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C6" w:rsidRPr="0096160A" w:rsidRDefault="0096160A" w:rsidP="00AF08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Pr="0096160A">
        <w:rPr>
          <w:rFonts w:ascii="Times New Roman" w:hAnsi="Times New Roman" w:cs="Times New Roman"/>
          <w:b/>
          <w:sz w:val="24"/>
          <w:szCs w:val="24"/>
        </w:rPr>
        <w:t xml:space="preserve">l malestar en la evaluación del aprendizaje en educación superior </w:t>
      </w:r>
    </w:p>
    <w:p w:rsidR="00EE1052" w:rsidRPr="0096160A" w:rsidRDefault="00EE1052" w:rsidP="00AF0824">
      <w:pPr>
        <w:spacing w:line="360" w:lineRule="auto"/>
        <w:jc w:val="center"/>
        <w:rPr>
          <w:rFonts w:ascii="Times New Roman" w:hAnsi="Times New Roman" w:cs="Times New Roman"/>
          <w:b/>
          <w:sz w:val="24"/>
          <w:szCs w:val="24"/>
        </w:rPr>
      </w:pPr>
      <w:r w:rsidRPr="0096160A">
        <w:rPr>
          <w:rFonts w:ascii="Times New Roman" w:hAnsi="Times New Roman" w:cs="Times New Roman"/>
          <w:b/>
          <w:sz w:val="24"/>
          <w:szCs w:val="24"/>
        </w:rPr>
        <w:t>Resumen</w:t>
      </w:r>
    </w:p>
    <w:p w:rsidR="00EE1052" w:rsidRPr="0096160A" w:rsidRDefault="00EE1052" w:rsidP="00AF0824">
      <w:pPr>
        <w:jc w:val="both"/>
        <w:rPr>
          <w:rFonts w:ascii="Times New Roman" w:hAnsi="Times New Roman" w:cs="Times New Roman"/>
          <w:sz w:val="24"/>
          <w:szCs w:val="24"/>
        </w:rPr>
      </w:pPr>
      <w:r w:rsidRPr="00465088">
        <w:rPr>
          <w:rFonts w:ascii="Times New Roman" w:hAnsi="Times New Roman" w:cs="Times New Roman"/>
          <w:color w:val="FF0000"/>
          <w:sz w:val="24"/>
          <w:szCs w:val="24"/>
        </w:rPr>
        <w:t xml:space="preserve">Este trabajo </w:t>
      </w:r>
      <w:r w:rsidR="00910EC3" w:rsidRPr="00465088">
        <w:rPr>
          <w:rFonts w:ascii="Times New Roman" w:hAnsi="Times New Roman" w:cs="Times New Roman"/>
          <w:color w:val="FF0000"/>
          <w:sz w:val="24"/>
          <w:szCs w:val="24"/>
        </w:rPr>
        <w:t>plantea</w:t>
      </w:r>
      <w:r w:rsidRPr="00465088">
        <w:rPr>
          <w:rFonts w:ascii="Times New Roman" w:hAnsi="Times New Roman" w:cs="Times New Roman"/>
          <w:color w:val="FF0000"/>
          <w:sz w:val="24"/>
          <w:szCs w:val="24"/>
        </w:rPr>
        <w:t xml:space="preserve"> que en el panorama </w:t>
      </w:r>
      <w:r w:rsidR="00F2137A" w:rsidRPr="00465088">
        <w:rPr>
          <w:rFonts w:ascii="Times New Roman" w:hAnsi="Times New Roman" w:cs="Times New Roman"/>
          <w:color w:val="FF0000"/>
          <w:sz w:val="24"/>
          <w:szCs w:val="24"/>
        </w:rPr>
        <w:t xml:space="preserve">(no generalizado) </w:t>
      </w:r>
      <w:r w:rsidRPr="00465088">
        <w:rPr>
          <w:rFonts w:ascii="Times New Roman" w:hAnsi="Times New Roman" w:cs="Times New Roman"/>
          <w:color w:val="FF0000"/>
          <w:sz w:val="24"/>
          <w:szCs w:val="24"/>
        </w:rPr>
        <w:t xml:space="preserve">de la </w:t>
      </w:r>
      <w:r w:rsidR="00906369" w:rsidRPr="00465088">
        <w:rPr>
          <w:rFonts w:ascii="Times New Roman" w:hAnsi="Times New Roman" w:cs="Times New Roman"/>
          <w:color w:val="FF0000"/>
          <w:sz w:val="24"/>
          <w:szCs w:val="24"/>
        </w:rPr>
        <w:t xml:space="preserve">evaluación del aprendizaje en la </w:t>
      </w:r>
      <w:r w:rsidRPr="00465088">
        <w:rPr>
          <w:rFonts w:ascii="Times New Roman" w:hAnsi="Times New Roman" w:cs="Times New Roman"/>
          <w:color w:val="FF0000"/>
          <w:sz w:val="24"/>
          <w:szCs w:val="24"/>
        </w:rPr>
        <w:t xml:space="preserve">educación superior, se presenta lo que </w:t>
      </w:r>
      <w:r w:rsidR="00906369" w:rsidRPr="00465088">
        <w:rPr>
          <w:rFonts w:ascii="Times New Roman" w:hAnsi="Times New Roman" w:cs="Times New Roman"/>
          <w:color w:val="FF0000"/>
          <w:sz w:val="24"/>
          <w:szCs w:val="24"/>
        </w:rPr>
        <w:t>pudiera</w:t>
      </w:r>
      <w:r w:rsidRPr="00465088">
        <w:rPr>
          <w:rFonts w:ascii="Times New Roman" w:hAnsi="Times New Roman" w:cs="Times New Roman"/>
          <w:color w:val="FF0000"/>
          <w:sz w:val="24"/>
          <w:szCs w:val="24"/>
        </w:rPr>
        <w:t xml:space="preserve"> denomina</w:t>
      </w:r>
      <w:r w:rsidR="00906369" w:rsidRPr="00465088">
        <w:rPr>
          <w:rFonts w:ascii="Times New Roman" w:hAnsi="Times New Roman" w:cs="Times New Roman"/>
          <w:color w:val="FF0000"/>
          <w:sz w:val="24"/>
          <w:szCs w:val="24"/>
        </w:rPr>
        <w:t>rse</w:t>
      </w:r>
      <w:r w:rsidRPr="00465088">
        <w:rPr>
          <w:rFonts w:ascii="Times New Roman" w:hAnsi="Times New Roman" w:cs="Times New Roman"/>
          <w:color w:val="FF0000"/>
          <w:sz w:val="24"/>
          <w:szCs w:val="24"/>
        </w:rPr>
        <w:t xml:space="preserve"> “malestar”, asumiendo </w:t>
      </w:r>
      <w:r w:rsidR="00906369" w:rsidRPr="00465088">
        <w:rPr>
          <w:rFonts w:ascii="Times New Roman" w:hAnsi="Times New Roman" w:cs="Times New Roman"/>
          <w:color w:val="FF0000"/>
          <w:sz w:val="24"/>
          <w:szCs w:val="24"/>
        </w:rPr>
        <w:t>por</w:t>
      </w:r>
      <w:r w:rsidRPr="00465088">
        <w:rPr>
          <w:rFonts w:ascii="Times New Roman" w:hAnsi="Times New Roman" w:cs="Times New Roman"/>
          <w:color w:val="FF0000"/>
          <w:sz w:val="24"/>
          <w:szCs w:val="24"/>
        </w:rPr>
        <w:t xml:space="preserve"> éste una incertidumbre </w:t>
      </w:r>
      <w:r w:rsidR="009E33BB" w:rsidRPr="00465088">
        <w:rPr>
          <w:rFonts w:ascii="Times New Roman" w:hAnsi="Times New Roman" w:cs="Times New Roman"/>
          <w:color w:val="FF0000"/>
          <w:sz w:val="24"/>
          <w:szCs w:val="24"/>
        </w:rPr>
        <w:t xml:space="preserve">tanto para docentes como estudiantes </w:t>
      </w:r>
      <w:r w:rsidRPr="00465088">
        <w:rPr>
          <w:rFonts w:ascii="Times New Roman" w:hAnsi="Times New Roman" w:cs="Times New Roman"/>
          <w:color w:val="FF0000"/>
          <w:sz w:val="24"/>
          <w:szCs w:val="24"/>
        </w:rPr>
        <w:t>sobre la naturaleza, fundamentos y objetivos de la ev</w:t>
      </w:r>
      <w:r w:rsidR="009E33BB" w:rsidRPr="00465088">
        <w:rPr>
          <w:rFonts w:ascii="Times New Roman" w:hAnsi="Times New Roman" w:cs="Times New Roman"/>
          <w:color w:val="FF0000"/>
          <w:sz w:val="24"/>
          <w:szCs w:val="24"/>
        </w:rPr>
        <w:t>aluación en educación superior.</w:t>
      </w:r>
      <w:r w:rsidR="009E33BB" w:rsidRPr="0096160A">
        <w:rPr>
          <w:rFonts w:ascii="Times New Roman" w:hAnsi="Times New Roman" w:cs="Times New Roman"/>
          <w:sz w:val="24"/>
          <w:szCs w:val="24"/>
        </w:rPr>
        <w:t xml:space="preserve"> </w:t>
      </w:r>
      <w:r w:rsidR="009E33BB" w:rsidRPr="00465088">
        <w:rPr>
          <w:rFonts w:ascii="Times New Roman" w:hAnsi="Times New Roman" w:cs="Times New Roman"/>
          <w:color w:val="FF0000"/>
          <w:sz w:val="24"/>
          <w:szCs w:val="24"/>
        </w:rPr>
        <w:t xml:space="preserve">Se desarrolla esta idea a través de tres ejes argumentales-críticos: </w:t>
      </w:r>
      <w:r w:rsidRPr="00465088">
        <w:rPr>
          <w:rFonts w:ascii="Times New Roman" w:hAnsi="Times New Roman" w:cs="Times New Roman"/>
          <w:i/>
          <w:color w:val="FF0000"/>
          <w:sz w:val="24"/>
          <w:szCs w:val="24"/>
        </w:rPr>
        <w:t>evaluación-aprendizaje</w:t>
      </w:r>
      <w:r w:rsidRPr="00465088">
        <w:rPr>
          <w:rFonts w:ascii="Times New Roman" w:hAnsi="Times New Roman" w:cs="Times New Roman"/>
          <w:color w:val="FF0000"/>
          <w:sz w:val="24"/>
          <w:szCs w:val="24"/>
        </w:rPr>
        <w:t xml:space="preserve">; </w:t>
      </w:r>
      <w:r w:rsidRPr="00465088">
        <w:rPr>
          <w:rFonts w:ascii="Times New Roman" w:hAnsi="Times New Roman" w:cs="Times New Roman"/>
          <w:i/>
          <w:color w:val="FF0000"/>
          <w:sz w:val="24"/>
          <w:szCs w:val="24"/>
        </w:rPr>
        <w:t>evaluación-calidad educativa</w:t>
      </w:r>
      <w:r w:rsidR="00906369" w:rsidRPr="00465088">
        <w:rPr>
          <w:rFonts w:ascii="Times New Roman" w:hAnsi="Times New Roman" w:cs="Times New Roman"/>
          <w:color w:val="FF0000"/>
          <w:sz w:val="24"/>
          <w:szCs w:val="24"/>
        </w:rPr>
        <w:t xml:space="preserve"> y</w:t>
      </w:r>
      <w:r w:rsidRPr="00465088">
        <w:rPr>
          <w:rFonts w:ascii="Times New Roman" w:hAnsi="Times New Roman" w:cs="Times New Roman"/>
          <w:color w:val="FF0000"/>
          <w:sz w:val="24"/>
          <w:szCs w:val="24"/>
        </w:rPr>
        <w:t xml:space="preserve"> </w:t>
      </w:r>
      <w:r w:rsidRPr="00465088">
        <w:rPr>
          <w:rFonts w:ascii="Times New Roman" w:hAnsi="Times New Roman" w:cs="Times New Roman"/>
          <w:i/>
          <w:color w:val="FF0000"/>
          <w:sz w:val="24"/>
          <w:szCs w:val="24"/>
        </w:rPr>
        <w:t>evaluación-competencias</w:t>
      </w:r>
      <w:r w:rsidR="009E33BB" w:rsidRPr="00465088">
        <w:rPr>
          <w:rFonts w:ascii="Times New Roman" w:hAnsi="Times New Roman" w:cs="Times New Roman"/>
          <w:color w:val="FF0000"/>
          <w:sz w:val="24"/>
          <w:szCs w:val="24"/>
        </w:rPr>
        <w:t>, a través de los cuales se sustenta</w:t>
      </w:r>
      <w:r w:rsidR="00906369" w:rsidRPr="00465088">
        <w:rPr>
          <w:rFonts w:ascii="Times New Roman" w:hAnsi="Times New Roman" w:cs="Times New Roman"/>
          <w:color w:val="FF0000"/>
          <w:sz w:val="24"/>
          <w:szCs w:val="24"/>
        </w:rPr>
        <w:t xml:space="preserve"> </w:t>
      </w:r>
      <w:r w:rsidR="009E33BB" w:rsidRPr="00465088">
        <w:rPr>
          <w:rFonts w:ascii="Times New Roman" w:hAnsi="Times New Roman" w:cs="Times New Roman"/>
          <w:color w:val="FF0000"/>
          <w:sz w:val="24"/>
          <w:szCs w:val="24"/>
        </w:rPr>
        <w:t xml:space="preserve">la </w:t>
      </w:r>
      <w:r w:rsidR="00906369" w:rsidRPr="00465088">
        <w:rPr>
          <w:rFonts w:ascii="Times New Roman" w:hAnsi="Times New Roman" w:cs="Times New Roman"/>
          <w:color w:val="FF0000"/>
          <w:sz w:val="24"/>
          <w:szCs w:val="24"/>
        </w:rPr>
        <w:t>existen</w:t>
      </w:r>
      <w:r w:rsidR="009E33BB" w:rsidRPr="00465088">
        <w:rPr>
          <w:rFonts w:ascii="Times New Roman" w:hAnsi="Times New Roman" w:cs="Times New Roman"/>
          <w:color w:val="FF0000"/>
          <w:sz w:val="24"/>
          <w:szCs w:val="24"/>
        </w:rPr>
        <w:t>cia</w:t>
      </w:r>
      <w:r w:rsidR="00906369" w:rsidRPr="00465088">
        <w:rPr>
          <w:rFonts w:ascii="Times New Roman" w:hAnsi="Times New Roman" w:cs="Times New Roman"/>
          <w:color w:val="FF0000"/>
          <w:sz w:val="24"/>
          <w:szCs w:val="24"/>
        </w:rPr>
        <w:t xml:space="preserve"> </w:t>
      </w:r>
      <w:r w:rsidR="009E33BB" w:rsidRPr="00465088">
        <w:rPr>
          <w:rFonts w:ascii="Times New Roman" w:hAnsi="Times New Roman" w:cs="Times New Roman"/>
          <w:color w:val="FF0000"/>
          <w:sz w:val="24"/>
          <w:szCs w:val="24"/>
        </w:rPr>
        <w:t xml:space="preserve">de </w:t>
      </w:r>
      <w:r w:rsidR="00906369" w:rsidRPr="00465088">
        <w:rPr>
          <w:rFonts w:ascii="Times New Roman" w:hAnsi="Times New Roman" w:cs="Times New Roman"/>
          <w:color w:val="FF0000"/>
          <w:sz w:val="24"/>
          <w:szCs w:val="24"/>
        </w:rPr>
        <w:t>factores contextuales</w:t>
      </w:r>
      <w:r w:rsidR="009E33BB" w:rsidRPr="00465088">
        <w:rPr>
          <w:rFonts w:ascii="Times New Roman" w:hAnsi="Times New Roman" w:cs="Times New Roman"/>
          <w:color w:val="FF0000"/>
          <w:sz w:val="24"/>
          <w:szCs w:val="24"/>
        </w:rPr>
        <w:t>, institucionales,</w:t>
      </w:r>
      <w:r w:rsidR="00906369" w:rsidRPr="00465088">
        <w:rPr>
          <w:rFonts w:ascii="Times New Roman" w:hAnsi="Times New Roman" w:cs="Times New Roman"/>
          <w:color w:val="FF0000"/>
          <w:sz w:val="24"/>
          <w:szCs w:val="24"/>
        </w:rPr>
        <w:t xml:space="preserve"> profesionales y personales</w:t>
      </w:r>
      <w:r w:rsidR="00961B78" w:rsidRPr="00465088">
        <w:rPr>
          <w:rFonts w:ascii="Times New Roman" w:hAnsi="Times New Roman" w:cs="Times New Roman"/>
          <w:color w:val="FF0000"/>
          <w:sz w:val="24"/>
          <w:szCs w:val="24"/>
        </w:rPr>
        <w:t xml:space="preserve"> que </w:t>
      </w:r>
      <w:r w:rsidR="002B36FA" w:rsidRPr="00465088">
        <w:rPr>
          <w:rFonts w:ascii="Times New Roman" w:hAnsi="Times New Roman" w:cs="Times New Roman"/>
          <w:color w:val="FF0000"/>
          <w:sz w:val="24"/>
          <w:szCs w:val="24"/>
        </w:rPr>
        <w:t>afectan</w:t>
      </w:r>
      <w:r w:rsidR="00961B78" w:rsidRPr="00465088">
        <w:rPr>
          <w:rFonts w:ascii="Times New Roman" w:hAnsi="Times New Roman" w:cs="Times New Roman"/>
          <w:color w:val="FF0000"/>
          <w:sz w:val="24"/>
          <w:szCs w:val="24"/>
        </w:rPr>
        <w:t xml:space="preserve"> positiva y negativamente a todos los miembros de la comunidad educativa</w:t>
      </w:r>
      <w:r w:rsidR="00906369" w:rsidRPr="00465088">
        <w:rPr>
          <w:rFonts w:ascii="Times New Roman" w:hAnsi="Times New Roman" w:cs="Times New Roman"/>
          <w:color w:val="FF0000"/>
          <w:sz w:val="24"/>
          <w:szCs w:val="24"/>
        </w:rPr>
        <w:t xml:space="preserve"> </w:t>
      </w:r>
      <w:r w:rsidR="00961B78" w:rsidRPr="00465088">
        <w:rPr>
          <w:rFonts w:ascii="Times New Roman" w:hAnsi="Times New Roman" w:cs="Times New Roman"/>
          <w:color w:val="FF0000"/>
          <w:sz w:val="24"/>
          <w:szCs w:val="24"/>
        </w:rPr>
        <w:t>en el logro de una evaluación del aprendizaje satisfactoria y conforme a los fines de la educación.</w:t>
      </w:r>
      <w:r w:rsidR="00961B78" w:rsidRPr="00465088">
        <w:rPr>
          <w:rFonts w:ascii="Times New Roman" w:hAnsi="Times New Roman" w:cs="Times New Roman"/>
          <w:b/>
          <w:color w:val="FF0000"/>
          <w:sz w:val="24"/>
          <w:szCs w:val="24"/>
        </w:rPr>
        <w:t xml:space="preserve"> </w:t>
      </w:r>
      <w:r w:rsidR="00961B78" w:rsidRPr="00465088">
        <w:rPr>
          <w:rFonts w:ascii="Times New Roman" w:hAnsi="Times New Roman" w:cs="Times New Roman"/>
          <w:color w:val="FF0000"/>
          <w:sz w:val="24"/>
          <w:szCs w:val="24"/>
        </w:rPr>
        <w:t xml:space="preserve">Finalmente, </w:t>
      </w:r>
      <w:r w:rsidR="00F2137A" w:rsidRPr="00465088">
        <w:rPr>
          <w:rFonts w:ascii="Times New Roman" w:hAnsi="Times New Roman" w:cs="Times New Roman"/>
          <w:color w:val="FF0000"/>
          <w:sz w:val="24"/>
          <w:szCs w:val="24"/>
        </w:rPr>
        <w:t xml:space="preserve">se argumenta que evitar </w:t>
      </w:r>
      <w:r w:rsidR="00961B78" w:rsidRPr="00465088">
        <w:rPr>
          <w:rFonts w:ascii="Times New Roman" w:hAnsi="Times New Roman" w:cs="Times New Roman"/>
          <w:color w:val="FF0000"/>
          <w:sz w:val="24"/>
          <w:szCs w:val="24"/>
        </w:rPr>
        <w:t xml:space="preserve">el </w:t>
      </w:r>
      <w:r w:rsidR="009E33BB" w:rsidRPr="00465088">
        <w:rPr>
          <w:rFonts w:ascii="Times New Roman" w:hAnsi="Times New Roman" w:cs="Times New Roman"/>
          <w:color w:val="FF0000"/>
          <w:sz w:val="24"/>
          <w:szCs w:val="24"/>
        </w:rPr>
        <w:t>“</w:t>
      </w:r>
      <w:r w:rsidR="00961B78" w:rsidRPr="00465088">
        <w:rPr>
          <w:rFonts w:ascii="Times New Roman" w:hAnsi="Times New Roman" w:cs="Times New Roman"/>
          <w:color w:val="FF0000"/>
          <w:sz w:val="24"/>
          <w:szCs w:val="24"/>
        </w:rPr>
        <w:t>malestar</w:t>
      </w:r>
      <w:r w:rsidR="009E33BB" w:rsidRPr="00465088">
        <w:rPr>
          <w:rFonts w:ascii="Times New Roman" w:hAnsi="Times New Roman" w:cs="Times New Roman"/>
          <w:color w:val="FF0000"/>
          <w:sz w:val="24"/>
          <w:szCs w:val="24"/>
        </w:rPr>
        <w:t>”</w:t>
      </w:r>
      <w:r w:rsidR="00961B78" w:rsidRPr="00465088">
        <w:rPr>
          <w:rFonts w:ascii="Times New Roman" w:hAnsi="Times New Roman" w:cs="Times New Roman"/>
          <w:color w:val="FF0000"/>
          <w:sz w:val="24"/>
          <w:szCs w:val="24"/>
        </w:rPr>
        <w:t xml:space="preserve"> en la evaluación del aprendizaje implica</w:t>
      </w:r>
      <w:r w:rsidR="00F2137A" w:rsidRPr="00465088">
        <w:rPr>
          <w:rFonts w:ascii="Times New Roman" w:hAnsi="Times New Roman" w:cs="Times New Roman"/>
          <w:color w:val="FF0000"/>
          <w:sz w:val="24"/>
          <w:szCs w:val="24"/>
        </w:rPr>
        <w:t xml:space="preserve"> </w:t>
      </w:r>
      <w:r w:rsidR="009E33BB" w:rsidRPr="00465088">
        <w:rPr>
          <w:rFonts w:ascii="Times New Roman" w:hAnsi="Times New Roman" w:cs="Times New Roman"/>
          <w:color w:val="FF0000"/>
          <w:sz w:val="24"/>
          <w:szCs w:val="24"/>
        </w:rPr>
        <w:t xml:space="preserve">posiblemente </w:t>
      </w:r>
      <w:r w:rsidR="00F2137A" w:rsidRPr="00465088">
        <w:rPr>
          <w:rFonts w:ascii="Times New Roman" w:hAnsi="Times New Roman" w:cs="Times New Roman"/>
          <w:color w:val="FF0000"/>
          <w:sz w:val="24"/>
          <w:szCs w:val="24"/>
        </w:rPr>
        <w:t>mayor</w:t>
      </w:r>
      <w:r w:rsidR="00961B78" w:rsidRPr="00465088">
        <w:rPr>
          <w:rFonts w:ascii="Times New Roman" w:hAnsi="Times New Roman" w:cs="Times New Roman"/>
          <w:color w:val="FF0000"/>
          <w:sz w:val="24"/>
          <w:szCs w:val="24"/>
        </w:rPr>
        <w:t xml:space="preserve"> trabajo, esfuerzos y recursos</w:t>
      </w:r>
      <w:r w:rsidR="00F2137A" w:rsidRPr="00465088">
        <w:rPr>
          <w:rFonts w:ascii="Times New Roman" w:hAnsi="Times New Roman" w:cs="Times New Roman"/>
          <w:color w:val="FF0000"/>
          <w:sz w:val="24"/>
          <w:szCs w:val="24"/>
        </w:rPr>
        <w:t xml:space="preserve"> pedagógicos</w:t>
      </w:r>
      <w:r w:rsidR="00961B78" w:rsidRPr="00465088">
        <w:rPr>
          <w:rFonts w:ascii="Times New Roman" w:hAnsi="Times New Roman" w:cs="Times New Roman"/>
          <w:color w:val="FF0000"/>
          <w:sz w:val="24"/>
          <w:szCs w:val="24"/>
        </w:rPr>
        <w:t xml:space="preserve">, lo cual no puede lograrse sin un compromiso </w:t>
      </w:r>
      <w:r w:rsidR="00F2137A" w:rsidRPr="00465088">
        <w:rPr>
          <w:rFonts w:ascii="Times New Roman" w:hAnsi="Times New Roman" w:cs="Times New Roman"/>
          <w:color w:val="FF0000"/>
          <w:sz w:val="24"/>
          <w:szCs w:val="24"/>
        </w:rPr>
        <w:t>tanto</w:t>
      </w:r>
      <w:r w:rsidR="00961B78" w:rsidRPr="00465088">
        <w:rPr>
          <w:rFonts w:ascii="Times New Roman" w:hAnsi="Times New Roman" w:cs="Times New Roman"/>
          <w:color w:val="FF0000"/>
          <w:sz w:val="24"/>
          <w:szCs w:val="24"/>
        </w:rPr>
        <w:t xml:space="preserve"> profesional </w:t>
      </w:r>
      <w:r w:rsidR="00F2137A" w:rsidRPr="00465088">
        <w:rPr>
          <w:rFonts w:ascii="Times New Roman" w:hAnsi="Times New Roman" w:cs="Times New Roman"/>
          <w:color w:val="FF0000"/>
          <w:sz w:val="24"/>
          <w:szCs w:val="24"/>
        </w:rPr>
        <w:t>como</w:t>
      </w:r>
      <w:r w:rsidR="00961B78" w:rsidRPr="00465088">
        <w:rPr>
          <w:rFonts w:ascii="Times New Roman" w:hAnsi="Times New Roman" w:cs="Times New Roman"/>
          <w:color w:val="FF0000"/>
          <w:sz w:val="24"/>
          <w:szCs w:val="24"/>
        </w:rPr>
        <w:t xml:space="preserve"> humano por parte de los implicados en el proceso enseñanza-aprendizaje.</w:t>
      </w:r>
    </w:p>
    <w:p w:rsidR="00DD5FD9" w:rsidRPr="0096160A" w:rsidRDefault="00961B78" w:rsidP="00AF0824">
      <w:pPr>
        <w:spacing w:line="360" w:lineRule="auto"/>
        <w:rPr>
          <w:rFonts w:ascii="Times New Roman" w:hAnsi="Times New Roman" w:cs="Times New Roman"/>
          <w:sz w:val="24"/>
          <w:szCs w:val="24"/>
        </w:rPr>
      </w:pPr>
      <w:r w:rsidRPr="0096160A">
        <w:rPr>
          <w:rFonts w:ascii="Times New Roman" w:hAnsi="Times New Roman" w:cs="Times New Roman"/>
          <w:b/>
          <w:sz w:val="24"/>
          <w:szCs w:val="24"/>
        </w:rPr>
        <w:t xml:space="preserve">Palabras clave: </w:t>
      </w:r>
      <w:r w:rsidRPr="0096160A">
        <w:rPr>
          <w:rFonts w:ascii="Times New Roman" w:hAnsi="Times New Roman" w:cs="Times New Roman"/>
          <w:sz w:val="24"/>
          <w:szCs w:val="24"/>
        </w:rPr>
        <w:t>Educación,</w:t>
      </w:r>
      <w:r w:rsidRPr="0096160A">
        <w:rPr>
          <w:rFonts w:ascii="Times New Roman" w:hAnsi="Times New Roman" w:cs="Times New Roman"/>
          <w:b/>
          <w:sz w:val="24"/>
          <w:szCs w:val="24"/>
        </w:rPr>
        <w:t xml:space="preserve"> </w:t>
      </w:r>
      <w:r w:rsidRPr="0096160A">
        <w:rPr>
          <w:rFonts w:ascii="Times New Roman" w:hAnsi="Times New Roman" w:cs="Times New Roman"/>
          <w:sz w:val="24"/>
          <w:szCs w:val="24"/>
        </w:rPr>
        <w:t>Evaluación, Aprendizaje, Calidad, Competencias.</w:t>
      </w:r>
    </w:p>
    <w:p w:rsidR="00F2137A" w:rsidRPr="0096160A" w:rsidRDefault="0096160A" w:rsidP="00F2137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r w:rsidRPr="0096160A">
        <w:rPr>
          <w:rFonts w:ascii="Times New Roman" w:hAnsi="Times New Roman" w:cs="Times New Roman"/>
          <w:b/>
          <w:sz w:val="24"/>
          <w:szCs w:val="24"/>
          <w:lang w:val="en-US"/>
        </w:rPr>
        <w:t>iscomfort in the assessment of learning in higher education</w:t>
      </w:r>
    </w:p>
    <w:p w:rsidR="00F24450" w:rsidRPr="0096160A" w:rsidRDefault="00F24450" w:rsidP="00AF0824">
      <w:pPr>
        <w:spacing w:line="360" w:lineRule="auto"/>
        <w:jc w:val="center"/>
        <w:rPr>
          <w:rFonts w:ascii="Times New Roman" w:hAnsi="Times New Roman" w:cs="Times New Roman"/>
          <w:b/>
          <w:sz w:val="24"/>
          <w:szCs w:val="24"/>
          <w:lang w:val="en-US"/>
        </w:rPr>
      </w:pPr>
      <w:r w:rsidRPr="0096160A">
        <w:rPr>
          <w:rFonts w:ascii="Times New Roman" w:hAnsi="Times New Roman" w:cs="Times New Roman"/>
          <w:b/>
          <w:sz w:val="24"/>
          <w:szCs w:val="24"/>
          <w:lang w:val="en-US"/>
        </w:rPr>
        <w:t>Abstract</w:t>
      </w:r>
    </w:p>
    <w:p w:rsidR="001C75EF" w:rsidRPr="0096160A" w:rsidRDefault="001C75EF" w:rsidP="001C75EF">
      <w:pPr>
        <w:jc w:val="both"/>
        <w:rPr>
          <w:rFonts w:ascii="Times New Roman" w:hAnsi="Times New Roman" w:cs="Times New Roman"/>
          <w:sz w:val="24"/>
          <w:szCs w:val="24"/>
          <w:lang w:val="en-US"/>
        </w:rPr>
      </w:pPr>
      <w:r w:rsidRPr="0096160A">
        <w:rPr>
          <w:rFonts w:ascii="Times New Roman" w:hAnsi="Times New Roman" w:cs="Times New Roman"/>
          <w:sz w:val="24"/>
          <w:szCs w:val="24"/>
          <w:lang w:val="en-US"/>
        </w:rPr>
        <w:t xml:space="preserve">This article suggests that in the outlook (not generalized) of the assessment of learning in higher education, </w:t>
      </w:r>
      <w:r w:rsidR="008A61BE" w:rsidRPr="0096160A">
        <w:rPr>
          <w:rFonts w:ascii="Times New Roman" w:hAnsi="Times New Roman" w:cs="Times New Roman"/>
          <w:sz w:val="24"/>
          <w:szCs w:val="24"/>
          <w:lang w:val="en-US"/>
        </w:rPr>
        <w:t xml:space="preserve">it presented what could be called </w:t>
      </w:r>
      <w:r w:rsidR="008A61BE" w:rsidRPr="0096160A">
        <w:rPr>
          <w:rFonts w:ascii="Times New Roman" w:hAnsi="Times New Roman" w:cs="Times New Roman"/>
          <w:i/>
          <w:sz w:val="24"/>
          <w:szCs w:val="24"/>
          <w:lang w:val="en-US"/>
        </w:rPr>
        <w:t>discomfort</w:t>
      </w:r>
      <w:r w:rsidRPr="0096160A">
        <w:rPr>
          <w:rFonts w:ascii="Times New Roman" w:hAnsi="Times New Roman" w:cs="Times New Roman"/>
          <w:sz w:val="24"/>
          <w:szCs w:val="24"/>
          <w:lang w:val="en-US"/>
        </w:rPr>
        <w:t xml:space="preserve">, assuming for this uncertainty for both teachers and students about the nature, </w:t>
      </w:r>
      <w:r w:rsidR="008A61BE" w:rsidRPr="0096160A">
        <w:rPr>
          <w:rFonts w:ascii="Times New Roman" w:hAnsi="Times New Roman" w:cs="Times New Roman"/>
          <w:sz w:val="24"/>
          <w:szCs w:val="24"/>
          <w:lang w:val="en-US"/>
        </w:rPr>
        <w:t>basis</w:t>
      </w:r>
      <w:r w:rsidRPr="0096160A">
        <w:rPr>
          <w:rFonts w:ascii="Times New Roman" w:hAnsi="Times New Roman" w:cs="Times New Roman"/>
          <w:sz w:val="24"/>
          <w:szCs w:val="24"/>
          <w:lang w:val="en-US"/>
        </w:rPr>
        <w:t xml:space="preserve"> and objectives </w:t>
      </w:r>
      <w:r w:rsidR="008A61BE" w:rsidRPr="0096160A">
        <w:rPr>
          <w:rFonts w:ascii="Times New Roman" w:hAnsi="Times New Roman" w:cs="Times New Roman"/>
          <w:sz w:val="24"/>
          <w:szCs w:val="24"/>
          <w:lang w:val="en-US"/>
        </w:rPr>
        <w:t>assessment</w:t>
      </w:r>
      <w:r w:rsidRPr="0096160A">
        <w:rPr>
          <w:rFonts w:ascii="Times New Roman" w:hAnsi="Times New Roman" w:cs="Times New Roman"/>
          <w:sz w:val="24"/>
          <w:szCs w:val="24"/>
          <w:lang w:val="en-US"/>
        </w:rPr>
        <w:t xml:space="preserve"> in higher education. This idea is developed through thr</w:t>
      </w:r>
      <w:r w:rsidR="008A61BE" w:rsidRPr="0096160A">
        <w:rPr>
          <w:rFonts w:ascii="Times New Roman" w:hAnsi="Times New Roman" w:cs="Times New Roman"/>
          <w:sz w:val="24"/>
          <w:szCs w:val="24"/>
          <w:lang w:val="en-US"/>
        </w:rPr>
        <w:t xml:space="preserve">ee-critical plot axes: </w:t>
      </w:r>
      <w:r w:rsidR="008A61BE" w:rsidRPr="0096160A">
        <w:rPr>
          <w:rFonts w:ascii="Times New Roman" w:hAnsi="Times New Roman" w:cs="Times New Roman"/>
          <w:i/>
          <w:sz w:val="24"/>
          <w:szCs w:val="24"/>
          <w:lang w:val="en-US"/>
        </w:rPr>
        <w:t>learning-</w:t>
      </w:r>
      <w:r w:rsidRPr="0096160A">
        <w:rPr>
          <w:rFonts w:ascii="Times New Roman" w:hAnsi="Times New Roman" w:cs="Times New Roman"/>
          <w:i/>
          <w:sz w:val="24"/>
          <w:szCs w:val="24"/>
          <w:lang w:val="en-US"/>
        </w:rPr>
        <w:t>assessment</w:t>
      </w:r>
      <w:r w:rsidRPr="0096160A">
        <w:rPr>
          <w:rFonts w:ascii="Times New Roman" w:hAnsi="Times New Roman" w:cs="Times New Roman"/>
          <w:sz w:val="24"/>
          <w:szCs w:val="24"/>
          <w:lang w:val="en-US"/>
        </w:rPr>
        <w:t xml:space="preserve">; </w:t>
      </w:r>
      <w:r w:rsidRPr="0096160A">
        <w:rPr>
          <w:rFonts w:ascii="Times New Roman" w:hAnsi="Times New Roman" w:cs="Times New Roman"/>
          <w:i/>
          <w:sz w:val="24"/>
          <w:szCs w:val="24"/>
          <w:lang w:val="en-US"/>
        </w:rPr>
        <w:t>evaluation-quality</w:t>
      </w:r>
      <w:r w:rsidRPr="0096160A">
        <w:rPr>
          <w:rFonts w:ascii="Times New Roman" w:hAnsi="Times New Roman" w:cs="Times New Roman"/>
          <w:sz w:val="24"/>
          <w:szCs w:val="24"/>
          <w:lang w:val="en-US"/>
        </w:rPr>
        <w:t xml:space="preserve"> </w:t>
      </w:r>
      <w:r w:rsidRPr="0096160A">
        <w:rPr>
          <w:rFonts w:ascii="Times New Roman" w:hAnsi="Times New Roman" w:cs="Times New Roman"/>
          <w:i/>
          <w:sz w:val="24"/>
          <w:szCs w:val="24"/>
          <w:lang w:val="en-US"/>
        </w:rPr>
        <w:t>educational</w:t>
      </w:r>
      <w:r w:rsidRPr="0096160A">
        <w:rPr>
          <w:rFonts w:ascii="Times New Roman" w:hAnsi="Times New Roman" w:cs="Times New Roman"/>
          <w:sz w:val="24"/>
          <w:szCs w:val="24"/>
          <w:lang w:val="en-US"/>
        </w:rPr>
        <w:t xml:space="preserve"> and </w:t>
      </w:r>
      <w:r w:rsidRPr="0096160A">
        <w:rPr>
          <w:rFonts w:ascii="Times New Roman" w:hAnsi="Times New Roman" w:cs="Times New Roman"/>
          <w:i/>
          <w:sz w:val="24"/>
          <w:szCs w:val="24"/>
          <w:lang w:val="en-US"/>
        </w:rPr>
        <w:t>evaluation-skills</w:t>
      </w:r>
      <w:r w:rsidRPr="0096160A">
        <w:rPr>
          <w:rFonts w:ascii="Times New Roman" w:hAnsi="Times New Roman" w:cs="Times New Roman"/>
          <w:sz w:val="24"/>
          <w:szCs w:val="24"/>
          <w:lang w:val="en-US"/>
        </w:rPr>
        <w:t>, through which supports the existence of contextual factors, institutional, professional and personal that affect positively and negatively to all members of the educational community in achieving an assessment of successful learning and according to the purposes of education. Finall</w:t>
      </w:r>
      <w:r w:rsidR="008A61BE" w:rsidRPr="0096160A">
        <w:rPr>
          <w:rFonts w:ascii="Times New Roman" w:hAnsi="Times New Roman" w:cs="Times New Roman"/>
          <w:sz w:val="24"/>
          <w:szCs w:val="24"/>
          <w:lang w:val="en-US"/>
        </w:rPr>
        <w:t xml:space="preserve">y, it is argued that avoid the </w:t>
      </w:r>
      <w:r w:rsidR="008A61BE" w:rsidRPr="0096160A">
        <w:rPr>
          <w:rFonts w:ascii="Times New Roman" w:hAnsi="Times New Roman" w:cs="Times New Roman"/>
          <w:i/>
          <w:sz w:val="24"/>
          <w:szCs w:val="24"/>
          <w:lang w:val="en-US"/>
        </w:rPr>
        <w:t>discomfort</w:t>
      </w:r>
      <w:r w:rsidRPr="0096160A">
        <w:rPr>
          <w:rFonts w:ascii="Times New Roman" w:hAnsi="Times New Roman" w:cs="Times New Roman"/>
          <w:sz w:val="24"/>
          <w:szCs w:val="24"/>
          <w:lang w:val="en-US"/>
        </w:rPr>
        <w:t xml:space="preserve"> in the assessment of learning may involve more work, effort and educational resources, which cannot be achieved without both professional and human commitment by those involved in the teaching-learning process.</w:t>
      </w:r>
    </w:p>
    <w:p w:rsidR="00F24450" w:rsidRPr="0096160A" w:rsidRDefault="00F24450" w:rsidP="00AF0824">
      <w:pPr>
        <w:spacing w:line="360" w:lineRule="auto"/>
        <w:jc w:val="both"/>
        <w:rPr>
          <w:rFonts w:ascii="Times New Roman" w:hAnsi="Times New Roman" w:cs="Times New Roman"/>
          <w:sz w:val="24"/>
          <w:szCs w:val="24"/>
          <w:lang w:val="en-US"/>
        </w:rPr>
      </w:pPr>
      <w:r w:rsidRPr="0096160A">
        <w:rPr>
          <w:rFonts w:ascii="Times New Roman" w:hAnsi="Times New Roman" w:cs="Times New Roman"/>
          <w:b/>
          <w:sz w:val="24"/>
          <w:szCs w:val="24"/>
          <w:lang w:val="en-US"/>
        </w:rPr>
        <w:t>Keywords:</w:t>
      </w:r>
      <w:r w:rsidRPr="0096160A">
        <w:rPr>
          <w:rFonts w:ascii="Times New Roman" w:hAnsi="Times New Roman" w:cs="Times New Roman"/>
          <w:sz w:val="24"/>
          <w:szCs w:val="24"/>
          <w:lang w:val="en-US"/>
        </w:rPr>
        <w:t xml:space="preserve"> Education, </w:t>
      </w:r>
      <w:r w:rsidR="00AF0824" w:rsidRPr="0096160A">
        <w:rPr>
          <w:rFonts w:ascii="Times New Roman" w:hAnsi="Times New Roman" w:cs="Times New Roman"/>
          <w:sz w:val="24"/>
          <w:szCs w:val="24"/>
          <w:lang w:val="en-US"/>
        </w:rPr>
        <w:t>Assessment</w:t>
      </w:r>
      <w:r w:rsidRPr="0096160A">
        <w:rPr>
          <w:rFonts w:ascii="Times New Roman" w:hAnsi="Times New Roman" w:cs="Times New Roman"/>
          <w:sz w:val="24"/>
          <w:szCs w:val="24"/>
          <w:lang w:val="en-US"/>
        </w:rPr>
        <w:t xml:space="preserve">, </w:t>
      </w:r>
      <w:r w:rsidR="00AF0824" w:rsidRPr="0096160A">
        <w:rPr>
          <w:rFonts w:ascii="Times New Roman" w:hAnsi="Times New Roman" w:cs="Times New Roman"/>
          <w:sz w:val="24"/>
          <w:szCs w:val="24"/>
          <w:lang w:val="en-US"/>
        </w:rPr>
        <w:t>Learning</w:t>
      </w:r>
      <w:r w:rsidRPr="0096160A">
        <w:rPr>
          <w:rFonts w:ascii="Times New Roman" w:hAnsi="Times New Roman" w:cs="Times New Roman"/>
          <w:sz w:val="24"/>
          <w:szCs w:val="24"/>
          <w:lang w:val="en-US"/>
        </w:rPr>
        <w:t>, Quality, Competence</w:t>
      </w:r>
      <w:r w:rsidR="00AF0824" w:rsidRPr="0096160A">
        <w:rPr>
          <w:rFonts w:ascii="Times New Roman" w:hAnsi="Times New Roman" w:cs="Times New Roman"/>
          <w:sz w:val="24"/>
          <w:szCs w:val="24"/>
          <w:lang w:val="en-US"/>
        </w:rPr>
        <w:t>.</w:t>
      </w:r>
    </w:p>
    <w:p w:rsidR="003A046E" w:rsidRPr="0096160A" w:rsidRDefault="003A046E" w:rsidP="00AF0824">
      <w:pPr>
        <w:spacing w:line="360" w:lineRule="auto"/>
        <w:jc w:val="center"/>
        <w:rPr>
          <w:rFonts w:ascii="Times New Roman" w:hAnsi="Times New Roman" w:cs="Times New Roman"/>
          <w:b/>
          <w:sz w:val="24"/>
          <w:szCs w:val="24"/>
        </w:rPr>
      </w:pPr>
      <w:r w:rsidRPr="0096160A">
        <w:rPr>
          <w:rFonts w:ascii="Times New Roman" w:hAnsi="Times New Roman" w:cs="Times New Roman"/>
          <w:b/>
          <w:sz w:val="24"/>
          <w:szCs w:val="24"/>
        </w:rPr>
        <w:t>Introducción</w:t>
      </w:r>
    </w:p>
    <w:p w:rsidR="00F60427" w:rsidRPr="0096160A" w:rsidRDefault="003A046E" w:rsidP="00F60427">
      <w:pPr>
        <w:jc w:val="both"/>
        <w:rPr>
          <w:rFonts w:ascii="Times New Roman" w:hAnsi="Times New Roman" w:cs="Times New Roman"/>
          <w:sz w:val="24"/>
          <w:szCs w:val="24"/>
        </w:rPr>
      </w:pPr>
      <w:r w:rsidRPr="0096160A">
        <w:rPr>
          <w:rFonts w:ascii="Times New Roman" w:hAnsi="Times New Roman" w:cs="Times New Roman"/>
          <w:sz w:val="24"/>
          <w:szCs w:val="24"/>
        </w:rPr>
        <w:t xml:space="preserve">La evaluación </w:t>
      </w:r>
      <w:r w:rsidR="00642FD4" w:rsidRPr="0096160A">
        <w:rPr>
          <w:rFonts w:ascii="Times New Roman" w:hAnsi="Times New Roman" w:cs="Times New Roman"/>
          <w:sz w:val="24"/>
          <w:szCs w:val="24"/>
        </w:rPr>
        <w:t>se considera</w:t>
      </w:r>
      <w:r w:rsidRPr="0096160A">
        <w:rPr>
          <w:rFonts w:ascii="Times New Roman" w:hAnsi="Times New Roman" w:cs="Times New Roman"/>
          <w:sz w:val="24"/>
          <w:szCs w:val="24"/>
        </w:rPr>
        <w:t xml:space="preserve"> un </w:t>
      </w:r>
      <w:r w:rsidR="00CD4433" w:rsidRPr="0096160A">
        <w:rPr>
          <w:rFonts w:ascii="Times New Roman" w:hAnsi="Times New Roman" w:cs="Times New Roman"/>
          <w:sz w:val="24"/>
          <w:szCs w:val="24"/>
        </w:rPr>
        <w:t>aspe</w:t>
      </w:r>
      <w:r w:rsidR="00F2137A" w:rsidRPr="0096160A">
        <w:rPr>
          <w:rFonts w:ascii="Times New Roman" w:hAnsi="Times New Roman" w:cs="Times New Roman"/>
          <w:sz w:val="24"/>
          <w:szCs w:val="24"/>
        </w:rPr>
        <w:t>cto fundamental en la educación</w:t>
      </w:r>
      <w:r w:rsidR="00317F44" w:rsidRPr="0096160A">
        <w:rPr>
          <w:rFonts w:ascii="Times New Roman" w:hAnsi="Times New Roman" w:cs="Times New Roman"/>
          <w:sz w:val="24"/>
          <w:szCs w:val="24"/>
        </w:rPr>
        <w:t>, si se tiene en cuenta</w:t>
      </w:r>
      <w:r w:rsidR="00CD4433" w:rsidRPr="0096160A">
        <w:rPr>
          <w:rFonts w:ascii="Times New Roman" w:hAnsi="Times New Roman" w:cs="Times New Roman"/>
          <w:sz w:val="24"/>
          <w:szCs w:val="24"/>
        </w:rPr>
        <w:t xml:space="preserve"> </w:t>
      </w:r>
      <w:r w:rsidR="00317F44" w:rsidRPr="0096160A">
        <w:rPr>
          <w:rFonts w:ascii="Times New Roman" w:hAnsi="Times New Roman" w:cs="Times New Roman"/>
          <w:sz w:val="24"/>
          <w:szCs w:val="24"/>
        </w:rPr>
        <w:t>que</w:t>
      </w:r>
      <w:r w:rsidR="00DD5FD9" w:rsidRPr="0096160A">
        <w:rPr>
          <w:rFonts w:ascii="Times New Roman" w:hAnsi="Times New Roman" w:cs="Times New Roman"/>
          <w:sz w:val="24"/>
          <w:szCs w:val="24"/>
        </w:rPr>
        <w:t xml:space="preserve"> gran parte de los debates </w:t>
      </w:r>
      <w:r w:rsidR="00961B78" w:rsidRPr="0096160A">
        <w:rPr>
          <w:rFonts w:ascii="Times New Roman" w:hAnsi="Times New Roman" w:cs="Times New Roman"/>
          <w:sz w:val="24"/>
          <w:szCs w:val="24"/>
        </w:rPr>
        <w:t>en torno a la</w:t>
      </w:r>
      <w:r w:rsidR="00317F44" w:rsidRPr="0096160A">
        <w:rPr>
          <w:rFonts w:ascii="Times New Roman" w:hAnsi="Times New Roman" w:cs="Times New Roman"/>
          <w:sz w:val="24"/>
          <w:szCs w:val="24"/>
        </w:rPr>
        <w:t xml:space="preserve"> educación superior</w:t>
      </w:r>
      <w:r w:rsidR="004A16E3" w:rsidRPr="0096160A">
        <w:rPr>
          <w:rFonts w:ascii="Times New Roman" w:hAnsi="Times New Roman" w:cs="Times New Roman"/>
          <w:sz w:val="24"/>
          <w:szCs w:val="24"/>
        </w:rPr>
        <w:t xml:space="preserve"> </w:t>
      </w:r>
      <w:r w:rsidR="00DD5FD9" w:rsidRPr="0096160A">
        <w:rPr>
          <w:rFonts w:ascii="Times New Roman" w:hAnsi="Times New Roman" w:cs="Times New Roman"/>
          <w:sz w:val="24"/>
          <w:szCs w:val="24"/>
        </w:rPr>
        <w:t xml:space="preserve">radica en las concepciones, </w:t>
      </w:r>
      <w:r w:rsidR="00DD5FD9" w:rsidRPr="0096160A">
        <w:rPr>
          <w:rFonts w:ascii="Times New Roman" w:hAnsi="Times New Roman" w:cs="Times New Roman"/>
          <w:sz w:val="24"/>
          <w:szCs w:val="24"/>
        </w:rPr>
        <w:lastRenderedPageBreak/>
        <w:t>metodologías, criter</w:t>
      </w:r>
      <w:r w:rsidR="00317F44" w:rsidRPr="0096160A">
        <w:rPr>
          <w:rFonts w:ascii="Times New Roman" w:hAnsi="Times New Roman" w:cs="Times New Roman"/>
          <w:sz w:val="24"/>
          <w:szCs w:val="24"/>
        </w:rPr>
        <w:t>ios y estrategias de evaluación (</w:t>
      </w:r>
      <w:r w:rsidR="00317F44" w:rsidRPr="0096160A">
        <w:rPr>
          <w:rFonts w:ascii="Times New Roman" w:hAnsi="Times New Roman" w:cs="Times New Roman"/>
          <w:sz w:val="24"/>
        </w:rPr>
        <w:t xml:space="preserve">Castejón </w:t>
      </w:r>
      <w:r w:rsidR="00317F44" w:rsidRPr="0096160A">
        <w:rPr>
          <w:rFonts w:ascii="Times New Roman" w:hAnsi="Times New Roman" w:cs="Times New Roman"/>
          <w:i/>
          <w:sz w:val="24"/>
        </w:rPr>
        <w:t>et al.</w:t>
      </w:r>
      <w:r w:rsidR="00317F44" w:rsidRPr="0096160A">
        <w:rPr>
          <w:rFonts w:ascii="Times New Roman" w:hAnsi="Times New Roman" w:cs="Times New Roman"/>
          <w:sz w:val="24"/>
        </w:rPr>
        <w:t xml:space="preserve">, 2006; </w:t>
      </w:r>
      <w:proofErr w:type="spellStart"/>
      <w:r w:rsidR="00317F44" w:rsidRPr="0096160A">
        <w:rPr>
          <w:rFonts w:ascii="Times New Roman" w:hAnsi="Times New Roman" w:cs="Times New Roman"/>
          <w:sz w:val="24"/>
          <w:szCs w:val="24"/>
        </w:rPr>
        <w:t>Beneitone</w:t>
      </w:r>
      <w:proofErr w:type="spellEnd"/>
      <w:r w:rsidR="00317F44" w:rsidRPr="0096160A">
        <w:rPr>
          <w:rFonts w:ascii="Times New Roman" w:hAnsi="Times New Roman" w:cs="Times New Roman"/>
          <w:sz w:val="24"/>
          <w:szCs w:val="24"/>
        </w:rPr>
        <w:t xml:space="preserve"> </w:t>
      </w:r>
      <w:r w:rsidR="00317F44" w:rsidRPr="0096160A">
        <w:rPr>
          <w:rFonts w:ascii="Times New Roman" w:hAnsi="Times New Roman" w:cs="Times New Roman"/>
          <w:i/>
          <w:sz w:val="24"/>
          <w:szCs w:val="24"/>
        </w:rPr>
        <w:t>et al</w:t>
      </w:r>
      <w:r w:rsidR="00317F44" w:rsidRPr="0096160A">
        <w:rPr>
          <w:rFonts w:ascii="Times New Roman" w:hAnsi="Times New Roman" w:cs="Times New Roman"/>
          <w:sz w:val="24"/>
          <w:szCs w:val="24"/>
        </w:rPr>
        <w:t>. 2007; Sánchez, 2010). En efecto,</w:t>
      </w:r>
      <w:r w:rsidR="00DD5FD9" w:rsidRPr="0096160A">
        <w:rPr>
          <w:rFonts w:ascii="Times New Roman" w:hAnsi="Times New Roman" w:cs="Times New Roman"/>
          <w:sz w:val="24"/>
          <w:szCs w:val="24"/>
        </w:rPr>
        <w:t xml:space="preserve"> se asume </w:t>
      </w:r>
      <w:r w:rsidR="00317F44" w:rsidRPr="0096160A">
        <w:rPr>
          <w:rFonts w:ascii="Times New Roman" w:hAnsi="Times New Roman" w:cs="Times New Roman"/>
          <w:sz w:val="24"/>
          <w:szCs w:val="24"/>
        </w:rPr>
        <w:t>que la evaluación del aprendizaje</w:t>
      </w:r>
      <w:r w:rsidR="00DD5FD9" w:rsidRPr="0096160A">
        <w:rPr>
          <w:rFonts w:ascii="Times New Roman" w:hAnsi="Times New Roman" w:cs="Times New Roman"/>
          <w:sz w:val="24"/>
          <w:szCs w:val="24"/>
        </w:rPr>
        <w:t xml:space="preserve"> es un pilar o un factor </w:t>
      </w:r>
      <w:r w:rsidR="004A16E3" w:rsidRPr="0096160A">
        <w:rPr>
          <w:rFonts w:ascii="Times New Roman" w:hAnsi="Times New Roman" w:cs="Times New Roman"/>
          <w:sz w:val="24"/>
          <w:szCs w:val="24"/>
        </w:rPr>
        <w:t>significativo</w:t>
      </w:r>
      <w:r w:rsidR="00DD5FD9" w:rsidRPr="0096160A">
        <w:rPr>
          <w:rFonts w:ascii="Times New Roman" w:hAnsi="Times New Roman" w:cs="Times New Roman"/>
          <w:sz w:val="24"/>
          <w:szCs w:val="24"/>
        </w:rPr>
        <w:t xml:space="preserve"> no sólo para la planeación, la realización, sino sobre todo, valoración misma de los resultados de los fines educativos por parte de directivos, docentes, estudiantes y asesores, a</w:t>
      </w:r>
      <w:r w:rsidR="00ED4F6F" w:rsidRPr="0096160A">
        <w:rPr>
          <w:rFonts w:ascii="Times New Roman" w:hAnsi="Times New Roman" w:cs="Times New Roman"/>
          <w:sz w:val="24"/>
          <w:szCs w:val="24"/>
        </w:rPr>
        <w:t xml:space="preserve">uditores y evaluadores externos. Estas concepciones se dan a su vez bajo </w:t>
      </w:r>
      <w:r w:rsidR="00DD5FD9" w:rsidRPr="0096160A">
        <w:rPr>
          <w:rFonts w:ascii="Times New Roman" w:hAnsi="Times New Roman" w:cs="Times New Roman"/>
          <w:sz w:val="24"/>
          <w:szCs w:val="24"/>
        </w:rPr>
        <w:t xml:space="preserve">la </w:t>
      </w:r>
      <w:r w:rsidR="00ED4F6F" w:rsidRPr="0096160A">
        <w:rPr>
          <w:rFonts w:ascii="Times New Roman" w:hAnsi="Times New Roman" w:cs="Times New Roman"/>
          <w:sz w:val="24"/>
          <w:szCs w:val="24"/>
        </w:rPr>
        <w:t xml:space="preserve">nueva premisa de que la </w:t>
      </w:r>
      <w:r w:rsidR="00DD5FD9" w:rsidRPr="0096160A">
        <w:rPr>
          <w:rFonts w:ascii="Times New Roman" w:hAnsi="Times New Roman" w:cs="Times New Roman"/>
          <w:sz w:val="24"/>
          <w:szCs w:val="24"/>
        </w:rPr>
        <w:t xml:space="preserve">evaluación no es sólo un aspecto de competencia docente, cuya concepción, modelación e impacto </w:t>
      </w:r>
      <w:r w:rsidR="00ED4F6F" w:rsidRPr="0096160A">
        <w:rPr>
          <w:rFonts w:ascii="Times New Roman" w:hAnsi="Times New Roman" w:cs="Times New Roman"/>
          <w:sz w:val="24"/>
          <w:szCs w:val="24"/>
        </w:rPr>
        <w:t>únicamente tendrá</w:t>
      </w:r>
      <w:r w:rsidR="00DD5FD9" w:rsidRPr="0096160A">
        <w:rPr>
          <w:rFonts w:ascii="Times New Roman" w:hAnsi="Times New Roman" w:cs="Times New Roman"/>
          <w:sz w:val="24"/>
          <w:szCs w:val="24"/>
        </w:rPr>
        <w:t xml:space="preserve"> relevancia en las interacciones docente-estudiante en los espacios académicos, sino que actualmente, al hablar de educación y formación</w:t>
      </w:r>
      <w:r w:rsidR="00A62303" w:rsidRPr="0096160A">
        <w:rPr>
          <w:rFonts w:ascii="Times New Roman" w:hAnsi="Times New Roman" w:cs="Times New Roman"/>
          <w:sz w:val="24"/>
          <w:szCs w:val="24"/>
        </w:rPr>
        <w:t xml:space="preserve"> basada en competencias</w:t>
      </w:r>
      <w:r w:rsidR="00DD5FD9" w:rsidRPr="0096160A">
        <w:rPr>
          <w:rFonts w:ascii="Times New Roman" w:hAnsi="Times New Roman" w:cs="Times New Roman"/>
          <w:sz w:val="24"/>
          <w:szCs w:val="24"/>
        </w:rPr>
        <w:t>,</w:t>
      </w:r>
      <w:r w:rsidR="00BB3FAB" w:rsidRPr="0096160A">
        <w:rPr>
          <w:rFonts w:ascii="Times New Roman" w:hAnsi="Times New Roman" w:cs="Times New Roman"/>
          <w:sz w:val="24"/>
          <w:szCs w:val="24"/>
        </w:rPr>
        <w:t xml:space="preserve"> incluso en </w:t>
      </w:r>
      <w:r w:rsidR="00BB3FAB" w:rsidRPr="0096160A">
        <w:rPr>
          <w:rFonts w:ascii="Times New Roman" w:hAnsi="Times New Roman" w:cs="Times New Roman"/>
          <w:i/>
          <w:sz w:val="24"/>
          <w:szCs w:val="24"/>
        </w:rPr>
        <w:t>capacidades</w:t>
      </w:r>
      <w:r w:rsidR="00BB3FAB" w:rsidRPr="0096160A">
        <w:rPr>
          <w:rFonts w:ascii="Times New Roman" w:hAnsi="Times New Roman" w:cs="Times New Roman"/>
          <w:sz w:val="24"/>
          <w:szCs w:val="24"/>
        </w:rPr>
        <w:t xml:space="preserve"> para el desarrollo humano</w:t>
      </w:r>
      <w:r w:rsidR="00BE3637" w:rsidRPr="0096160A">
        <w:rPr>
          <w:rFonts w:ascii="Times New Roman" w:hAnsi="Times New Roman" w:cs="Times New Roman"/>
          <w:sz w:val="24"/>
          <w:szCs w:val="24"/>
        </w:rPr>
        <w:t xml:space="preserve"> (Nussbaum, 2012</w:t>
      </w:r>
      <w:r w:rsidR="004A16E3" w:rsidRPr="0096160A">
        <w:rPr>
          <w:rFonts w:ascii="Times New Roman" w:hAnsi="Times New Roman" w:cs="Times New Roman"/>
          <w:sz w:val="24"/>
          <w:szCs w:val="24"/>
        </w:rPr>
        <w:t xml:space="preserve">; </w:t>
      </w:r>
      <w:r w:rsidR="00FC1835" w:rsidRPr="0096160A">
        <w:rPr>
          <w:rFonts w:ascii="Times New Roman" w:hAnsi="Times New Roman" w:cs="Times New Roman"/>
          <w:sz w:val="24"/>
          <w:szCs w:val="24"/>
        </w:rPr>
        <w:t xml:space="preserve">CESU, 2014; </w:t>
      </w:r>
      <w:r w:rsidR="004A16E3" w:rsidRPr="0096160A">
        <w:rPr>
          <w:rFonts w:ascii="Times New Roman" w:hAnsi="Times New Roman" w:cs="Times New Roman"/>
          <w:sz w:val="24"/>
          <w:szCs w:val="24"/>
        </w:rPr>
        <w:t>Restrepo, 2014</w:t>
      </w:r>
      <w:r w:rsidR="00A7428E" w:rsidRPr="0096160A">
        <w:rPr>
          <w:rFonts w:ascii="Times New Roman" w:hAnsi="Times New Roman" w:cs="Times New Roman"/>
          <w:sz w:val="24"/>
          <w:szCs w:val="24"/>
        </w:rPr>
        <w:t>a</w:t>
      </w:r>
      <w:r w:rsidR="00BE3637" w:rsidRPr="0096160A">
        <w:rPr>
          <w:rFonts w:ascii="Times New Roman" w:hAnsi="Times New Roman" w:cs="Times New Roman"/>
          <w:sz w:val="24"/>
          <w:szCs w:val="24"/>
        </w:rPr>
        <w:t>)</w:t>
      </w:r>
      <w:r w:rsidR="00BB3FAB" w:rsidRPr="0096160A">
        <w:rPr>
          <w:rFonts w:ascii="Times New Roman" w:hAnsi="Times New Roman" w:cs="Times New Roman"/>
          <w:sz w:val="24"/>
          <w:szCs w:val="24"/>
        </w:rPr>
        <w:t>, la educación tiene un serio compromiso social (</w:t>
      </w:r>
      <w:proofErr w:type="spellStart"/>
      <w:r w:rsidR="00F2137A" w:rsidRPr="0096160A">
        <w:rPr>
          <w:rFonts w:ascii="Times New Roman" w:hAnsi="Times New Roman" w:cs="Times New Roman"/>
          <w:sz w:val="24"/>
          <w:szCs w:val="24"/>
        </w:rPr>
        <w:t>Taberner</w:t>
      </w:r>
      <w:proofErr w:type="spellEnd"/>
      <w:r w:rsidR="00F2137A" w:rsidRPr="0096160A">
        <w:rPr>
          <w:rFonts w:ascii="Times New Roman" w:hAnsi="Times New Roman" w:cs="Times New Roman"/>
          <w:sz w:val="24"/>
          <w:szCs w:val="24"/>
        </w:rPr>
        <w:t xml:space="preserve">, 1999; </w:t>
      </w:r>
      <w:r w:rsidR="00BB3FAB" w:rsidRPr="0096160A">
        <w:rPr>
          <w:rFonts w:ascii="Times New Roman" w:hAnsi="Times New Roman" w:cs="Times New Roman"/>
          <w:sz w:val="24"/>
          <w:szCs w:val="24"/>
        </w:rPr>
        <w:t>Gómez, 2000</w:t>
      </w:r>
      <w:r w:rsidR="00F2137A" w:rsidRPr="0096160A">
        <w:rPr>
          <w:rFonts w:ascii="Times New Roman" w:hAnsi="Times New Roman" w:cs="Times New Roman"/>
          <w:sz w:val="24"/>
          <w:szCs w:val="24"/>
        </w:rPr>
        <w:t xml:space="preserve">; </w:t>
      </w:r>
      <w:proofErr w:type="spellStart"/>
      <w:r w:rsidR="00F2137A" w:rsidRPr="0096160A">
        <w:rPr>
          <w:rFonts w:ascii="Times New Roman" w:hAnsi="Times New Roman" w:cs="Times New Roman"/>
          <w:sz w:val="24"/>
          <w:szCs w:val="24"/>
        </w:rPr>
        <w:t>Museus</w:t>
      </w:r>
      <w:proofErr w:type="spellEnd"/>
      <w:r w:rsidR="00F2137A" w:rsidRPr="0096160A">
        <w:rPr>
          <w:rFonts w:ascii="Times New Roman" w:hAnsi="Times New Roman" w:cs="Times New Roman"/>
          <w:sz w:val="24"/>
          <w:szCs w:val="24"/>
        </w:rPr>
        <w:t xml:space="preserve"> &amp; Griffin, 2011</w:t>
      </w:r>
      <w:r w:rsidR="00BB3FAB" w:rsidRPr="0096160A">
        <w:rPr>
          <w:rFonts w:ascii="Times New Roman" w:hAnsi="Times New Roman" w:cs="Times New Roman"/>
          <w:sz w:val="24"/>
          <w:szCs w:val="24"/>
        </w:rPr>
        <w:t>)</w:t>
      </w:r>
      <w:r w:rsidR="00ED4F6F" w:rsidRPr="0096160A">
        <w:rPr>
          <w:rFonts w:ascii="Times New Roman" w:hAnsi="Times New Roman" w:cs="Times New Roman"/>
          <w:sz w:val="24"/>
          <w:szCs w:val="24"/>
        </w:rPr>
        <w:t xml:space="preserve"> y en esa medida</w:t>
      </w:r>
      <w:r w:rsidR="004271DD" w:rsidRPr="0096160A">
        <w:rPr>
          <w:rFonts w:ascii="Times New Roman" w:hAnsi="Times New Roman" w:cs="Times New Roman"/>
          <w:sz w:val="24"/>
          <w:szCs w:val="24"/>
        </w:rPr>
        <w:t>,</w:t>
      </w:r>
      <w:r w:rsidR="00ED4F6F" w:rsidRPr="0096160A">
        <w:rPr>
          <w:rFonts w:ascii="Times New Roman" w:hAnsi="Times New Roman" w:cs="Times New Roman"/>
          <w:sz w:val="24"/>
          <w:szCs w:val="24"/>
        </w:rPr>
        <w:t xml:space="preserve"> debe tener en cuenta también a los estudiantes para su formulación y ejecución</w:t>
      </w:r>
      <w:r w:rsidR="0029541C" w:rsidRPr="0096160A">
        <w:rPr>
          <w:rFonts w:ascii="Times New Roman" w:hAnsi="Times New Roman" w:cs="Times New Roman"/>
          <w:sz w:val="24"/>
          <w:szCs w:val="24"/>
        </w:rPr>
        <w:t xml:space="preserve"> (Tobón, 2006; López, 2009</w:t>
      </w:r>
      <w:r w:rsidR="00F864BC" w:rsidRPr="0096160A">
        <w:rPr>
          <w:rFonts w:ascii="Times New Roman" w:hAnsi="Times New Roman" w:cs="Times New Roman"/>
          <w:sz w:val="24"/>
          <w:szCs w:val="24"/>
        </w:rPr>
        <w:t>; Sanz, 2014</w:t>
      </w:r>
      <w:r w:rsidR="0029541C" w:rsidRPr="0096160A">
        <w:rPr>
          <w:rFonts w:ascii="Times New Roman" w:hAnsi="Times New Roman" w:cs="Times New Roman"/>
          <w:sz w:val="24"/>
          <w:szCs w:val="24"/>
        </w:rPr>
        <w:t>)</w:t>
      </w:r>
      <w:r w:rsidR="00ED4F6F" w:rsidRPr="0096160A">
        <w:rPr>
          <w:rFonts w:ascii="Times New Roman" w:hAnsi="Times New Roman" w:cs="Times New Roman"/>
          <w:sz w:val="24"/>
          <w:szCs w:val="24"/>
        </w:rPr>
        <w:t>.</w:t>
      </w:r>
      <w:r w:rsidR="00BB3FAB" w:rsidRPr="0096160A">
        <w:rPr>
          <w:rFonts w:ascii="Times New Roman" w:hAnsi="Times New Roman" w:cs="Times New Roman"/>
          <w:sz w:val="24"/>
          <w:szCs w:val="24"/>
        </w:rPr>
        <w:t xml:space="preserve"> </w:t>
      </w:r>
    </w:p>
    <w:p w:rsidR="00F60427" w:rsidRPr="0096160A" w:rsidRDefault="004A16E3" w:rsidP="00F60427">
      <w:pPr>
        <w:ind w:firstLine="567"/>
        <w:jc w:val="both"/>
        <w:rPr>
          <w:rFonts w:ascii="Times New Roman" w:hAnsi="Times New Roman" w:cs="Times New Roman"/>
          <w:sz w:val="24"/>
          <w:szCs w:val="24"/>
        </w:rPr>
      </w:pPr>
      <w:r w:rsidRPr="0096160A">
        <w:rPr>
          <w:rFonts w:ascii="Times New Roman" w:hAnsi="Times New Roman" w:cs="Times New Roman"/>
          <w:sz w:val="24"/>
          <w:szCs w:val="24"/>
        </w:rPr>
        <w:t>Este panorama</w:t>
      </w:r>
      <w:r w:rsidR="00BB3FAB" w:rsidRPr="0096160A">
        <w:rPr>
          <w:rFonts w:ascii="Times New Roman" w:hAnsi="Times New Roman" w:cs="Times New Roman"/>
          <w:sz w:val="24"/>
          <w:szCs w:val="24"/>
        </w:rPr>
        <w:t xml:space="preserve"> implica que </w:t>
      </w:r>
      <w:r w:rsidR="0033220D" w:rsidRPr="0096160A">
        <w:rPr>
          <w:rFonts w:ascii="Times New Roman" w:hAnsi="Times New Roman" w:cs="Times New Roman"/>
          <w:sz w:val="24"/>
          <w:szCs w:val="24"/>
        </w:rPr>
        <w:t>en</w:t>
      </w:r>
      <w:r w:rsidR="0033220D" w:rsidRPr="0096160A">
        <w:rPr>
          <w:rFonts w:ascii="Times New Roman" w:hAnsi="Times New Roman" w:cs="Times New Roman"/>
          <w:sz w:val="20"/>
          <w:szCs w:val="24"/>
        </w:rPr>
        <w:t xml:space="preserve"> </w:t>
      </w:r>
      <w:r w:rsidR="0033220D" w:rsidRPr="0096160A">
        <w:rPr>
          <w:rFonts w:ascii="Times New Roman" w:hAnsi="Times New Roman" w:cs="Times New Roman"/>
          <w:sz w:val="24"/>
          <w:szCs w:val="24"/>
        </w:rPr>
        <w:t xml:space="preserve">la actualidad </w:t>
      </w:r>
      <w:r w:rsidR="00BB3FAB" w:rsidRPr="0096160A">
        <w:rPr>
          <w:rFonts w:ascii="Times New Roman" w:hAnsi="Times New Roman" w:cs="Times New Roman"/>
          <w:sz w:val="24"/>
          <w:szCs w:val="24"/>
        </w:rPr>
        <w:t>se formula</w:t>
      </w:r>
      <w:r w:rsidR="0033220D" w:rsidRPr="0096160A">
        <w:rPr>
          <w:rFonts w:ascii="Times New Roman" w:hAnsi="Times New Roman" w:cs="Times New Roman"/>
          <w:sz w:val="24"/>
          <w:szCs w:val="24"/>
        </w:rPr>
        <w:t>n</w:t>
      </w:r>
      <w:r w:rsidR="00BB3FAB" w:rsidRPr="0096160A">
        <w:rPr>
          <w:rFonts w:ascii="Times New Roman" w:hAnsi="Times New Roman" w:cs="Times New Roman"/>
          <w:sz w:val="24"/>
          <w:szCs w:val="24"/>
        </w:rPr>
        <w:t xml:space="preserve"> y replantea</w:t>
      </w:r>
      <w:r w:rsidR="0033220D" w:rsidRPr="0096160A">
        <w:rPr>
          <w:rFonts w:ascii="Times New Roman" w:hAnsi="Times New Roman" w:cs="Times New Roman"/>
          <w:sz w:val="24"/>
          <w:szCs w:val="24"/>
        </w:rPr>
        <w:t>n</w:t>
      </w:r>
      <w:r w:rsidR="00BB3FAB" w:rsidRPr="0096160A">
        <w:rPr>
          <w:rFonts w:ascii="Times New Roman" w:hAnsi="Times New Roman" w:cs="Times New Roman"/>
          <w:sz w:val="24"/>
          <w:szCs w:val="24"/>
        </w:rPr>
        <w:t xml:space="preserve"> reflexiones en torno al desarrollo económico, humano y social</w:t>
      </w:r>
      <w:r w:rsidRPr="0096160A">
        <w:rPr>
          <w:rFonts w:ascii="Times New Roman" w:hAnsi="Times New Roman" w:cs="Times New Roman"/>
          <w:sz w:val="24"/>
          <w:szCs w:val="24"/>
        </w:rPr>
        <w:t xml:space="preserve"> (</w:t>
      </w:r>
      <w:proofErr w:type="spellStart"/>
      <w:r w:rsidR="000E2DA8" w:rsidRPr="0096160A">
        <w:rPr>
          <w:rFonts w:ascii="Times New Roman" w:hAnsi="Times New Roman" w:cs="Times New Roman"/>
          <w:sz w:val="24"/>
          <w:szCs w:val="24"/>
        </w:rPr>
        <w:t>Delors</w:t>
      </w:r>
      <w:proofErr w:type="spellEnd"/>
      <w:r w:rsidR="000E2DA8" w:rsidRPr="0096160A">
        <w:rPr>
          <w:rFonts w:ascii="Times New Roman" w:hAnsi="Times New Roman" w:cs="Times New Roman"/>
          <w:sz w:val="24"/>
          <w:szCs w:val="24"/>
        </w:rPr>
        <w:t xml:space="preserve">, 1996; </w:t>
      </w:r>
      <w:proofErr w:type="spellStart"/>
      <w:r w:rsidR="000E2DA8" w:rsidRPr="0096160A">
        <w:rPr>
          <w:rFonts w:ascii="Times New Roman" w:hAnsi="Times New Roman" w:cs="Times New Roman"/>
          <w:sz w:val="24"/>
          <w:szCs w:val="24"/>
        </w:rPr>
        <w:t>Bennet</w:t>
      </w:r>
      <w:proofErr w:type="spellEnd"/>
      <w:r w:rsidR="000E2DA8" w:rsidRPr="0096160A">
        <w:rPr>
          <w:rFonts w:ascii="Times New Roman" w:hAnsi="Times New Roman" w:cs="Times New Roman"/>
          <w:sz w:val="24"/>
          <w:szCs w:val="24"/>
        </w:rPr>
        <w:t xml:space="preserve">, </w:t>
      </w:r>
      <w:proofErr w:type="spellStart"/>
      <w:r w:rsidR="000E2DA8" w:rsidRPr="0096160A">
        <w:rPr>
          <w:rFonts w:ascii="Times New Roman" w:hAnsi="Times New Roman" w:cs="Times New Roman"/>
          <w:sz w:val="24"/>
          <w:szCs w:val="24"/>
        </w:rPr>
        <w:t>Dunne</w:t>
      </w:r>
      <w:proofErr w:type="spellEnd"/>
      <w:r w:rsidR="000E2DA8" w:rsidRPr="0096160A">
        <w:rPr>
          <w:rFonts w:ascii="Times New Roman" w:hAnsi="Times New Roman" w:cs="Times New Roman"/>
          <w:sz w:val="24"/>
          <w:szCs w:val="24"/>
        </w:rPr>
        <w:t xml:space="preserve"> y </w:t>
      </w:r>
      <w:proofErr w:type="spellStart"/>
      <w:r w:rsidR="000E2DA8" w:rsidRPr="0096160A">
        <w:rPr>
          <w:rFonts w:ascii="Times New Roman" w:hAnsi="Times New Roman" w:cs="Times New Roman"/>
          <w:sz w:val="24"/>
          <w:szCs w:val="24"/>
        </w:rPr>
        <w:t>Carré</w:t>
      </w:r>
      <w:proofErr w:type="spellEnd"/>
      <w:r w:rsidR="000E2DA8" w:rsidRPr="0096160A">
        <w:rPr>
          <w:rFonts w:ascii="Times New Roman" w:hAnsi="Times New Roman" w:cs="Times New Roman"/>
          <w:sz w:val="24"/>
          <w:szCs w:val="24"/>
        </w:rPr>
        <w:t xml:space="preserve">, 2000; </w:t>
      </w:r>
      <w:proofErr w:type="spellStart"/>
      <w:r w:rsidRPr="0096160A">
        <w:rPr>
          <w:rFonts w:ascii="Times New Roman" w:hAnsi="Times New Roman" w:cs="Times New Roman"/>
          <w:sz w:val="24"/>
          <w:szCs w:val="24"/>
        </w:rPr>
        <w:t>Barker</w:t>
      </w:r>
      <w:proofErr w:type="spellEnd"/>
      <w:r w:rsidRPr="0096160A">
        <w:rPr>
          <w:rFonts w:ascii="Times New Roman" w:hAnsi="Times New Roman" w:cs="Times New Roman"/>
          <w:sz w:val="24"/>
          <w:szCs w:val="24"/>
        </w:rPr>
        <w:t xml:space="preserve">, 2000; </w:t>
      </w:r>
      <w:proofErr w:type="spellStart"/>
      <w:r w:rsidR="008D0956" w:rsidRPr="0096160A">
        <w:rPr>
          <w:rFonts w:ascii="Times New Roman" w:hAnsi="Times New Roman" w:cs="Times New Roman"/>
          <w:sz w:val="24"/>
          <w:szCs w:val="24"/>
        </w:rPr>
        <w:t>Barnett</w:t>
      </w:r>
      <w:proofErr w:type="spellEnd"/>
      <w:r w:rsidR="008D0956" w:rsidRPr="0096160A">
        <w:rPr>
          <w:rFonts w:ascii="Times New Roman" w:hAnsi="Times New Roman" w:cs="Times New Roman"/>
          <w:sz w:val="24"/>
          <w:szCs w:val="24"/>
        </w:rPr>
        <w:t>, 2001</w:t>
      </w:r>
      <w:r w:rsidRPr="0096160A">
        <w:rPr>
          <w:rFonts w:ascii="Times New Roman" w:hAnsi="Times New Roman" w:cs="Times New Roman"/>
          <w:sz w:val="24"/>
          <w:szCs w:val="24"/>
        </w:rPr>
        <w:t>)</w:t>
      </w:r>
      <w:r w:rsidR="00BB3FAB" w:rsidRPr="0096160A">
        <w:rPr>
          <w:rFonts w:ascii="Times New Roman" w:hAnsi="Times New Roman" w:cs="Times New Roman"/>
          <w:sz w:val="24"/>
          <w:szCs w:val="24"/>
        </w:rPr>
        <w:t xml:space="preserve">, </w:t>
      </w:r>
      <w:r w:rsidR="0033220D" w:rsidRPr="0096160A">
        <w:rPr>
          <w:rFonts w:ascii="Times New Roman" w:hAnsi="Times New Roman" w:cs="Times New Roman"/>
          <w:sz w:val="24"/>
          <w:szCs w:val="24"/>
        </w:rPr>
        <w:t xml:space="preserve">y en dicho contexto </w:t>
      </w:r>
      <w:r w:rsidR="00BB3FAB" w:rsidRPr="0096160A">
        <w:rPr>
          <w:rFonts w:ascii="Times New Roman" w:hAnsi="Times New Roman" w:cs="Times New Roman"/>
          <w:sz w:val="24"/>
          <w:szCs w:val="24"/>
        </w:rPr>
        <w:t xml:space="preserve">la pregunta por la educación trasciende los aspectos meramente curriculares, pedagógicos, metodológicos e instrumentales de la formación académica, </w:t>
      </w:r>
      <w:r w:rsidR="0033220D" w:rsidRPr="0096160A">
        <w:rPr>
          <w:rFonts w:ascii="Times New Roman" w:hAnsi="Times New Roman" w:cs="Times New Roman"/>
          <w:sz w:val="24"/>
          <w:szCs w:val="24"/>
        </w:rPr>
        <w:t>instalándose</w:t>
      </w:r>
      <w:r w:rsidR="00BB3FAB" w:rsidRPr="0096160A">
        <w:rPr>
          <w:rFonts w:ascii="Times New Roman" w:hAnsi="Times New Roman" w:cs="Times New Roman"/>
          <w:sz w:val="24"/>
          <w:szCs w:val="24"/>
        </w:rPr>
        <w:t xml:space="preserve"> en concepciones como la relación entre la evaluación y los sabe</w:t>
      </w:r>
      <w:r w:rsidR="0033220D" w:rsidRPr="0096160A">
        <w:rPr>
          <w:rFonts w:ascii="Times New Roman" w:hAnsi="Times New Roman" w:cs="Times New Roman"/>
          <w:sz w:val="24"/>
          <w:szCs w:val="24"/>
        </w:rPr>
        <w:t>res, el aprendizaje, la calidad y</w:t>
      </w:r>
      <w:r w:rsidR="00BB3FAB" w:rsidRPr="0096160A">
        <w:rPr>
          <w:rFonts w:ascii="Times New Roman" w:hAnsi="Times New Roman" w:cs="Times New Roman"/>
          <w:sz w:val="24"/>
          <w:szCs w:val="24"/>
        </w:rPr>
        <w:t xml:space="preserve"> las competencias profesionales que habrán de representar los desempeños de los estudiantes, así como los fines mismos </w:t>
      </w:r>
      <w:r w:rsidR="0033220D" w:rsidRPr="0096160A">
        <w:rPr>
          <w:rFonts w:ascii="Times New Roman" w:hAnsi="Times New Roman" w:cs="Times New Roman"/>
          <w:sz w:val="24"/>
          <w:szCs w:val="24"/>
        </w:rPr>
        <w:t>y el sentido que todo ello cobra en</w:t>
      </w:r>
      <w:r w:rsidR="00BB3FAB" w:rsidRPr="0096160A">
        <w:rPr>
          <w:rFonts w:ascii="Times New Roman" w:hAnsi="Times New Roman" w:cs="Times New Roman"/>
          <w:sz w:val="24"/>
          <w:szCs w:val="24"/>
        </w:rPr>
        <w:t xml:space="preserve"> la educación superior</w:t>
      </w:r>
      <w:r w:rsidR="004271DD" w:rsidRPr="0096160A">
        <w:rPr>
          <w:rFonts w:ascii="Times New Roman" w:hAnsi="Times New Roman" w:cs="Times New Roman"/>
          <w:sz w:val="24"/>
          <w:szCs w:val="24"/>
        </w:rPr>
        <w:t>.</w:t>
      </w:r>
      <w:r w:rsidR="00BB3FAB" w:rsidRPr="0096160A">
        <w:rPr>
          <w:rFonts w:ascii="Times New Roman" w:hAnsi="Times New Roman" w:cs="Times New Roman"/>
          <w:sz w:val="24"/>
          <w:szCs w:val="24"/>
        </w:rPr>
        <w:t xml:space="preserve"> </w:t>
      </w:r>
    </w:p>
    <w:p w:rsidR="003B0FA4" w:rsidRPr="0096160A" w:rsidRDefault="0033220D" w:rsidP="00F60427">
      <w:pPr>
        <w:ind w:firstLine="567"/>
        <w:jc w:val="both"/>
        <w:rPr>
          <w:rFonts w:ascii="Times New Roman" w:hAnsi="Times New Roman" w:cs="Times New Roman"/>
          <w:sz w:val="24"/>
          <w:szCs w:val="24"/>
        </w:rPr>
      </w:pPr>
      <w:r w:rsidRPr="0096160A">
        <w:rPr>
          <w:rFonts w:ascii="Times New Roman" w:hAnsi="Times New Roman" w:cs="Times New Roman"/>
          <w:sz w:val="24"/>
          <w:szCs w:val="24"/>
        </w:rPr>
        <w:t>A la luz de lo anterior</w:t>
      </w:r>
      <w:r w:rsidR="003B0FA4" w:rsidRPr="0096160A">
        <w:rPr>
          <w:rFonts w:ascii="Times New Roman" w:hAnsi="Times New Roman" w:cs="Times New Roman"/>
          <w:sz w:val="24"/>
          <w:szCs w:val="24"/>
        </w:rPr>
        <w:t xml:space="preserve">, en este trabajo se pretende </w:t>
      </w:r>
      <w:r w:rsidR="00ED4F6F" w:rsidRPr="0096160A">
        <w:rPr>
          <w:rFonts w:ascii="Times New Roman" w:hAnsi="Times New Roman" w:cs="Times New Roman"/>
          <w:sz w:val="24"/>
          <w:szCs w:val="24"/>
        </w:rPr>
        <w:t xml:space="preserve">establecer bajo la </w:t>
      </w:r>
      <w:r w:rsidR="00317F44" w:rsidRPr="0096160A">
        <w:rPr>
          <w:rFonts w:ascii="Times New Roman" w:hAnsi="Times New Roman" w:cs="Times New Roman"/>
          <w:sz w:val="24"/>
          <w:szCs w:val="24"/>
        </w:rPr>
        <w:t xml:space="preserve">categoría de </w:t>
      </w:r>
      <w:r w:rsidR="00317F44" w:rsidRPr="0096160A">
        <w:rPr>
          <w:rFonts w:ascii="Times New Roman" w:hAnsi="Times New Roman" w:cs="Times New Roman"/>
          <w:i/>
          <w:sz w:val="24"/>
          <w:szCs w:val="24"/>
        </w:rPr>
        <w:t>malestar</w:t>
      </w:r>
      <w:r w:rsidR="00D33FA2" w:rsidRPr="0096160A">
        <w:rPr>
          <w:rFonts w:ascii="Times New Roman" w:hAnsi="Times New Roman" w:cs="Times New Roman"/>
          <w:sz w:val="24"/>
          <w:szCs w:val="24"/>
        </w:rPr>
        <w:t xml:space="preserve"> todo lo relativo a</w:t>
      </w:r>
      <w:r w:rsidR="00ED4F6F" w:rsidRPr="0096160A">
        <w:rPr>
          <w:rFonts w:ascii="Times New Roman" w:hAnsi="Times New Roman" w:cs="Times New Roman"/>
          <w:sz w:val="24"/>
          <w:szCs w:val="24"/>
        </w:rPr>
        <w:t xml:space="preserve"> </w:t>
      </w:r>
      <w:r w:rsidRPr="0096160A">
        <w:rPr>
          <w:rFonts w:ascii="Times New Roman" w:hAnsi="Times New Roman" w:cs="Times New Roman"/>
          <w:sz w:val="24"/>
          <w:szCs w:val="24"/>
        </w:rPr>
        <w:t>los conceptos, aspectos críticos y situaciones que afectan</w:t>
      </w:r>
      <w:r w:rsidR="00ED4F6F" w:rsidRPr="0096160A">
        <w:rPr>
          <w:rFonts w:ascii="Times New Roman" w:hAnsi="Times New Roman" w:cs="Times New Roman"/>
          <w:sz w:val="24"/>
          <w:szCs w:val="24"/>
        </w:rPr>
        <w:t xml:space="preserve"> la eval</w:t>
      </w:r>
      <w:r w:rsidR="00961B78" w:rsidRPr="0096160A">
        <w:rPr>
          <w:rFonts w:ascii="Times New Roman" w:hAnsi="Times New Roman" w:cs="Times New Roman"/>
          <w:sz w:val="24"/>
          <w:szCs w:val="24"/>
        </w:rPr>
        <w:t xml:space="preserve">uación </w:t>
      </w:r>
      <w:r w:rsidRPr="0096160A">
        <w:rPr>
          <w:rFonts w:ascii="Times New Roman" w:hAnsi="Times New Roman" w:cs="Times New Roman"/>
          <w:sz w:val="24"/>
          <w:szCs w:val="24"/>
        </w:rPr>
        <w:t xml:space="preserve">del aprendizaje </w:t>
      </w:r>
      <w:r w:rsidR="00961B78" w:rsidRPr="0096160A">
        <w:rPr>
          <w:rFonts w:ascii="Times New Roman" w:hAnsi="Times New Roman" w:cs="Times New Roman"/>
          <w:sz w:val="24"/>
          <w:szCs w:val="24"/>
        </w:rPr>
        <w:t>en la educación superior</w:t>
      </w:r>
      <w:r w:rsidRPr="0096160A">
        <w:rPr>
          <w:rFonts w:ascii="Times New Roman" w:hAnsi="Times New Roman" w:cs="Times New Roman"/>
          <w:sz w:val="24"/>
          <w:szCs w:val="24"/>
        </w:rPr>
        <w:t xml:space="preserve">. </w:t>
      </w:r>
      <w:r w:rsidR="000C6BB3" w:rsidRPr="0096160A">
        <w:rPr>
          <w:rFonts w:ascii="Times New Roman" w:hAnsi="Times New Roman" w:cs="Times New Roman"/>
          <w:sz w:val="24"/>
          <w:szCs w:val="24"/>
        </w:rPr>
        <w:t>Por dicho malestar</w:t>
      </w:r>
      <w:r w:rsidR="00D33FA2" w:rsidRPr="0096160A">
        <w:rPr>
          <w:rFonts w:ascii="Times New Roman" w:hAnsi="Times New Roman" w:cs="Times New Roman"/>
          <w:sz w:val="24"/>
          <w:szCs w:val="24"/>
        </w:rPr>
        <w:t xml:space="preserve"> </w:t>
      </w:r>
      <w:r w:rsidR="000C6BB3" w:rsidRPr="0096160A">
        <w:rPr>
          <w:rFonts w:ascii="Times New Roman" w:hAnsi="Times New Roman" w:cs="Times New Roman"/>
          <w:sz w:val="24"/>
          <w:szCs w:val="24"/>
        </w:rPr>
        <w:t xml:space="preserve">además es necesario señalar </w:t>
      </w:r>
      <w:r w:rsidR="00D33FA2" w:rsidRPr="0096160A">
        <w:rPr>
          <w:rFonts w:ascii="Times New Roman" w:hAnsi="Times New Roman" w:cs="Times New Roman"/>
          <w:sz w:val="24"/>
          <w:szCs w:val="24"/>
        </w:rPr>
        <w:t>una</w:t>
      </w:r>
      <w:r w:rsidRPr="0096160A">
        <w:rPr>
          <w:rFonts w:ascii="Times New Roman" w:hAnsi="Times New Roman" w:cs="Times New Roman"/>
          <w:sz w:val="24"/>
          <w:szCs w:val="24"/>
        </w:rPr>
        <w:t xml:space="preserve"> falta de claridad</w:t>
      </w:r>
      <w:r w:rsidR="00ED4F6F" w:rsidRPr="0096160A">
        <w:rPr>
          <w:rFonts w:ascii="Times New Roman" w:hAnsi="Times New Roman" w:cs="Times New Roman"/>
          <w:sz w:val="24"/>
          <w:szCs w:val="24"/>
        </w:rPr>
        <w:t xml:space="preserve"> sobre lo</w:t>
      </w:r>
      <w:r w:rsidR="00D33FA2" w:rsidRPr="0096160A">
        <w:rPr>
          <w:rFonts w:ascii="Times New Roman" w:hAnsi="Times New Roman" w:cs="Times New Roman"/>
          <w:sz w:val="24"/>
          <w:szCs w:val="24"/>
        </w:rPr>
        <w:t>s</w:t>
      </w:r>
      <w:r w:rsidR="00ED4F6F" w:rsidRPr="0096160A">
        <w:rPr>
          <w:rFonts w:ascii="Times New Roman" w:hAnsi="Times New Roman" w:cs="Times New Roman"/>
          <w:sz w:val="24"/>
          <w:szCs w:val="24"/>
        </w:rPr>
        <w:t xml:space="preserve"> </w:t>
      </w:r>
      <w:r w:rsidR="00D33FA2" w:rsidRPr="0096160A">
        <w:rPr>
          <w:rFonts w:ascii="Times New Roman" w:hAnsi="Times New Roman" w:cs="Times New Roman"/>
          <w:sz w:val="24"/>
          <w:szCs w:val="24"/>
        </w:rPr>
        <w:t xml:space="preserve">significados </w:t>
      </w:r>
      <w:r w:rsidR="000C6BB3" w:rsidRPr="0096160A">
        <w:rPr>
          <w:rFonts w:ascii="Times New Roman" w:hAnsi="Times New Roman" w:cs="Times New Roman"/>
          <w:sz w:val="24"/>
          <w:szCs w:val="24"/>
        </w:rPr>
        <w:t>de</w:t>
      </w:r>
      <w:r w:rsidR="00ED4F6F" w:rsidRPr="0096160A">
        <w:rPr>
          <w:rFonts w:ascii="Times New Roman" w:hAnsi="Times New Roman" w:cs="Times New Roman"/>
          <w:sz w:val="24"/>
          <w:szCs w:val="24"/>
        </w:rPr>
        <w:t xml:space="preserve"> una </w:t>
      </w:r>
      <w:r w:rsidR="00ED4F6F" w:rsidRPr="0096160A">
        <w:rPr>
          <w:rFonts w:ascii="Times New Roman" w:hAnsi="Times New Roman" w:cs="Times New Roman"/>
          <w:i/>
          <w:sz w:val="24"/>
          <w:szCs w:val="24"/>
        </w:rPr>
        <w:t>cultura evaluativa</w:t>
      </w:r>
      <w:r w:rsidR="00ED4F6F" w:rsidRPr="0096160A">
        <w:rPr>
          <w:rFonts w:ascii="Times New Roman" w:hAnsi="Times New Roman" w:cs="Times New Roman"/>
          <w:sz w:val="24"/>
          <w:szCs w:val="24"/>
        </w:rPr>
        <w:t xml:space="preserve"> </w:t>
      </w:r>
      <w:r w:rsidR="00D33FA2" w:rsidRPr="0096160A">
        <w:rPr>
          <w:rFonts w:ascii="Times New Roman" w:hAnsi="Times New Roman" w:cs="Times New Roman"/>
          <w:sz w:val="24"/>
          <w:szCs w:val="24"/>
        </w:rPr>
        <w:t>en términos de</w:t>
      </w:r>
      <w:r w:rsidR="00ED4F6F" w:rsidRPr="0096160A">
        <w:rPr>
          <w:rFonts w:ascii="Times New Roman" w:hAnsi="Times New Roman" w:cs="Times New Roman"/>
          <w:sz w:val="24"/>
          <w:szCs w:val="24"/>
        </w:rPr>
        <w:t xml:space="preserve"> relaciones </w:t>
      </w:r>
      <w:r w:rsidR="000C6BB3" w:rsidRPr="0096160A">
        <w:rPr>
          <w:rFonts w:ascii="Times New Roman" w:hAnsi="Times New Roman" w:cs="Times New Roman"/>
          <w:sz w:val="24"/>
          <w:szCs w:val="24"/>
        </w:rPr>
        <w:t>entre la</w:t>
      </w:r>
      <w:r w:rsidR="00A7428E" w:rsidRPr="0096160A">
        <w:rPr>
          <w:rFonts w:ascii="Times New Roman" w:hAnsi="Times New Roman" w:cs="Times New Roman"/>
          <w:sz w:val="24"/>
          <w:szCs w:val="24"/>
        </w:rPr>
        <w:t xml:space="preserve"> evaluación, </w:t>
      </w:r>
      <w:r w:rsidR="00ED4F6F" w:rsidRPr="0096160A">
        <w:rPr>
          <w:rFonts w:ascii="Times New Roman" w:hAnsi="Times New Roman" w:cs="Times New Roman"/>
          <w:sz w:val="24"/>
          <w:szCs w:val="24"/>
        </w:rPr>
        <w:t xml:space="preserve">el </w:t>
      </w:r>
      <w:r w:rsidR="00ED4F6F" w:rsidRPr="0096160A">
        <w:rPr>
          <w:rFonts w:ascii="Times New Roman" w:hAnsi="Times New Roman" w:cs="Times New Roman"/>
          <w:i/>
          <w:sz w:val="24"/>
          <w:szCs w:val="24"/>
        </w:rPr>
        <w:t>aprendizaje</w:t>
      </w:r>
      <w:r w:rsidR="00ED4F6F" w:rsidRPr="0096160A">
        <w:rPr>
          <w:rFonts w:ascii="Times New Roman" w:hAnsi="Times New Roman" w:cs="Times New Roman"/>
          <w:sz w:val="24"/>
          <w:szCs w:val="24"/>
        </w:rPr>
        <w:t xml:space="preserve">, </w:t>
      </w:r>
      <w:r w:rsidR="00D33FA2" w:rsidRPr="0096160A">
        <w:rPr>
          <w:rFonts w:ascii="Times New Roman" w:hAnsi="Times New Roman" w:cs="Times New Roman"/>
          <w:sz w:val="24"/>
          <w:szCs w:val="24"/>
        </w:rPr>
        <w:t xml:space="preserve">la </w:t>
      </w:r>
      <w:r w:rsidR="00D33FA2" w:rsidRPr="0096160A">
        <w:rPr>
          <w:rFonts w:ascii="Times New Roman" w:hAnsi="Times New Roman" w:cs="Times New Roman"/>
          <w:i/>
          <w:sz w:val="24"/>
          <w:szCs w:val="24"/>
        </w:rPr>
        <w:t>calidad</w:t>
      </w:r>
      <w:r w:rsidR="00D33FA2" w:rsidRPr="0096160A">
        <w:rPr>
          <w:rFonts w:ascii="Times New Roman" w:hAnsi="Times New Roman" w:cs="Times New Roman"/>
          <w:sz w:val="24"/>
          <w:szCs w:val="24"/>
        </w:rPr>
        <w:t xml:space="preserve"> y las </w:t>
      </w:r>
      <w:r w:rsidR="00D33FA2" w:rsidRPr="0096160A">
        <w:rPr>
          <w:rFonts w:ascii="Times New Roman" w:hAnsi="Times New Roman" w:cs="Times New Roman"/>
          <w:i/>
          <w:sz w:val="24"/>
          <w:szCs w:val="24"/>
        </w:rPr>
        <w:t>competencias</w:t>
      </w:r>
      <w:r w:rsidR="00ED4F6F" w:rsidRPr="0096160A">
        <w:rPr>
          <w:rFonts w:ascii="Times New Roman" w:hAnsi="Times New Roman" w:cs="Times New Roman"/>
          <w:sz w:val="24"/>
          <w:szCs w:val="24"/>
        </w:rPr>
        <w:t>. De igual forma, aquí se plantea</w:t>
      </w:r>
      <w:r w:rsidR="003B0FA4" w:rsidRPr="0096160A">
        <w:rPr>
          <w:rFonts w:ascii="Times New Roman" w:hAnsi="Times New Roman" w:cs="Times New Roman"/>
          <w:sz w:val="24"/>
          <w:szCs w:val="24"/>
        </w:rPr>
        <w:t xml:space="preserve"> que si bien la evaluación académica es un aspecto que corresponde principalmente al </w:t>
      </w:r>
      <w:r w:rsidR="00ED4F6F" w:rsidRPr="0096160A">
        <w:rPr>
          <w:rFonts w:ascii="Times New Roman" w:hAnsi="Times New Roman" w:cs="Times New Roman"/>
          <w:sz w:val="24"/>
          <w:szCs w:val="24"/>
        </w:rPr>
        <w:t>terreno de la teoría pedagógica</w:t>
      </w:r>
      <w:r w:rsidR="000C6BB3" w:rsidRPr="0096160A">
        <w:rPr>
          <w:rFonts w:ascii="Times New Roman" w:hAnsi="Times New Roman" w:cs="Times New Roman"/>
          <w:sz w:val="24"/>
          <w:szCs w:val="24"/>
        </w:rPr>
        <w:t xml:space="preserve"> y a una</w:t>
      </w:r>
      <w:r w:rsidR="003B0FA4" w:rsidRPr="0096160A">
        <w:rPr>
          <w:rFonts w:ascii="Times New Roman" w:hAnsi="Times New Roman" w:cs="Times New Roman"/>
          <w:sz w:val="24"/>
          <w:szCs w:val="24"/>
        </w:rPr>
        <w:t xml:space="preserve"> discusión técnica sobre las estrategias e instrume</w:t>
      </w:r>
      <w:r w:rsidR="00ED4F6F" w:rsidRPr="0096160A">
        <w:rPr>
          <w:rFonts w:ascii="Times New Roman" w:hAnsi="Times New Roman" w:cs="Times New Roman"/>
          <w:sz w:val="24"/>
          <w:szCs w:val="24"/>
        </w:rPr>
        <w:t>ntos de la evaluación</w:t>
      </w:r>
      <w:r w:rsidR="00304978" w:rsidRPr="0096160A">
        <w:rPr>
          <w:rFonts w:ascii="Times New Roman" w:hAnsi="Times New Roman" w:cs="Times New Roman"/>
          <w:sz w:val="24"/>
          <w:szCs w:val="24"/>
        </w:rPr>
        <w:t xml:space="preserve"> </w:t>
      </w:r>
      <w:r w:rsidR="000C6BB3" w:rsidRPr="0096160A">
        <w:rPr>
          <w:rFonts w:ascii="Times New Roman" w:hAnsi="Times New Roman" w:cs="Times New Roman"/>
          <w:sz w:val="24"/>
          <w:szCs w:val="24"/>
        </w:rPr>
        <w:t>(</w:t>
      </w:r>
      <w:r w:rsidR="00304978" w:rsidRPr="0096160A">
        <w:rPr>
          <w:rFonts w:ascii="Times New Roman" w:hAnsi="Times New Roman" w:cs="Times New Roman"/>
          <w:sz w:val="24"/>
          <w:szCs w:val="24"/>
        </w:rPr>
        <w:t xml:space="preserve">Castejón </w:t>
      </w:r>
      <w:r w:rsidR="00304978" w:rsidRPr="0096160A">
        <w:rPr>
          <w:rFonts w:ascii="Times New Roman" w:hAnsi="Times New Roman" w:cs="Times New Roman"/>
          <w:i/>
          <w:sz w:val="24"/>
          <w:szCs w:val="24"/>
        </w:rPr>
        <w:t>et al.</w:t>
      </w:r>
      <w:r w:rsidR="00304978" w:rsidRPr="0096160A">
        <w:rPr>
          <w:rFonts w:ascii="Times New Roman" w:hAnsi="Times New Roman" w:cs="Times New Roman"/>
          <w:sz w:val="24"/>
          <w:szCs w:val="24"/>
        </w:rPr>
        <w:t>, 2009</w:t>
      </w:r>
      <w:r w:rsidR="000C6BB3" w:rsidRPr="0096160A">
        <w:rPr>
          <w:rFonts w:ascii="Times New Roman" w:hAnsi="Times New Roman" w:cs="Times New Roman"/>
          <w:sz w:val="24"/>
          <w:szCs w:val="24"/>
        </w:rPr>
        <w:t>; Sánchez, 2010</w:t>
      </w:r>
      <w:r w:rsidR="00ED4F6F" w:rsidRPr="0096160A">
        <w:rPr>
          <w:rFonts w:ascii="Times New Roman" w:hAnsi="Times New Roman" w:cs="Times New Roman"/>
          <w:sz w:val="24"/>
          <w:szCs w:val="24"/>
        </w:rPr>
        <w:t>),</w:t>
      </w:r>
      <w:r w:rsidR="003B0FA4" w:rsidRPr="0096160A">
        <w:rPr>
          <w:rFonts w:ascii="Times New Roman" w:hAnsi="Times New Roman" w:cs="Times New Roman"/>
          <w:sz w:val="24"/>
          <w:szCs w:val="24"/>
        </w:rPr>
        <w:t xml:space="preserve"> </w:t>
      </w:r>
      <w:r w:rsidR="00CB2242" w:rsidRPr="0096160A">
        <w:rPr>
          <w:rFonts w:ascii="Times New Roman" w:hAnsi="Times New Roman" w:cs="Times New Roman"/>
          <w:sz w:val="24"/>
          <w:szCs w:val="24"/>
        </w:rPr>
        <w:t>su pregunta</w:t>
      </w:r>
      <w:r w:rsidR="003B0FA4" w:rsidRPr="0096160A">
        <w:rPr>
          <w:rFonts w:ascii="Times New Roman" w:hAnsi="Times New Roman" w:cs="Times New Roman"/>
          <w:sz w:val="24"/>
          <w:szCs w:val="24"/>
        </w:rPr>
        <w:t xml:space="preserve"> tiene una relevancia desde el punto de vista de la </w:t>
      </w:r>
      <w:r w:rsidR="000C6BB3" w:rsidRPr="0096160A">
        <w:rPr>
          <w:rFonts w:ascii="Times New Roman" w:hAnsi="Times New Roman" w:cs="Times New Roman"/>
          <w:sz w:val="24"/>
          <w:szCs w:val="24"/>
        </w:rPr>
        <w:t>práctica docente y la formación humana y académica de los estudiantes</w:t>
      </w:r>
      <w:r w:rsidR="003B0FA4" w:rsidRPr="0096160A">
        <w:rPr>
          <w:rFonts w:ascii="Times New Roman" w:hAnsi="Times New Roman" w:cs="Times New Roman"/>
          <w:sz w:val="24"/>
          <w:szCs w:val="24"/>
        </w:rPr>
        <w:t xml:space="preserve">, </w:t>
      </w:r>
      <w:r w:rsidR="00270465" w:rsidRPr="0096160A">
        <w:rPr>
          <w:rFonts w:ascii="Times New Roman" w:hAnsi="Times New Roman" w:cs="Times New Roman"/>
          <w:sz w:val="24"/>
          <w:szCs w:val="24"/>
        </w:rPr>
        <w:t>de manera que la base de esta discusión es asumir que</w:t>
      </w:r>
      <w:r w:rsidR="003B0FA4" w:rsidRPr="0096160A">
        <w:rPr>
          <w:rFonts w:ascii="Times New Roman" w:hAnsi="Times New Roman" w:cs="Times New Roman"/>
          <w:sz w:val="24"/>
          <w:szCs w:val="24"/>
        </w:rPr>
        <w:t xml:space="preserve"> la educación más allá de la </w:t>
      </w:r>
      <w:r w:rsidR="00270465" w:rsidRPr="0096160A">
        <w:rPr>
          <w:rFonts w:ascii="Times New Roman" w:hAnsi="Times New Roman" w:cs="Times New Roman"/>
          <w:sz w:val="24"/>
          <w:szCs w:val="24"/>
        </w:rPr>
        <w:t>formación</w:t>
      </w:r>
      <w:r w:rsidR="003B0FA4" w:rsidRPr="0096160A">
        <w:rPr>
          <w:rFonts w:ascii="Times New Roman" w:hAnsi="Times New Roman" w:cs="Times New Roman"/>
          <w:sz w:val="24"/>
          <w:szCs w:val="24"/>
        </w:rPr>
        <w:t xml:space="preserve"> para el trabajo o el perfil profesional, </w:t>
      </w:r>
      <w:r w:rsidR="00270465" w:rsidRPr="0096160A">
        <w:rPr>
          <w:rFonts w:ascii="Times New Roman" w:hAnsi="Times New Roman" w:cs="Times New Roman"/>
          <w:sz w:val="24"/>
          <w:szCs w:val="24"/>
        </w:rPr>
        <w:t>y en ese sentido</w:t>
      </w:r>
      <w:r w:rsidR="003B0FA4" w:rsidRPr="0096160A">
        <w:rPr>
          <w:rFonts w:ascii="Times New Roman" w:hAnsi="Times New Roman" w:cs="Times New Roman"/>
          <w:sz w:val="24"/>
          <w:szCs w:val="24"/>
        </w:rPr>
        <w:t xml:space="preserve"> la evaluación también se instala en una pregunta por la</w:t>
      </w:r>
      <w:r w:rsidR="00747000" w:rsidRPr="0096160A">
        <w:rPr>
          <w:rFonts w:ascii="Times New Roman" w:hAnsi="Times New Roman" w:cs="Times New Roman"/>
          <w:sz w:val="24"/>
          <w:szCs w:val="24"/>
        </w:rPr>
        <w:t xml:space="preserve"> ética en la educación superior </w:t>
      </w:r>
      <w:r w:rsidR="00CB2242" w:rsidRPr="0096160A">
        <w:rPr>
          <w:rFonts w:ascii="Times New Roman" w:hAnsi="Times New Roman" w:cs="Times New Roman"/>
          <w:sz w:val="24"/>
          <w:szCs w:val="24"/>
        </w:rPr>
        <w:t>(López, 2009</w:t>
      </w:r>
      <w:r w:rsidR="00B875FB" w:rsidRPr="0096160A">
        <w:rPr>
          <w:rFonts w:ascii="Times New Roman" w:hAnsi="Times New Roman" w:cs="Times New Roman"/>
          <w:sz w:val="24"/>
          <w:szCs w:val="24"/>
        </w:rPr>
        <w:t>)</w:t>
      </w:r>
      <w:r w:rsidR="004271DD" w:rsidRPr="0096160A">
        <w:rPr>
          <w:rFonts w:ascii="Times New Roman" w:hAnsi="Times New Roman" w:cs="Times New Roman"/>
          <w:sz w:val="24"/>
          <w:szCs w:val="24"/>
        </w:rPr>
        <w:t>.</w:t>
      </w:r>
    </w:p>
    <w:p w:rsidR="00413EB7" w:rsidRPr="0096160A" w:rsidRDefault="00270465" w:rsidP="007C2306">
      <w:pPr>
        <w:ind w:firstLine="567"/>
        <w:jc w:val="both"/>
        <w:rPr>
          <w:rFonts w:ascii="Times New Roman" w:hAnsi="Times New Roman" w:cs="Times New Roman"/>
          <w:sz w:val="24"/>
          <w:szCs w:val="24"/>
        </w:rPr>
      </w:pPr>
      <w:r w:rsidRPr="0096160A">
        <w:rPr>
          <w:rFonts w:ascii="Times New Roman" w:hAnsi="Times New Roman" w:cs="Times New Roman"/>
          <w:sz w:val="24"/>
          <w:szCs w:val="24"/>
        </w:rPr>
        <w:t>Algunos</w:t>
      </w:r>
      <w:r w:rsidR="003B0FA4" w:rsidRPr="0096160A">
        <w:rPr>
          <w:rFonts w:ascii="Times New Roman" w:hAnsi="Times New Roman" w:cs="Times New Roman"/>
          <w:sz w:val="24"/>
          <w:szCs w:val="24"/>
        </w:rPr>
        <w:t xml:space="preserve"> planteamientos </w:t>
      </w:r>
      <w:bookmarkStart w:id="0" w:name="_GoBack"/>
      <w:bookmarkEnd w:id="0"/>
      <w:r w:rsidR="003B0FA4" w:rsidRPr="0096160A">
        <w:rPr>
          <w:rFonts w:ascii="Times New Roman" w:hAnsi="Times New Roman" w:cs="Times New Roman"/>
          <w:sz w:val="24"/>
          <w:szCs w:val="24"/>
        </w:rPr>
        <w:t>de este tr</w:t>
      </w:r>
      <w:r w:rsidR="006B78EB" w:rsidRPr="0096160A">
        <w:rPr>
          <w:rFonts w:ascii="Times New Roman" w:hAnsi="Times New Roman" w:cs="Times New Roman"/>
          <w:sz w:val="24"/>
          <w:szCs w:val="24"/>
        </w:rPr>
        <w:t>abajo surgieron</w:t>
      </w:r>
      <w:r w:rsidR="003B0FA4" w:rsidRPr="0096160A">
        <w:rPr>
          <w:rFonts w:ascii="Times New Roman" w:hAnsi="Times New Roman" w:cs="Times New Roman"/>
          <w:sz w:val="24"/>
          <w:szCs w:val="24"/>
        </w:rPr>
        <w:t xml:space="preserve"> de </w:t>
      </w:r>
      <w:r w:rsidRPr="0096160A">
        <w:rPr>
          <w:rFonts w:ascii="Times New Roman" w:hAnsi="Times New Roman" w:cs="Times New Roman"/>
          <w:sz w:val="24"/>
          <w:szCs w:val="24"/>
        </w:rPr>
        <w:t>las</w:t>
      </w:r>
      <w:r w:rsidR="003B0FA4" w:rsidRPr="0096160A">
        <w:rPr>
          <w:rFonts w:ascii="Times New Roman" w:hAnsi="Times New Roman" w:cs="Times New Roman"/>
          <w:sz w:val="24"/>
          <w:szCs w:val="24"/>
        </w:rPr>
        <w:t xml:space="preserve"> </w:t>
      </w:r>
      <w:r w:rsidRPr="0096160A">
        <w:rPr>
          <w:rFonts w:ascii="Times New Roman" w:hAnsi="Times New Roman" w:cs="Times New Roman"/>
          <w:sz w:val="24"/>
          <w:szCs w:val="24"/>
        </w:rPr>
        <w:t xml:space="preserve">propuestas desarrolladas en la investigación </w:t>
      </w:r>
      <w:r w:rsidRPr="0096160A">
        <w:rPr>
          <w:rFonts w:ascii="Times New Roman" w:hAnsi="Times New Roman" w:cs="Times New Roman"/>
          <w:i/>
          <w:sz w:val="24"/>
          <w:szCs w:val="18"/>
          <w:shd w:val="clear" w:color="auto" w:fill="FFFFFF"/>
        </w:rPr>
        <w:t>Evaluación por competencias generales y específicas en educación superior s</w:t>
      </w:r>
      <w:r w:rsidR="007C2306" w:rsidRPr="0096160A">
        <w:rPr>
          <w:rFonts w:ascii="Times New Roman" w:hAnsi="Times New Roman" w:cs="Times New Roman"/>
          <w:i/>
          <w:sz w:val="24"/>
          <w:szCs w:val="18"/>
          <w:shd w:val="clear" w:color="auto" w:fill="FFFFFF"/>
        </w:rPr>
        <w:t>egún el modelo pedagógico socio-</w:t>
      </w:r>
      <w:r w:rsidRPr="0096160A">
        <w:rPr>
          <w:rFonts w:ascii="Times New Roman" w:hAnsi="Times New Roman" w:cs="Times New Roman"/>
          <w:i/>
          <w:sz w:val="24"/>
          <w:szCs w:val="18"/>
          <w:shd w:val="clear" w:color="auto" w:fill="FFFFFF"/>
        </w:rPr>
        <w:t xml:space="preserve">crítico de la Universidad </w:t>
      </w:r>
      <w:r w:rsidR="007C2306" w:rsidRPr="0096160A">
        <w:rPr>
          <w:rFonts w:ascii="Times New Roman" w:hAnsi="Times New Roman" w:cs="Times New Roman"/>
          <w:i/>
          <w:sz w:val="24"/>
          <w:szCs w:val="18"/>
          <w:shd w:val="clear" w:color="auto" w:fill="FFFFFF"/>
        </w:rPr>
        <w:t>L</w:t>
      </w:r>
      <w:r w:rsidRPr="0096160A">
        <w:rPr>
          <w:rFonts w:ascii="Times New Roman" w:hAnsi="Times New Roman" w:cs="Times New Roman"/>
          <w:i/>
          <w:sz w:val="24"/>
          <w:szCs w:val="18"/>
          <w:shd w:val="clear" w:color="auto" w:fill="FFFFFF"/>
        </w:rPr>
        <w:t>a Gran Colombia</w:t>
      </w:r>
      <w:r w:rsidRPr="0096160A">
        <w:rPr>
          <w:rFonts w:ascii="Times New Roman" w:hAnsi="Times New Roman" w:cs="Times New Roman"/>
          <w:i/>
          <w:sz w:val="24"/>
          <w:szCs w:val="24"/>
        </w:rPr>
        <w:t xml:space="preserve"> </w:t>
      </w:r>
      <w:r w:rsidRPr="0096160A">
        <w:rPr>
          <w:rFonts w:ascii="Times New Roman" w:hAnsi="Times New Roman" w:cs="Times New Roman"/>
          <w:sz w:val="24"/>
          <w:szCs w:val="24"/>
        </w:rPr>
        <w:t>(Restrepo, 2014b)</w:t>
      </w:r>
      <w:r w:rsidR="006B78EB" w:rsidRPr="0096160A">
        <w:rPr>
          <w:rFonts w:ascii="Times New Roman" w:hAnsi="Times New Roman" w:cs="Times New Roman"/>
          <w:sz w:val="24"/>
          <w:szCs w:val="24"/>
        </w:rPr>
        <w:t xml:space="preserve">, </w:t>
      </w:r>
      <w:r w:rsidR="00A7428E" w:rsidRPr="0096160A">
        <w:rPr>
          <w:rFonts w:ascii="Times New Roman" w:hAnsi="Times New Roman" w:cs="Times New Roman"/>
          <w:sz w:val="24"/>
          <w:szCs w:val="24"/>
        </w:rPr>
        <w:t xml:space="preserve">aunque al hablar de educación superior se incluye </w:t>
      </w:r>
      <w:r w:rsidR="007C2306" w:rsidRPr="0096160A">
        <w:rPr>
          <w:rFonts w:ascii="Times New Roman" w:hAnsi="Times New Roman" w:cs="Times New Roman"/>
          <w:sz w:val="24"/>
          <w:szCs w:val="24"/>
        </w:rPr>
        <w:t>a</w:t>
      </w:r>
      <w:r w:rsidR="00A7428E" w:rsidRPr="0096160A">
        <w:rPr>
          <w:rFonts w:ascii="Times New Roman" w:hAnsi="Times New Roman" w:cs="Times New Roman"/>
          <w:sz w:val="24"/>
          <w:szCs w:val="24"/>
        </w:rPr>
        <w:t xml:space="preserve"> la educación terciaria, conformada por los programas técnicos y tecnológicos (Gómez, 2000). Sin </w:t>
      </w:r>
      <w:r w:rsidR="00A7428E" w:rsidRPr="0096160A">
        <w:rPr>
          <w:rFonts w:ascii="Times New Roman" w:hAnsi="Times New Roman" w:cs="Times New Roman"/>
          <w:sz w:val="24"/>
          <w:szCs w:val="24"/>
        </w:rPr>
        <w:lastRenderedPageBreak/>
        <w:t>embargo,</w:t>
      </w:r>
      <w:r w:rsidR="006B78EB" w:rsidRPr="0096160A">
        <w:rPr>
          <w:rFonts w:ascii="Times New Roman" w:hAnsi="Times New Roman" w:cs="Times New Roman"/>
          <w:sz w:val="24"/>
          <w:szCs w:val="24"/>
        </w:rPr>
        <w:t xml:space="preserve"> </w:t>
      </w:r>
      <w:r w:rsidR="00A7428E" w:rsidRPr="0096160A">
        <w:rPr>
          <w:rFonts w:ascii="Times New Roman" w:hAnsi="Times New Roman" w:cs="Times New Roman"/>
          <w:sz w:val="24"/>
          <w:szCs w:val="24"/>
        </w:rPr>
        <w:t>las formulaciones presentadas a continuación emergen principalmente</w:t>
      </w:r>
      <w:r w:rsidR="006B78EB" w:rsidRPr="0096160A">
        <w:rPr>
          <w:rFonts w:ascii="Times New Roman" w:hAnsi="Times New Roman" w:cs="Times New Roman"/>
          <w:sz w:val="24"/>
          <w:szCs w:val="24"/>
        </w:rPr>
        <w:t xml:space="preserve"> de las</w:t>
      </w:r>
      <w:r w:rsidRPr="0096160A">
        <w:rPr>
          <w:rFonts w:ascii="Times New Roman" w:hAnsi="Times New Roman" w:cs="Times New Roman"/>
          <w:sz w:val="24"/>
          <w:szCs w:val="24"/>
        </w:rPr>
        <w:t xml:space="preserve"> </w:t>
      </w:r>
      <w:r w:rsidR="006B78EB" w:rsidRPr="0096160A">
        <w:rPr>
          <w:rFonts w:ascii="Times New Roman" w:hAnsi="Times New Roman" w:cs="Times New Roman"/>
          <w:sz w:val="24"/>
          <w:szCs w:val="24"/>
        </w:rPr>
        <w:t>experiencias</w:t>
      </w:r>
      <w:r w:rsidR="003B0FA4" w:rsidRPr="0096160A">
        <w:rPr>
          <w:rFonts w:ascii="Times New Roman" w:hAnsi="Times New Roman" w:cs="Times New Roman"/>
          <w:sz w:val="24"/>
          <w:szCs w:val="24"/>
        </w:rPr>
        <w:t xml:space="preserve"> </w:t>
      </w:r>
      <w:r w:rsidR="006B78EB" w:rsidRPr="0096160A">
        <w:rPr>
          <w:rFonts w:ascii="Times New Roman" w:hAnsi="Times New Roman" w:cs="Times New Roman"/>
          <w:sz w:val="24"/>
          <w:szCs w:val="24"/>
        </w:rPr>
        <w:t>del</w:t>
      </w:r>
      <w:r w:rsidR="003B0FA4" w:rsidRPr="0096160A">
        <w:rPr>
          <w:rFonts w:ascii="Times New Roman" w:hAnsi="Times New Roman" w:cs="Times New Roman"/>
          <w:sz w:val="24"/>
          <w:szCs w:val="24"/>
        </w:rPr>
        <w:t xml:space="preserve"> autor </w:t>
      </w:r>
      <w:r w:rsidR="006B78EB" w:rsidRPr="0096160A">
        <w:rPr>
          <w:rFonts w:ascii="Times New Roman" w:hAnsi="Times New Roman" w:cs="Times New Roman"/>
          <w:sz w:val="24"/>
          <w:szCs w:val="24"/>
        </w:rPr>
        <w:t>a través de</w:t>
      </w:r>
      <w:r w:rsidR="003B0FA4" w:rsidRPr="0096160A">
        <w:rPr>
          <w:rFonts w:ascii="Times New Roman" w:hAnsi="Times New Roman" w:cs="Times New Roman"/>
          <w:sz w:val="24"/>
          <w:szCs w:val="24"/>
        </w:rPr>
        <w:t xml:space="preserve"> su </w:t>
      </w:r>
      <w:r w:rsidR="00ED4F6F" w:rsidRPr="0096160A">
        <w:rPr>
          <w:rFonts w:ascii="Times New Roman" w:hAnsi="Times New Roman" w:cs="Times New Roman"/>
          <w:sz w:val="24"/>
          <w:szCs w:val="24"/>
        </w:rPr>
        <w:t>práctica</w:t>
      </w:r>
      <w:r w:rsidR="003B0FA4" w:rsidRPr="0096160A">
        <w:rPr>
          <w:rFonts w:ascii="Times New Roman" w:hAnsi="Times New Roman" w:cs="Times New Roman"/>
          <w:sz w:val="24"/>
          <w:szCs w:val="24"/>
        </w:rPr>
        <w:t xml:space="preserve"> docente</w:t>
      </w:r>
      <w:r w:rsidR="006B78EB" w:rsidRPr="0096160A">
        <w:rPr>
          <w:rFonts w:ascii="Times New Roman" w:hAnsi="Times New Roman" w:cs="Times New Roman"/>
          <w:sz w:val="24"/>
          <w:szCs w:val="24"/>
        </w:rPr>
        <w:t xml:space="preserve"> y</w:t>
      </w:r>
      <w:r w:rsidR="00020707" w:rsidRPr="0096160A">
        <w:rPr>
          <w:rFonts w:ascii="Times New Roman" w:hAnsi="Times New Roman" w:cs="Times New Roman"/>
          <w:sz w:val="24"/>
          <w:szCs w:val="24"/>
        </w:rPr>
        <w:t xml:space="preserve"> </w:t>
      </w:r>
      <w:r w:rsidR="006B78EB" w:rsidRPr="0096160A">
        <w:rPr>
          <w:rFonts w:ascii="Times New Roman" w:hAnsi="Times New Roman" w:cs="Times New Roman"/>
          <w:sz w:val="24"/>
          <w:szCs w:val="24"/>
        </w:rPr>
        <w:t>estudiantil</w:t>
      </w:r>
      <w:r w:rsidR="005D23AD" w:rsidRPr="0096160A">
        <w:rPr>
          <w:rFonts w:ascii="Times New Roman" w:hAnsi="Times New Roman" w:cs="Times New Roman"/>
          <w:sz w:val="24"/>
          <w:szCs w:val="24"/>
        </w:rPr>
        <w:t>,</w:t>
      </w:r>
      <w:r w:rsidR="00020707" w:rsidRPr="0096160A">
        <w:rPr>
          <w:rFonts w:ascii="Times New Roman" w:hAnsi="Times New Roman" w:cs="Times New Roman"/>
          <w:sz w:val="24"/>
          <w:szCs w:val="24"/>
        </w:rPr>
        <w:t xml:space="preserve"> </w:t>
      </w:r>
      <w:r w:rsidR="006B78EB" w:rsidRPr="0096160A">
        <w:rPr>
          <w:rFonts w:ascii="Times New Roman" w:hAnsi="Times New Roman" w:cs="Times New Roman"/>
          <w:sz w:val="24"/>
          <w:szCs w:val="24"/>
        </w:rPr>
        <w:t>en lo que pudiera denominarse un ejercicio</w:t>
      </w:r>
      <w:r w:rsidR="00020707" w:rsidRPr="0096160A">
        <w:rPr>
          <w:rFonts w:ascii="Times New Roman" w:hAnsi="Times New Roman" w:cs="Times New Roman"/>
          <w:sz w:val="24"/>
          <w:szCs w:val="24"/>
        </w:rPr>
        <w:t xml:space="preserve"> </w:t>
      </w:r>
      <w:proofErr w:type="spellStart"/>
      <w:r w:rsidR="00020707" w:rsidRPr="0096160A">
        <w:rPr>
          <w:rFonts w:ascii="Times New Roman" w:hAnsi="Times New Roman" w:cs="Times New Roman"/>
          <w:sz w:val="24"/>
          <w:szCs w:val="24"/>
        </w:rPr>
        <w:t>autoreflexivo</w:t>
      </w:r>
      <w:proofErr w:type="spellEnd"/>
      <w:r w:rsidR="00020707" w:rsidRPr="0096160A">
        <w:rPr>
          <w:rFonts w:ascii="Times New Roman" w:hAnsi="Times New Roman" w:cs="Times New Roman"/>
          <w:sz w:val="24"/>
          <w:szCs w:val="24"/>
        </w:rPr>
        <w:t xml:space="preserve"> de la investigación </w:t>
      </w:r>
      <w:r w:rsidR="006B78EB" w:rsidRPr="0096160A">
        <w:rPr>
          <w:rFonts w:ascii="Times New Roman" w:hAnsi="Times New Roman" w:cs="Times New Roman"/>
          <w:sz w:val="24"/>
          <w:szCs w:val="24"/>
        </w:rPr>
        <w:t xml:space="preserve">en educación superior </w:t>
      </w:r>
      <w:r w:rsidR="00020707" w:rsidRPr="0096160A">
        <w:rPr>
          <w:rFonts w:ascii="Times New Roman" w:hAnsi="Times New Roman" w:cs="Times New Roman"/>
          <w:sz w:val="24"/>
          <w:szCs w:val="24"/>
        </w:rPr>
        <w:t>(</w:t>
      </w:r>
      <w:proofErr w:type="spellStart"/>
      <w:r w:rsidR="00020707" w:rsidRPr="0096160A">
        <w:rPr>
          <w:rFonts w:ascii="Times New Roman" w:hAnsi="Times New Roman" w:cs="Times New Roman"/>
          <w:sz w:val="24"/>
          <w:szCs w:val="24"/>
        </w:rPr>
        <w:t>Ashmore</w:t>
      </w:r>
      <w:proofErr w:type="spellEnd"/>
      <w:r w:rsidR="00020707" w:rsidRPr="0096160A">
        <w:rPr>
          <w:rFonts w:ascii="Times New Roman" w:hAnsi="Times New Roman" w:cs="Times New Roman"/>
          <w:sz w:val="24"/>
          <w:szCs w:val="24"/>
        </w:rPr>
        <w:t xml:space="preserve">, 1989; Eliot, 1994; </w:t>
      </w:r>
      <w:r w:rsidR="0009685C" w:rsidRPr="0096160A">
        <w:rPr>
          <w:rFonts w:ascii="Times New Roman" w:hAnsi="Times New Roman" w:cs="Times New Roman"/>
          <w:sz w:val="24"/>
          <w:szCs w:val="24"/>
        </w:rPr>
        <w:t xml:space="preserve">Sánchez, 2010, </w:t>
      </w:r>
      <w:proofErr w:type="spellStart"/>
      <w:r w:rsidR="0009685C" w:rsidRPr="0096160A">
        <w:rPr>
          <w:rFonts w:ascii="Times New Roman" w:hAnsi="Times New Roman" w:cs="Times New Roman"/>
          <w:sz w:val="24"/>
          <w:szCs w:val="24"/>
        </w:rPr>
        <w:t>Perrenoud</w:t>
      </w:r>
      <w:proofErr w:type="spellEnd"/>
      <w:r w:rsidR="0009685C" w:rsidRPr="0096160A">
        <w:rPr>
          <w:rFonts w:ascii="Times New Roman" w:hAnsi="Times New Roman" w:cs="Times New Roman"/>
          <w:sz w:val="24"/>
          <w:szCs w:val="24"/>
        </w:rPr>
        <w:t>, 2004</w:t>
      </w:r>
      <w:r w:rsidR="005E6C61" w:rsidRPr="0096160A">
        <w:rPr>
          <w:rFonts w:ascii="Times New Roman" w:hAnsi="Times New Roman" w:cs="Times New Roman"/>
          <w:sz w:val="24"/>
          <w:szCs w:val="24"/>
        </w:rPr>
        <w:t xml:space="preserve">; </w:t>
      </w:r>
      <w:proofErr w:type="spellStart"/>
      <w:r w:rsidR="005E6C61" w:rsidRPr="0096160A">
        <w:rPr>
          <w:rFonts w:ascii="Times New Roman" w:hAnsi="Times New Roman" w:cs="Times New Roman"/>
          <w:sz w:val="24"/>
          <w:szCs w:val="24"/>
        </w:rPr>
        <w:t>Carlino</w:t>
      </w:r>
      <w:proofErr w:type="spellEnd"/>
      <w:r w:rsidR="005E6C61" w:rsidRPr="0096160A">
        <w:rPr>
          <w:rFonts w:ascii="Times New Roman" w:hAnsi="Times New Roman" w:cs="Times New Roman"/>
          <w:sz w:val="24"/>
          <w:szCs w:val="24"/>
        </w:rPr>
        <w:t>, 2005</w:t>
      </w:r>
      <w:r w:rsidR="00020707" w:rsidRPr="0096160A">
        <w:rPr>
          <w:rFonts w:ascii="Times New Roman" w:hAnsi="Times New Roman" w:cs="Times New Roman"/>
          <w:sz w:val="24"/>
          <w:szCs w:val="24"/>
        </w:rPr>
        <w:t>)</w:t>
      </w:r>
      <w:r w:rsidR="003B0FA4" w:rsidRPr="0096160A">
        <w:rPr>
          <w:rFonts w:ascii="Times New Roman" w:hAnsi="Times New Roman" w:cs="Times New Roman"/>
          <w:sz w:val="24"/>
          <w:szCs w:val="24"/>
        </w:rPr>
        <w:t xml:space="preserve">. Para lograr mostrar los resultados de esta reflexión, a continuación se presentará un abordaje </w:t>
      </w:r>
      <w:r w:rsidR="00B41649" w:rsidRPr="0096160A">
        <w:rPr>
          <w:rFonts w:ascii="Times New Roman" w:hAnsi="Times New Roman" w:cs="Times New Roman"/>
          <w:sz w:val="24"/>
          <w:szCs w:val="24"/>
        </w:rPr>
        <w:t xml:space="preserve">crítico </w:t>
      </w:r>
      <w:r w:rsidR="003B0FA4" w:rsidRPr="0096160A">
        <w:rPr>
          <w:rFonts w:ascii="Times New Roman" w:hAnsi="Times New Roman" w:cs="Times New Roman"/>
          <w:sz w:val="24"/>
          <w:szCs w:val="24"/>
        </w:rPr>
        <w:t>de las relaciones</w:t>
      </w:r>
      <w:r w:rsidR="00B41649" w:rsidRPr="0096160A">
        <w:rPr>
          <w:rFonts w:ascii="Times New Roman" w:hAnsi="Times New Roman" w:cs="Times New Roman"/>
          <w:sz w:val="24"/>
          <w:szCs w:val="24"/>
        </w:rPr>
        <w:t xml:space="preserve"> entre </w:t>
      </w:r>
      <w:r w:rsidR="00B41649" w:rsidRPr="0096160A">
        <w:rPr>
          <w:rFonts w:ascii="Times New Roman" w:hAnsi="Times New Roman" w:cs="Times New Roman"/>
          <w:i/>
          <w:sz w:val="24"/>
          <w:szCs w:val="24"/>
        </w:rPr>
        <w:t>ev</w:t>
      </w:r>
      <w:r w:rsidR="00CB2242" w:rsidRPr="0096160A">
        <w:rPr>
          <w:rFonts w:ascii="Times New Roman" w:hAnsi="Times New Roman" w:cs="Times New Roman"/>
          <w:i/>
          <w:sz w:val="24"/>
          <w:szCs w:val="24"/>
        </w:rPr>
        <w:t>aluación-aprendizaje</w:t>
      </w:r>
      <w:r w:rsidR="00CB2242" w:rsidRPr="0096160A">
        <w:rPr>
          <w:rFonts w:ascii="Times New Roman" w:hAnsi="Times New Roman" w:cs="Times New Roman"/>
          <w:sz w:val="24"/>
          <w:szCs w:val="24"/>
        </w:rPr>
        <w:t xml:space="preserve">, </w:t>
      </w:r>
      <w:r w:rsidR="00CB2242" w:rsidRPr="0096160A">
        <w:rPr>
          <w:rFonts w:ascii="Times New Roman" w:hAnsi="Times New Roman" w:cs="Times New Roman"/>
          <w:i/>
          <w:sz w:val="24"/>
          <w:szCs w:val="24"/>
        </w:rPr>
        <w:t>evaluación-</w:t>
      </w:r>
      <w:r w:rsidR="00B41649" w:rsidRPr="0096160A">
        <w:rPr>
          <w:rFonts w:ascii="Times New Roman" w:hAnsi="Times New Roman" w:cs="Times New Roman"/>
          <w:i/>
          <w:sz w:val="24"/>
          <w:szCs w:val="24"/>
        </w:rPr>
        <w:t>calidad</w:t>
      </w:r>
      <w:r w:rsidR="00B41649" w:rsidRPr="0096160A">
        <w:rPr>
          <w:rFonts w:ascii="Times New Roman" w:hAnsi="Times New Roman" w:cs="Times New Roman"/>
          <w:sz w:val="24"/>
          <w:szCs w:val="24"/>
        </w:rPr>
        <w:t xml:space="preserve"> y</w:t>
      </w:r>
      <w:r w:rsidR="00CB2242" w:rsidRPr="0096160A">
        <w:rPr>
          <w:rFonts w:ascii="Times New Roman" w:hAnsi="Times New Roman" w:cs="Times New Roman"/>
          <w:sz w:val="24"/>
          <w:szCs w:val="24"/>
        </w:rPr>
        <w:t xml:space="preserve"> </w:t>
      </w:r>
      <w:r w:rsidR="00CB2242" w:rsidRPr="0096160A">
        <w:rPr>
          <w:rFonts w:ascii="Times New Roman" w:hAnsi="Times New Roman" w:cs="Times New Roman"/>
          <w:i/>
          <w:sz w:val="24"/>
          <w:szCs w:val="24"/>
        </w:rPr>
        <w:t>evaluación-</w:t>
      </w:r>
      <w:r w:rsidR="003B0FA4" w:rsidRPr="0096160A">
        <w:rPr>
          <w:rFonts w:ascii="Times New Roman" w:hAnsi="Times New Roman" w:cs="Times New Roman"/>
          <w:i/>
          <w:sz w:val="24"/>
          <w:szCs w:val="24"/>
        </w:rPr>
        <w:t>competencias</w:t>
      </w:r>
      <w:r w:rsidR="003B0FA4" w:rsidRPr="0096160A">
        <w:rPr>
          <w:rFonts w:ascii="Times New Roman" w:hAnsi="Times New Roman" w:cs="Times New Roman"/>
          <w:sz w:val="24"/>
          <w:szCs w:val="24"/>
        </w:rPr>
        <w:t>, desde un marco de referencia teórico</w:t>
      </w:r>
      <w:r w:rsidR="00B41649" w:rsidRPr="0096160A">
        <w:rPr>
          <w:rFonts w:ascii="Times New Roman" w:hAnsi="Times New Roman" w:cs="Times New Roman"/>
          <w:sz w:val="24"/>
          <w:szCs w:val="24"/>
        </w:rPr>
        <w:t xml:space="preserve"> contemporáneo de la investigación </w:t>
      </w:r>
      <w:r w:rsidR="00CB2242" w:rsidRPr="0096160A">
        <w:rPr>
          <w:rFonts w:ascii="Times New Roman" w:hAnsi="Times New Roman" w:cs="Times New Roman"/>
          <w:sz w:val="24"/>
          <w:szCs w:val="24"/>
        </w:rPr>
        <w:t>educativa</w:t>
      </w:r>
      <w:r w:rsidR="00B41649" w:rsidRPr="0096160A">
        <w:rPr>
          <w:rFonts w:ascii="Times New Roman" w:hAnsi="Times New Roman" w:cs="Times New Roman"/>
          <w:sz w:val="24"/>
          <w:szCs w:val="24"/>
        </w:rPr>
        <w:t xml:space="preserve"> en Europa, Latinoamérica y Colombia</w:t>
      </w:r>
      <w:r w:rsidR="00CB2242" w:rsidRPr="0096160A">
        <w:rPr>
          <w:rFonts w:ascii="Times New Roman" w:hAnsi="Times New Roman" w:cs="Times New Roman"/>
          <w:sz w:val="24"/>
          <w:szCs w:val="24"/>
        </w:rPr>
        <w:t xml:space="preserve">. </w:t>
      </w:r>
      <w:r w:rsidR="00413EB7" w:rsidRPr="0096160A">
        <w:rPr>
          <w:rFonts w:ascii="Times New Roman" w:hAnsi="Times New Roman" w:cs="Times New Roman"/>
          <w:sz w:val="24"/>
          <w:szCs w:val="24"/>
        </w:rPr>
        <w:t>A la vez que se analizan dichos planteamientos sobre la evaluación en educación, se realiza un abordaje de las</w:t>
      </w:r>
      <w:r w:rsidR="00DF02AD" w:rsidRPr="0096160A">
        <w:rPr>
          <w:rFonts w:ascii="Times New Roman" w:hAnsi="Times New Roman" w:cs="Times New Roman"/>
          <w:sz w:val="24"/>
          <w:szCs w:val="24"/>
        </w:rPr>
        <w:t xml:space="preserve"> tensiones e impli</w:t>
      </w:r>
      <w:r w:rsidR="00A73CFC" w:rsidRPr="0096160A">
        <w:rPr>
          <w:rFonts w:ascii="Times New Roman" w:hAnsi="Times New Roman" w:cs="Times New Roman"/>
          <w:sz w:val="24"/>
          <w:szCs w:val="24"/>
        </w:rPr>
        <w:t>c</w:t>
      </w:r>
      <w:r w:rsidR="00DF02AD" w:rsidRPr="0096160A">
        <w:rPr>
          <w:rFonts w:ascii="Times New Roman" w:hAnsi="Times New Roman" w:cs="Times New Roman"/>
          <w:sz w:val="24"/>
          <w:szCs w:val="24"/>
        </w:rPr>
        <w:t>ac</w:t>
      </w:r>
      <w:r w:rsidR="00A73CFC" w:rsidRPr="0096160A">
        <w:rPr>
          <w:rFonts w:ascii="Times New Roman" w:hAnsi="Times New Roman" w:cs="Times New Roman"/>
          <w:sz w:val="24"/>
          <w:szCs w:val="24"/>
        </w:rPr>
        <w:t>iones ética</w:t>
      </w:r>
      <w:r w:rsidR="007C2306" w:rsidRPr="0096160A">
        <w:rPr>
          <w:rFonts w:ascii="Times New Roman" w:hAnsi="Times New Roman" w:cs="Times New Roman"/>
          <w:sz w:val="24"/>
          <w:szCs w:val="24"/>
        </w:rPr>
        <w:t>s de lo que se denomina aquí un</w:t>
      </w:r>
      <w:r w:rsidR="00A73CFC" w:rsidRPr="0096160A">
        <w:rPr>
          <w:rFonts w:ascii="Times New Roman" w:hAnsi="Times New Roman" w:cs="Times New Roman"/>
          <w:sz w:val="24"/>
          <w:szCs w:val="24"/>
        </w:rPr>
        <w:t xml:space="preserve"> “</w:t>
      </w:r>
      <w:r w:rsidR="007C2306" w:rsidRPr="0096160A">
        <w:rPr>
          <w:rFonts w:ascii="Times New Roman" w:hAnsi="Times New Roman" w:cs="Times New Roman"/>
          <w:sz w:val="24"/>
          <w:szCs w:val="24"/>
        </w:rPr>
        <w:t>malestar</w:t>
      </w:r>
      <w:r w:rsidR="00A73CFC" w:rsidRPr="0096160A">
        <w:rPr>
          <w:rFonts w:ascii="Times New Roman" w:hAnsi="Times New Roman" w:cs="Times New Roman"/>
          <w:sz w:val="24"/>
          <w:szCs w:val="24"/>
        </w:rPr>
        <w:t xml:space="preserve">” en </w:t>
      </w:r>
      <w:r w:rsidR="007C2306" w:rsidRPr="0096160A">
        <w:rPr>
          <w:rFonts w:ascii="Times New Roman" w:hAnsi="Times New Roman" w:cs="Times New Roman"/>
          <w:sz w:val="24"/>
          <w:szCs w:val="24"/>
        </w:rPr>
        <w:t>la evaluación del aprendizaje</w:t>
      </w:r>
      <w:r w:rsidR="00A73CFC" w:rsidRPr="0096160A">
        <w:rPr>
          <w:rFonts w:ascii="Times New Roman" w:hAnsi="Times New Roman" w:cs="Times New Roman"/>
          <w:sz w:val="24"/>
          <w:szCs w:val="24"/>
        </w:rPr>
        <w:t xml:space="preserve"> </w:t>
      </w:r>
      <w:r w:rsidR="007C2306" w:rsidRPr="0096160A">
        <w:rPr>
          <w:rFonts w:ascii="Times New Roman" w:hAnsi="Times New Roman" w:cs="Times New Roman"/>
          <w:sz w:val="24"/>
          <w:szCs w:val="24"/>
        </w:rPr>
        <w:t>en</w:t>
      </w:r>
      <w:r w:rsidR="00A73CFC" w:rsidRPr="0096160A">
        <w:rPr>
          <w:rFonts w:ascii="Times New Roman" w:hAnsi="Times New Roman" w:cs="Times New Roman"/>
          <w:sz w:val="24"/>
          <w:szCs w:val="24"/>
        </w:rPr>
        <w:t xml:space="preserve"> educación superior. </w:t>
      </w:r>
    </w:p>
    <w:p w:rsidR="001A5B58" w:rsidRPr="0096160A" w:rsidRDefault="006B78EB" w:rsidP="006A0A09">
      <w:pPr>
        <w:pStyle w:val="Prrafodelista"/>
        <w:ind w:left="567"/>
        <w:jc w:val="both"/>
        <w:rPr>
          <w:rFonts w:ascii="Times New Roman" w:hAnsi="Times New Roman" w:cs="Times New Roman"/>
          <w:sz w:val="24"/>
          <w:szCs w:val="24"/>
        </w:rPr>
      </w:pPr>
      <w:r w:rsidRPr="0096160A">
        <w:rPr>
          <w:rFonts w:ascii="Times New Roman" w:hAnsi="Times New Roman" w:cs="Times New Roman"/>
          <w:b/>
          <w:sz w:val="24"/>
          <w:szCs w:val="24"/>
        </w:rPr>
        <w:t>E</w:t>
      </w:r>
      <w:r w:rsidR="00923034" w:rsidRPr="0096160A">
        <w:rPr>
          <w:rFonts w:ascii="Times New Roman" w:hAnsi="Times New Roman" w:cs="Times New Roman"/>
          <w:b/>
          <w:sz w:val="24"/>
          <w:szCs w:val="24"/>
        </w:rPr>
        <w:t xml:space="preserve">valuación y </w:t>
      </w:r>
      <w:r w:rsidR="00A73CFC" w:rsidRPr="0096160A">
        <w:rPr>
          <w:rFonts w:ascii="Times New Roman" w:hAnsi="Times New Roman" w:cs="Times New Roman"/>
          <w:b/>
          <w:sz w:val="24"/>
          <w:szCs w:val="24"/>
        </w:rPr>
        <w:t>aprendizaje</w:t>
      </w:r>
      <w:r w:rsidR="00A73CFC" w:rsidRPr="0096160A">
        <w:rPr>
          <w:rFonts w:ascii="Times New Roman" w:hAnsi="Times New Roman" w:cs="Times New Roman"/>
          <w:sz w:val="24"/>
          <w:szCs w:val="24"/>
        </w:rPr>
        <w:t xml:space="preserve"> </w:t>
      </w:r>
    </w:p>
    <w:p w:rsidR="009620C2" w:rsidRPr="0096160A" w:rsidRDefault="00C9461B" w:rsidP="00B875FB">
      <w:pPr>
        <w:jc w:val="both"/>
        <w:rPr>
          <w:rFonts w:ascii="Times New Roman" w:hAnsi="Times New Roman" w:cs="Times New Roman"/>
          <w:sz w:val="24"/>
          <w:szCs w:val="24"/>
        </w:rPr>
      </w:pPr>
      <w:r w:rsidRPr="0096160A">
        <w:rPr>
          <w:rFonts w:ascii="Times New Roman" w:hAnsi="Times New Roman" w:cs="Times New Roman"/>
          <w:sz w:val="24"/>
          <w:szCs w:val="24"/>
        </w:rPr>
        <w:t>El aprendizaje puede ser considerado una met</w:t>
      </w:r>
      <w:r w:rsidR="007C2306" w:rsidRPr="0096160A">
        <w:rPr>
          <w:rFonts w:ascii="Times New Roman" w:hAnsi="Times New Roman" w:cs="Times New Roman"/>
          <w:sz w:val="24"/>
          <w:szCs w:val="24"/>
        </w:rPr>
        <w:t>a o un objetivo de la educación,</w:t>
      </w:r>
      <w:r w:rsidRPr="0096160A">
        <w:rPr>
          <w:rFonts w:ascii="Times New Roman" w:hAnsi="Times New Roman" w:cs="Times New Roman"/>
          <w:sz w:val="24"/>
          <w:szCs w:val="24"/>
        </w:rPr>
        <w:t xml:space="preserve"> </w:t>
      </w:r>
      <w:r w:rsidR="007C2306" w:rsidRPr="0096160A">
        <w:rPr>
          <w:rFonts w:ascii="Times New Roman" w:hAnsi="Times New Roman" w:cs="Times New Roman"/>
          <w:sz w:val="24"/>
          <w:szCs w:val="24"/>
        </w:rPr>
        <w:t>y s</w:t>
      </w:r>
      <w:r w:rsidRPr="0096160A">
        <w:rPr>
          <w:rFonts w:ascii="Times New Roman" w:hAnsi="Times New Roman" w:cs="Times New Roman"/>
          <w:sz w:val="24"/>
          <w:szCs w:val="24"/>
        </w:rPr>
        <w:t xml:space="preserve">u significado </w:t>
      </w:r>
      <w:r w:rsidR="00D47892" w:rsidRPr="0096160A">
        <w:rPr>
          <w:rFonts w:ascii="Times New Roman" w:hAnsi="Times New Roman" w:cs="Times New Roman"/>
          <w:sz w:val="24"/>
          <w:szCs w:val="24"/>
        </w:rPr>
        <w:t xml:space="preserve">puede variar de un estilo pedagógico a otro, o de una concepción de la </w:t>
      </w:r>
      <w:r w:rsidR="006A0A09" w:rsidRPr="0096160A">
        <w:rPr>
          <w:rFonts w:ascii="Times New Roman" w:hAnsi="Times New Roman" w:cs="Times New Roman"/>
          <w:sz w:val="24"/>
          <w:szCs w:val="24"/>
        </w:rPr>
        <w:t>formación académica</w:t>
      </w:r>
      <w:r w:rsidR="00D47892" w:rsidRPr="0096160A">
        <w:rPr>
          <w:rFonts w:ascii="Times New Roman" w:hAnsi="Times New Roman" w:cs="Times New Roman"/>
          <w:sz w:val="24"/>
          <w:szCs w:val="24"/>
        </w:rPr>
        <w:t xml:space="preserve"> a otra</w:t>
      </w:r>
      <w:r w:rsidR="000E2DA8" w:rsidRPr="0096160A">
        <w:rPr>
          <w:rFonts w:ascii="Times New Roman" w:hAnsi="Times New Roman" w:cs="Times New Roman"/>
          <w:sz w:val="24"/>
          <w:szCs w:val="24"/>
        </w:rPr>
        <w:t xml:space="preserve"> (</w:t>
      </w:r>
      <w:proofErr w:type="spellStart"/>
      <w:r w:rsidR="006B78EB" w:rsidRPr="0096160A">
        <w:rPr>
          <w:rFonts w:ascii="Times New Roman" w:hAnsi="Times New Roman" w:cs="Times New Roman"/>
          <w:sz w:val="24"/>
          <w:szCs w:val="24"/>
        </w:rPr>
        <w:t>Barnett</w:t>
      </w:r>
      <w:proofErr w:type="spellEnd"/>
      <w:r w:rsidR="006B78EB" w:rsidRPr="0096160A">
        <w:rPr>
          <w:rFonts w:ascii="Times New Roman" w:hAnsi="Times New Roman" w:cs="Times New Roman"/>
          <w:sz w:val="24"/>
          <w:szCs w:val="24"/>
        </w:rPr>
        <w:t xml:space="preserve">, 2001; </w:t>
      </w:r>
      <w:proofErr w:type="spellStart"/>
      <w:r w:rsidR="0009685C" w:rsidRPr="0096160A">
        <w:rPr>
          <w:rFonts w:ascii="Times New Roman" w:hAnsi="Times New Roman" w:cs="Times New Roman"/>
          <w:sz w:val="24"/>
          <w:szCs w:val="24"/>
        </w:rPr>
        <w:t>Biggs</w:t>
      </w:r>
      <w:proofErr w:type="spellEnd"/>
      <w:r w:rsidR="0009685C" w:rsidRPr="0096160A">
        <w:rPr>
          <w:rFonts w:ascii="Times New Roman" w:hAnsi="Times New Roman" w:cs="Times New Roman"/>
          <w:sz w:val="24"/>
          <w:szCs w:val="24"/>
        </w:rPr>
        <w:t xml:space="preserve">, 2005; </w:t>
      </w:r>
      <w:r w:rsidR="000E2DA8" w:rsidRPr="0096160A">
        <w:rPr>
          <w:rFonts w:ascii="Times New Roman" w:hAnsi="Times New Roman" w:cs="Times New Roman"/>
          <w:sz w:val="24"/>
          <w:szCs w:val="24"/>
        </w:rPr>
        <w:t>Benito y Cruz, 2006)</w:t>
      </w:r>
      <w:r w:rsidR="00D47892" w:rsidRPr="0096160A">
        <w:rPr>
          <w:rFonts w:ascii="Times New Roman" w:hAnsi="Times New Roman" w:cs="Times New Roman"/>
          <w:sz w:val="24"/>
          <w:szCs w:val="24"/>
        </w:rPr>
        <w:t xml:space="preserve">. En síntesis, el aprendizaje es un proceso, un </w:t>
      </w:r>
      <w:r w:rsidR="00627BA5" w:rsidRPr="0096160A">
        <w:rPr>
          <w:rFonts w:ascii="Times New Roman" w:hAnsi="Times New Roman" w:cs="Times New Roman"/>
          <w:sz w:val="24"/>
          <w:szCs w:val="24"/>
        </w:rPr>
        <w:t>desarrollo en la apropiación del conocimiento a través de la experiencia y la reflexión orientada hacia la significación de dicha experiencia en un contexto situado</w:t>
      </w:r>
      <w:r w:rsidR="00D47892" w:rsidRPr="0096160A">
        <w:rPr>
          <w:rFonts w:ascii="Times New Roman" w:hAnsi="Times New Roman" w:cs="Times New Roman"/>
          <w:sz w:val="24"/>
          <w:szCs w:val="24"/>
        </w:rPr>
        <w:t xml:space="preserve"> (Dewey, 2004)</w:t>
      </w:r>
      <w:r w:rsidR="00627BA5" w:rsidRPr="0096160A">
        <w:rPr>
          <w:rFonts w:ascii="Times New Roman" w:hAnsi="Times New Roman" w:cs="Times New Roman"/>
          <w:sz w:val="24"/>
          <w:szCs w:val="24"/>
        </w:rPr>
        <w:t>. En otro sentido, este proceso se asocia con algo que acontece a alguien</w:t>
      </w:r>
      <w:r w:rsidR="00020707" w:rsidRPr="0096160A">
        <w:rPr>
          <w:rFonts w:ascii="Times New Roman" w:hAnsi="Times New Roman" w:cs="Times New Roman"/>
          <w:sz w:val="24"/>
          <w:szCs w:val="24"/>
        </w:rPr>
        <w:t xml:space="preserve"> y</w:t>
      </w:r>
      <w:r w:rsidR="00627BA5" w:rsidRPr="0096160A">
        <w:rPr>
          <w:rFonts w:ascii="Times New Roman" w:hAnsi="Times New Roman" w:cs="Times New Roman"/>
          <w:sz w:val="24"/>
          <w:szCs w:val="24"/>
        </w:rPr>
        <w:t xml:space="preserve"> cobra </w:t>
      </w:r>
      <w:r w:rsidR="00020707" w:rsidRPr="0096160A">
        <w:rPr>
          <w:rFonts w:ascii="Times New Roman" w:hAnsi="Times New Roman" w:cs="Times New Roman"/>
          <w:sz w:val="24"/>
          <w:szCs w:val="24"/>
        </w:rPr>
        <w:t xml:space="preserve">un </w:t>
      </w:r>
      <w:r w:rsidR="00627BA5" w:rsidRPr="0096160A">
        <w:rPr>
          <w:rFonts w:ascii="Times New Roman" w:hAnsi="Times New Roman" w:cs="Times New Roman"/>
          <w:sz w:val="24"/>
          <w:szCs w:val="24"/>
        </w:rPr>
        <w:t xml:space="preserve">valor </w:t>
      </w:r>
      <w:r w:rsidR="00020707" w:rsidRPr="0096160A">
        <w:rPr>
          <w:rFonts w:ascii="Times New Roman" w:hAnsi="Times New Roman" w:cs="Times New Roman"/>
          <w:sz w:val="24"/>
          <w:szCs w:val="24"/>
        </w:rPr>
        <w:t xml:space="preserve">semiótico y semántico </w:t>
      </w:r>
      <w:r w:rsidR="00627BA5" w:rsidRPr="0096160A">
        <w:rPr>
          <w:rFonts w:ascii="Times New Roman" w:hAnsi="Times New Roman" w:cs="Times New Roman"/>
          <w:sz w:val="24"/>
          <w:szCs w:val="24"/>
        </w:rPr>
        <w:t xml:space="preserve">en tanto función </w:t>
      </w:r>
      <w:proofErr w:type="spellStart"/>
      <w:r w:rsidR="00627BA5" w:rsidRPr="0096160A">
        <w:rPr>
          <w:rFonts w:ascii="Times New Roman" w:hAnsi="Times New Roman" w:cs="Times New Roman"/>
          <w:i/>
          <w:sz w:val="24"/>
          <w:szCs w:val="24"/>
        </w:rPr>
        <w:t>performativa</w:t>
      </w:r>
      <w:proofErr w:type="spellEnd"/>
      <w:r w:rsidR="00020707" w:rsidRPr="0096160A">
        <w:rPr>
          <w:rFonts w:ascii="Times New Roman" w:hAnsi="Times New Roman" w:cs="Times New Roman"/>
          <w:sz w:val="24"/>
          <w:szCs w:val="24"/>
        </w:rPr>
        <w:t xml:space="preserve"> del lenguaje  </w:t>
      </w:r>
      <w:r w:rsidR="00884BC7" w:rsidRPr="0096160A">
        <w:rPr>
          <w:rFonts w:ascii="Times New Roman" w:hAnsi="Times New Roman" w:cs="Times New Roman"/>
          <w:sz w:val="24"/>
          <w:szCs w:val="24"/>
        </w:rPr>
        <w:t>sobre</w:t>
      </w:r>
      <w:r w:rsidR="00020707" w:rsidRPr="0096160A">
        <w:rPr>
          <w:rFonts w:ascii="Times New Roman" w:hAnsi="Times New Roman" w:cs="Times New Roman"/>
          <w:sz w:val="24"/>
          <w:szCs w:val="24"/>
        </w:rPr>
        <w:t xml:space="preserve"> el </w:t>
      </w:r>
      <w:r w:rsidR="00B875FB" w:rsidRPr="0096160A">
        <w:rPr>
          <w:rFonts w:ascii="Times New Roman" w:hAnsi="Times New Roman" w:cs="Times New Roman"/>
          <w:sz w:val="24"/>
          <w:szCs w:val="24"/>
        </w:rPr>
        <w:t>sujeto de</w:t>
      </w:r>
      <w:r w:rsidR="00884BC7" w:rsidRPr="0096160A">
        <w:rPr>
          <w:rFonts w:ascii="Times New Roman" w:hAnsi="Times New Roman" w:cs="Times New Roman"/>
          <w:sz w:val="24"/>
          <w:szCs w:val="24"/>
        </w:rPr>
        <w:t>l aprendizaje</w:t>
      </w:r>
      <w:r w:rsidR="00B875FB" w:rsidRPr="0096160A">
        <w:rPr>
          <w:rFonts w:ascii="Times New Roman" w:hAnsi="Times New Roman" w:cs="Times New Roman"/>
          <w:sz w:val="24"/>
          <w:szCs w:val="24"/>
        </w:rPr>
        <w:t xml:space="preserve"> </w:t>
      </w:r>
      <w:r w:rsidR="0079199D" w:rsidRPr="0096160A">
        <w:rPr>
          <w:rFonts w:ascii="Times New Roman" w:hAnsi="Times New Roman" w:cs="Times New Roman"/>
          <w:sz w:val="24"/>
          <w:szCs w:val="24"/>
        </w:rPr>
        <w:t xml:space="preserve">(Austin, 1971; </w:t>
      </w:r>
      <w:proofErr w:type="spellStart"/>
      <w:r w:rsidR="0079199D" w:rsidRPr="0096160A">
        <w:rPr>
          <w:rFonts w:ascii="Times New Roman" w:hAnsi="Times New Roman" w:cs="Times New Roman"/>
          <w:sz w:val="24"/>
          <w:szCs w:val="24"/>
        </w:rPr>
        <w:t>Searle</w:t>
      </w:r>
      <w:proofErr w:type="spellEnd"/>
      <w:r w:rsidR="0079199D" w:rsidRPr="0096160A">
        <w:rPr>
          <w:rFonts w:ascii="Times New Roman" w:hAnsi="Times New Roman" w:cs="Times New Roman"/>
          <w:sz w:val="24"/>
          <w:szCs w:val="24"/>
        </w:rPr>
        <w:t xml:space="preserve">, 1994; </w:t>
      </w:r>
      <w:proofErr w:type="spellStart"/>
      <w:r w:rsidR="0079199D" w:rsidRPr="0096160A">
        <w:rPr>
          <w:rFonts w:ascii="Times New Roman" w:hAnsi="Times New Roman" w:cs="Times New Roman"/>
          <w:sz w:val="24"/>
          <w:szCs w:val="24"/>
        </w:rPr>
        <w:t>Hymes</w:t>
      </w:r>
      <w:proofErr w:type="spellEnd"/>
      <w:r w:rsidR="0079199D" w:rsidRPr="0096160A">
        <w:rPr>
          <w:rFonts w:ascii="Times New Roman" w:hAnsi="Times New Roman" w:cs="Times New Roman"/>
          <w:sz w:val="24"/>
          <w:szCs w:val="24"/>
        </w:rPr>
        <w:t xml:space="preserve">, 1996; Manrique, 2012), </w:t>
      </w:r>
      <w:r w:rsidR="00884BC7" w:rsidRPr="0096160A">
        <w:rPr>
          <w:rFonts w:ascii="Times New Roman" w:hAnsi="Times New Roman" w:cs="Times New Roman"/>
          <w:sz w:val="24"/>
          <w:szCs w:val="24"/>
        </w:rPr>
        <w:t xml:space="preserve">en lo que pudiera considerarse </w:t>
      </w:r>
      <w:r w:rsidR="00B875FB" w:rsidRPr="0096160A">
        <w:rPr>
          <w:rFonts w:ascii="Times New Roman" w:hAnsi="Times New Roman" w:cs="Times New Roman"/>
          <w:sz w:val="24"/>
          <w:szCs w:val="24"/>
        </w:rPr>
        <w:t>una transformación de su inteligencia</w:t>
      </w:r>
      <w:r w:rsidR="00627BA5" w:rsidRPr="0096160A">
        <w:rPr>
          <w:rFonts w:ascii="Times New Roman" w:hAnsi="Times New Roman" w:cs="Times New Roman"/>
          <w:sz w:val="24"/>
          <w:szCs w:val="24"/>
        </w:rPr>
        <w:t xml:space="preserve"> </w:t>
      </w:r>
      <w:r w:rsidR="00B875FB" w:rsidRPr="0096160A">
        <w:rPr>
          <w:rFonts w:ascii="Times New Roman" w:hAnsi="Times New Roman" w:cs="Times New Roman"/>
          <w:sz w:val="24"/>
          <w:szCs w:val="24"/>
        </w:rPr>
        <w:t xml:space="preserve">(Díaz </w:t>
      </w:r>
      <w:proofErr w:type="spellStart"/>
      <w:r w:rsidR="00B875FB" w:rsidRPr="0096160A">
        <w:rPr>
          <w:rFonts w:ascii="Times New Roman" w:hAnsi="Times New Roman" w:cs="Times New Roman"/>
          <w:sz w:val="24"/>
          <w:szCs w:val="24"/>
        </w:rPr>
        <w:t>Bordenave</w:t>
      </w:r>
      <w:proofErr w:type="spellEnd"/>
      <w:r w:rsidR="00B875FB" w:rsidRPr="0096160A">
        <w:rPr>
          <w:rFonts w:ascii="Times New Roman" w:hAnsi="Times New Roman" w:cs="Times New Roman"/>
          <w:sz w:val="24"/>
          <w:szCs w:val="24"/>
        </w:rPr>
        <w:t>, 1986)</w:t>
      </w:r>
      <w:r w:rsidR="00884BC7" w:rsidRPr="0096160A">
        <w:rPr>
          <w:rFonts w:ascii="Times New Roman" w:hAnsi="Times New Roman" w:cs="Times New Roman"/>
          <w:sz w:val="24"/>
          <w:szCs w:val="24"/>
        </w:rPr>
        <w:t>.</w:t>
      </w:r>
    </w:p>
    <w:p w:rsidR="00B5759E" w:rsidRPr="0096160A" w:rsidRDefault="009620C2" w:rsidP="007C2306">
      <w:pPr>
        <w:ind w:firstLine="567"/>
        <w:jc w:val="both"/>
        <w:rPr>
          <w:rFonts w:ascii="Times New Roman" w:hAnsi="Times New Roman" w:cs="Times New Roman"/>
          <w:sz w:val="24"/>
        </w:rPr>
      </w:pPr>
      <w:r w:rsidRPr="0096160A">
        <w:rPr>
          <w:rFonts w:ascii="Times New Roman" w:hAnsi="Times New Roman" w:cs="Times New Roman"/>
          <w:sz w:val="24"/>
          <w:szCs w:val="24"/>
        </w:rPr>
        <w:t xml:space="preserve">En una </w:t>
      </w:r>
      <w:r w:rsidR="00E82D3E" w:rsidRPr="0096160A">
        <w:rPr>
          <w:rFonts w:ascii="Times New Roman" w:hAnsi="Times New Roman" w:cs="Times New Roman"/>
          <w:sz w:val="24"/>
          <w:szCs w:val="24"/>
        </w:rPr>
        <w:t>perspectiva</w:t>
      </w:r>
      <w:r w:rsidRPr="0096160A">
        <w:rPr>
          <w:rFonts w:ascii="Times New Roman" w:hAnsi="Times New Roman" w:cs="Times New Roman"/>
          <w:sz w:val="24"/>
          <w:szCs w:val="24"/>
        </w:rPr>
        <w:t xml:space="preserve"> similar</w:t>
      </w:r>
      <w:r w:rsidR="0079199D" w:rsidRPr="0096160A">
        <w:rPr>
          <w:rFonts w:ascii="Times New Roman" w:hAnsi="Times New Roman" w:cs="Times New Roman"/>
          <w:sz w:val="24"/>
          <w:szCs w:val="24"/>
        </w:rPr>
        <w:t>,</w:t>
      </w:r>
      <w:r w:rsidRPr="0096160A">
        <w:rPr>
          <w:rFonts w:ascii="Times New Roman" w:hAnsi="Times New Roman" w:cs="Times New Roman"/>
          <w:sz w:val="24"/>
          <w:szCs w:val="24"/>
        </w:rPr>
        <w:t xml:space="preserve"> De </w:t>
      </w:r>
      <w:proofErr w:type="spellStart"/>
      <w:r w:rsidRPr="0096160A">
        <w:rPr>
          <w:rFonts w:ascii="Times New Roman" w:hAnsi="Times New Roman" w:cs="Times New Roman"/>
          <w:sz w:val="24"/>
          <w:szCs w:val="24"/>
        </w:rPr>
        <w:t>Zubiría</w:t>
      </w:r>
      <w:proofErr w:type="spellEnd"/>
      <w:r w:rsidRPr="0096160A">
        <w:rPr>
          <w:rFonts w:ascii="Times New Roman" w:hAnsi="Times New Roman" w:cs="Times New Roman"/>
          <w:sz w:val="24"/>
          <w:szCs w:val="24"/>
        </w:rPr>
        <w:t xml:space="preserve"> (1994) </w:t>
      </w:r>
      <w:r w:rsidR="0079199D" w:rsidRPr="0096160A">
        <w:rPr>
          <w:rFonts w:ascii="Times New Roman" w:hAnsi="Times New Roman" w:cs="Times New Roman"/>
          <w:sz w:val="24"/>
          <w:szCs w:val="24"/>
        </w:rPr>
        <w:t xml:space="preserve">plantea </w:t>
      </w:r>
      <w:r w:rsidRPr="0096160A">
        <w:rPr>
          <w:rFonts w:ascii="Times New Roman" w:hAnsi="Times New Roman" w:cs="Times New Roman"/>
          <w:sz w:val="24"/>
          <w:szCs w:val="24"/>
        </w:rPr>
        <w:t>que el aprendizaje en el proceso educativo no es</w:t>
      </w:r>
      <w:r w:rsidR="0079199D" w:rsidRPr="0096160A">
        <w:rPr>
          <w:rFonts w:ascii="Times New Roman" w:hAnsi="Times New Roman" w:cs="Times New Roman"/>
          <w:sz w:val="24"/>
          <w:szCs w:val="24"/>
        </w:rPr>
        <w:t xml:space="preserve"> un punto estático e</w:t>
      </w:r>
      <w:r w:rsidRPr="0096160A">
        <w:rPr>
          <w:rFonts w:ascii="Times New Roman" w:hAnsi="Times New Roman" w:cs="Times New Roman"/>
          <w:sz w:val="24"/>
          <w:szCs w:val="24"/>
        </w:rPr>
        <w:t xml:space="preserve"> inflexible de transmisión de conocimientos para ser simplemente memorizados, como en el modelo educativo colombiano </w:t>
      </w:r>
      <w:r w:rsidR="00CB2242" w:rsidRPr="0096160A">
        <w:rPr>
          <w:rFonts w:ascii="Times New Roman" w:hAnsi="Times New Roman" w:cs="Times New Roman"/>
          <w:sz w:val="24"/>
          <w:szCs w:val="24"/>
        </w:rPr>
        <w:t xml:space="preserve">desde la colonia </w:t>
      </w:r>
      <w:r w:rsidR="006A0A09" w:rsidRPr="0096160A">
        <w:rPr>
          <w:rFonts w:ascii="Times New Roman" w:hAnsi="Times New Roman" w:cs="Times New Roman"/>
          <w:sz w:val="24"/>
          <w:szCs w:val="24"/>
        </w:rPr>
        <w:t>(Roldán, 2001</w:t>
      </w:r>
      <w:r w:rsidR="006A0A09" w:rsidRPr="0096160A">
        <w:rPr>
          <w:rFonts w:ascii="Times New Roman" w:hAnsi="Times New Roman" w:cs="Times New Roman"/>
          <w:sz w:val="20"/>
          <w:szCs w:val="24"/>
        </w:rPr>
        <w:t xml:space="preserve">) </w:t>
      </w:r>
      <w:r w:rsidRPr="0096160A">
        <w:rPr>
          <w:rFonts w:ascii="Times New Roman" w:hAnsi="Times New Roman" w:cs="Times New Roman"/>
          <w:sz w:val="24"/>
          <w:szCs w:val="24"/>
        </w:rPr>
        <w:t xml:space="preserve">hasta finales del siglo </w:t>
      </w:r>
      <w:r w:rsidRPr="0096160A">
        <w:rPr>
          <w:rFonts w:ascii="Times New Roman" w:hAnsi="Times New Roman" w:cs="Times New Roman"/>
          <w:sz w:val="20"/>
          <w:szCs w:val="24"/>
        </w:rPr>
        <w:t>XX</w:t>
      </w:r>
      <w:r w:rsidR="006A0A09" w:rsidRPr="0096160A">
        <w:rPr>
          <w:rFonts w:ascii="Times New Roman" w:hAnsi="Times New Roman" w:cs="Times New Roman"/>
          <w:sz w:val="20"/>
          <w:szCs w:val="24"/>
        </w:rPr>
        <w:t xml:space="preserve"> </w:t>
      </w:r>
      <w:r w:rsidR="006A0A09" w:rsidRPr="0096160A">
        <w:rPr>
          <w:rFonts w:ascii="Times New Roman" w:hAnsi="Times New Roman" w:cs="Times New Roman"/>
          <w:sz w:val="24"/>
          <w:szCs w:val="24"/>
        </w:rPr>
        <w:t>(Tobón, 2006; Zuleta, 2009)</w:t>
      </w:r>
      <w:r w:rsidR="00E82D3E" w:rsidRPr="0096160A">
        <w:rPr>
          <w:rFonts w:ascii="Times New Roman" w:hAnsi="Times New Roman" w:cs="Times New Roman"/>
          <w:sz w:val="20"/>
          <w:szCs w:val="24"/>
        </w:rPr>
        <w:t>,</w:t>
      </w:r>
      <w:r w:rsidR="00793EBC" w:rsidRPr="0096160A">
        <w:rPr>
          <w:rFonts w:ascii="Times New Roman" w:hAnsi="Times New Roman" w:cs="Times New Roman"/>
          <w:sz w:val="20"/>
          <w:szCs w:val="24"/>
        </w:rPr>
        <w:t xml:space="preserve"> </w:t>
      </w:r>
      <w:r w:rsidR="00793EBC" w:rsidRPr="0096160A">
        <w:rPr>
          <w:rFonts w:ascii="Times New Roman" w:hAnsi="Times New Roman" w:cs="Times New Roman"/>
          <w:sz w:val="24"/>
          <w:szCs w:val="24"/>
        </w:rPr>
        <w:t>sino que más bien implica un proceso de apropiación crítica sobre el lenguaje, la información y el conocimiento al que se quiere llegar con dicha información</w:t>
      </w:r>
      <w:r w:rsidR="00793EBC" w:rsidRPr="0096160A">
        <w:rPr>
          <w:rFonts w:ascii="Times New Roman" w:hAnsi="Times New Roman" w:cs="Times New Roman"/>
          <w:sz w:val="20"/>
          <w:szCs w:val="24"/>
        </w:rPr>
        <w:t xml:space="preserve">. </w:t>
      </w:r>
      <w:r w:rsidR="00793EBC" w:rsidRPr="0096160A">
        <w:rPr>
          <w:rFonts w:ascii="Times New Roman" w:hAnsi="Times New Roman" w:cs="Times New Roman"/>
          <w:sz w:val="24"/>
          <w:szCs w:val="24"/>
        </w:rPr>
        <w:t>Esta h</w:t>
      </w:r>
      <w:r w:rsidR="002A06E2" w:rsidRPr="0096160A">
        <w:rPr>
          <w:rFonts w:ascii="Times New Roman" w:hAnsi="Times New Roman" w:cs="Times New Roman"/>
          <w:sz w:val="24"/>
        </w:rPr>
        <w:t>a sido</w:t>
      </w:r>
      <w:r w:rsidR="00793EBC" w:rsidRPr="0096160A">
        <w:rPr>
          <w:rFonts w:ascii="Times New Roman" w:hAnsi="Times New Roman" w:cs="Times New Roman"/>
          <w:sz w:val="24"/>
        </w:rPr>
        <w:t xml:space="preserve"> una idea que en Colombia se ha venido planteando en la educación superior con las diferentes reformas </w:t>
      </w:r>
      <w:r w:rsidR="00C97612" w:rsidRPr="0096160A">
        <w:rPr>
          <w:rFonts w:ascii="Times New Roman" w:hAnsi="Times New Roman" w:cs="Times New Roman"/>
          <w:sz w:val="24"/>
        </w:rPr>
        <w:t>internacionales (</w:t>
      </w:r>
      <w:r w:rsidR="00491C44" w:rsidRPr="0096160A">
        <w:rPr>
          <w:rFonts w:ascii="Times New Roman" w:hAnsi="Times New Roman" w:cs="Times New Roman"/>
          <w:sz w:val="24"/>
          <w:szCs w:val="24"/>
        </w:rPr>
        <w:t xml:space="preserve">González y </w:t>
      </w:r>
      <w:proofErr w:type="spellStart"/>
      <w:r w:rsidR="00491C44" w:rsidRPr="0096160A">
        <w:rPr>
          <w:rFonts w:ascii="Times New Roman" w:hAnsi="Times New Roman" w:cs="Times New Roman"/>
          <w:sz w:val="24"/>
          <w:szCs w:val="24"/>
        </w:rPr>
        <w:t>Wagenaar</w:t>
      </w:r>
      <w:proofErr w:type="spellEnd"/>
      <w:r w:rsidR="00491C44" w:rsidRPr="0096160A">
        <w:rPr>
          <w:rFonts w:ascii="Times New Roman" w:hAnsi="Times New Roman" w:cs="Times New Roman"/>
          <w:sz w:val="24"/>
          <w:szCs w:val="24"/>
        </w:rPr>
        <w:t xml:space="preserve">, 2003; </w:t>
      </w:r>
      <w:r w:rsidR="00A3785A" w:rsidRPr="0096160A">
        <w:rPr>
          <w:rFonts w:ascii="Times New Roman" w:hAnsi="Times New Roman" w:cs="Times New Roman"/>
          <w:sz w:val="24"/>
        </w:rPr>
        <w:t xml:space="preserve">Tobón </w:t>
      </w:r>
      <w:r w:rsidR="00A3785A" w:rsidRPr="0096160A">
        <w:rPr>
          <w:rFonts w:ascii="Times New Roman" w:hAnsi="Times New Roman" w:cs="Times New Roman"/>
          <w:i/>
          <w:sz w:val="24"/>
        </w:rPr>
        <w:t>et al.</w:t>
      </w:r>
      <w:r w:rsidR="00A3785A">
        <w:rPr>
          <w:rFonts w:ascii="Times New Roman" w:hAnsi="Times New Roman" w:cs="Times New Roman"/>
          <w:sz w:val="24"/>
        </w:rPr>
        <w:t>,</w:t>
      </w:r>
      <w:r w:rsidR="00A3785A" w:rsidRPr="0096160A">
        <w:rPr>
          <w:rFonts w:ascii="Times New Roman" w:hAnsi="Times New Roman" w:cs="Times New Roman"/>
          <w:i/>
          <w:sz w:val="24"/>
        </w:rPr>
        <w:t xml:space="preserve"> </w:t>
      </w:r>
      <w:r w:rsidR="00A3785A">
        <w:rPr>
          <w:rFonts w:ascii="Times New Roman" w:hAnsi="Times New Roman" w:cs="Times New Roman"/>
          <w:sz w:val="24"/>
        </w:rPr>
        <w:t>2006;</w:t>
      </w:r>
      <w:r w:rsidR="00A3785A" w:rsidRPr="0096160A">
        <w:rPr>
          <w:rFonts w:ascii="Times New Roman" w:hAnsi="Times New Roman" w:cs="Times New Roman"/>
          <w:sz w:val="24"/>
        </w:rPr>
        <w:t xml:space="preserve"> </w:t>
      </w:r>
      <w:r w:rsidR="00C97612" w:rsidRPr="0096160A">
        <w:rPr>
          <w:rFonts w:ascii="Times New Roman" w:hAnsi="Times New Roman" w:cs="Times New Roman"/>
          <w:sz w:val="24"/>
        </w:rPr>
        <w:t>Blanco, 2009) que buscan</w:t>
      </w:r>
      <w:r w:rsidR="00793EBC" w:rsidRPr="0096160A">
        <w:rPr>
          <w:rFonts w:ascii="Times New Roman" w:hAnsi="Times New Roman" w:cs="Times New Roman"/>
          <w:sz w:val="24"/>
        </w:rPr>
        <w:t xml:space="preserve"> introducir la iniciativa de formación y evaluación por competencias</w:t>
      </w:r>
      <w:r w:rsidR="00C97612" w:rsidRPr="0096160A">
        <w:rPr>
          <w:rFonts w:ascii="Times New Roman" w:hAnsi="Times New Roman" w:cs="Times New Roman"/>
          <w:sz w:val="24"/>
        </w:rPr>
        <w:t xml:space="preserve"> como modelo general</w:t>
      </w:r>
      <w:r w:rsidR="00793EBC" w:rsidRPr="0096160A">
        <w:rPr>
          <w:rFonts w:ascii="Times New Roman" w:hAnsi="Times New Roman" w:cs="Times New Roman"/>
          <w:sz w:val="24"/>
        </w:rPr>
        <w:t>. Sin embar</w:t>
      </w:r>
      <w:r w:rsidR="002A06E2" w:rsidRPr="0096160A">
        <w:rPr>
          <w:rFonts w:ascii="Times New Roman" w:hAnsi="Times New Roman" w:cs="Times New Roman"/>
          <w:sz w:val="24"/>
        </w:rPr>
        <w:t>go, en las aulas universitarias</w:t>
      </w:r>
      <w:r w:rsidR="00793EBC" w:rsidRPr="0096160A">
        <w:rPr>
          <w:rFonts w:ascii="Times New Roman" w:hAnsi="Times New Roman" w:cs="Times New Roman"/>
          <w:sz w:val="24"/>
        </w:rPr>
        <w:t xml:space="preserve"> aún se sigue observando con frecuencia una práctica educativa basada en la </w:t>
      </w:r>
      <w:r w:rsidR="00B5759E" w:rsidRPr="0096160A">
        <w:rPr>
          <w:rFonts w:ascii="Times New Roman" w:hAnsi="Times New Roman" w:cs="Times New Roman"/>
          <w:sz w:val="24"/>
        </w:rPr>
        <w:t>transmisión</w:t>
      </w:r>
      <w:r w:rsidR="00793EBC" w:rsidRPr="0096160A">
        <w:rPr>
          <w:rFonts w:ascii="Times New Roman" w:hAnsi="Times New Roman" w:cs="Times New Roman"/>
          <w:sz w:val="24"/>
        </w:rPr>
        <w:t xml:space="preserve"> de conocimientos sin tener claro si se pretende que éstos sean retenidos,</w:t>
      </w:r>
      <w:r w:rsidR="00B5759E" w:rsidRPr="0096160A">
        <w:rPr>
          <w:rFonts w:ascii="Times New Roman" w:hAnsi="Times New Roman" w:cs="Times New Roman"/>
          <w:sz w:val="24"/>
        </w:rPr>
        <w:t xml:space="preserve"> analizados, enunciados, criticados o transferidos a un ámbito de la realidad para su apropiación en una experiencia </w:t>
      </w:r>
      <w:r w:rsidR="00491C44" w:rsidRPr="0096160A">
        <w:rPr>
          <w:rFonts w:ascii="Times New Roman" w:hAnsi="Times New Roman" w:cs="Times New Roman"/>
          <w:sz w:val="24"/>
        </w:rPr>
        <w:t>contextual</w:t>
      </w:r>
      <w:r w:rsidR="00B5759E" w:rsidRPr="0096160A">
        <w:rPr>
          <w:rFonts w:ascii="Times New Roman" w:hAnsi="Times New Roman" w:cs="Times New Roman"/>
          <w:sz w:val="24"/>
        </w:rPr>
        <w:t>, que es como se toma a menudo la definición de competencias en educación (</w:t>
      </w:r>
      <w:r w:rsidR="00491C44" w:rsidRPr="0096160A">
        <w:rPr>
          <w:rFonts w:ascii="Times New Roman" w:hAnsi="Times New Roman" w:cs="Times New Roman"/>
          <w:sz w:val="24"/>
        </w:rPr>
        <w:t xml:space="preserve">González, 2007; </w:t>
      </w:r>
      <w:proofErr w:type="spellStart"/>
      <w:r w:rsidR="00B5759E" w:rsidRPr="0096160A">
        <w:rPr>
          <w:rFonts w:ascii="Times New Roman" w:hAnsi="Times New Roman" w:cs="Times New Roman"/>
          <w:sz w:val="24"/>
        </w:rPr>
        <w:t>Bonsón</w:t>
      </w:r>
      <w:proofErr w:type="spellEnd"/>
      <w:r w:rsidR="00B5759E" w:rsidRPr="0096160A">
        <w:rPr>
          <w:rFonts w:ascii="Times New Roman" w:hAnsi="Times New Roman" w:cs="Times New Roman"/>
          <w:sz w:val="24"/>
        </w:rPr>
        <w:t xml:space="preserve">, 2009; Sánchez, 2010). </w:t>
      </w:r>
    </w:p>
    <w:p w:rsidR="003536BA" w:rsidRPr="0096160A" w:rsidRDefault="002A06E2" w:rsidP="007C2306">
      <w:pPr>
        <w:ind w:firstLine="567"/>
        <w:jc w:val="both"/>
        <w:rPr>
          <w:rFonts w:ascii="Times New Roman" w:hAnsi="Times New Roman" w:cs="Times New Roman"/>
          <w:sz w:val="24"/>
          <w:szCs w:val="24"/>
        </w:rPr>
      </w:pPr>
      <w:r w:rsidRPr="0096160A">
        <w:rPr>
          <w:rFonts w:ascii="Times New Roman" w:hAnsi="Times New Roman" w:cs="Times New Roman"/>
          <w:sz w:val="24"/>
        </w:rPr>
        <w:lastRenderedPageBreak/>
        <w:t>De esta manera</w:t>
      </w:r>
      <w:r w:rsidR="00E82D3E" w:rsidRPr="0096160A">
        <w:rPr>
          <w:rFonts w:ascii="Times New Roman" w:hAnsi="Times New Roman" w:cs="Times New Roman"/>
          <w:sz w:val="24"/>
        </w:rPr>
        <w:t>, l</w:t>
      </w:r>
      <w:r w:rsidR="00B5759E" w:rsidRPr="0096160A">
        <w:rPr>
          <w:rFonts w:ascii="Times New Roman" w:hAnsi="Times New Roman" w:cs="Times New Roman"/>
          <w:sz w:val="24"/>
        </w:rPr>
        <w:t xml:space="preserve">a dificultad de pensar </w:t>
      </w:r>
      <w:r w:rsidR="00E82D3E" w:rsidRPr="0096160A">
        <w:rPr>
          <w:rFonts w:ascii="Times New Roman" w:hAnsi="Times New Roman" w:cs="Times New Roman"/>
          <w:sz w:val="24"/>
        </w:rPr>
        <w:t xml:space="preserve">la relación </w:t>
      </w:r>
      <w:r w:rsidR="00E82D3E" w:rsidRPr="0096160A">
        <w:rPr>
          <w:rFonts w:ascii="Times New Roman" w:hAnsi="Times New Roman" w:cs="Times New Roman"/>
          <w:i/>
          <w:sz w:val="24"/>
        </w:rPr>
        <w:t>evaluación-aprendizaje</w:t>
      </w:r>
      <w:r w:rsidR="00B5759E" w:rsidRPr="0096160A">
        <w:rPr>
          <w:rFonts w:ascii="Times New Roman" w:hAnsi="Times New Roman" w:cs="Times New Roman"/>
          <w:sz w:val="24"/>
        </w:rPr>
        <w:t xml:space="preserve"> invita a cuestionar si </w:t>
      </w:r>
      <w:r w:rsidR="007C2306" w:rsidRPr="0096160A">
        <w:rPr>
          <w:rFonts w:ascii="Times New Roman" w:hAnsi="Times New Roman" w:cs="Times New Roman"/>
          <w:sz w:val="24"/>
        </w:rPr>
        <w:t>lo que aquí se denomina</w:t>
      </w:r>
      <w:r w:rsidR="00E82D3E" w:rsidRPr="0096160A">
        <w:rPr>
          <w:rFonts w:ascii="Times New Roman" w:hAnsi="Times New Roman" w:cs="Times New Roman"/>
          <w:sz w:val="24"/>
        </w:rPr>
        <w:t xml:space="preserve"> </w:t>
      </w:r>
      <w:r w:rsidR="00E82D3E" w:rsidRPr="0096160A">
        <w:rPr>
          <w:rFonts w:ascii="Times New Roman" w:hAnsi="Times New Roman" w:cs="Times New Roman"/>
          <w:i/>
          <w:sz w:val="24"/>
        </w:rPr>
        <w:t>malestar</w:t>
      </w:r>
      <w:r w:rsidR="007C2306" w:rsidRPr="0096160A">
        <w:rPr>
          <w:rFonts w:ascii="Times New Roman" w:hAnsi="Times New Roman" w:cs="Times New Roman"/>
          <w:sz w:val="24"/>
        </w:rPr>
        <w:t>,</w:t>
      </w:r>
      <w:r w:rsidR="00491C44" w:rsidRPr="0096160A">
        <w:rPr>
          <w:rFonts w:ascii="Times New Roman" w:hAnsi="Times New Roman" w:cs="Times New Roman"/>
          <w:sz w:val="24"/>
        </w:rPr>
        <w:t xml:space="preserve"> radica en</w:t>
      </w:r>
      <w:r w:rsidR="00B5759E" w:rsidRPr="0096160A">
        <w:rPr>
          <w:rFonts w:ascii="Times New Roman" w:hAnsi="Times New Roman" w:cs="Times New Roman"/>
          <w:sz w:val="24"/>
        </w:rPr>
        <w:t xml:space="preserve"> que el aprendizaje sea </w:t>
      </w:r>
      <w:r w:rsidR="00E82D3E" w:rsidRPr="0096160A">
        <w:rPr>
          <w:rFonts w:ascii="Times New Roman" w:hAnsi="Times New Roman" w:cs="Times New Roman"/>
          <w:sz w:val="24"/>
        </w:rPr>
        <w:t>valorado</w:t>
      </w:r>
      <w:r w:rsidR="00B5759E" w:rsidRPr="0096160A">
        <w:rPr>
          <w:rFonts w:ascii="Times New Roman" w:hAnsi="Times New Roman" w:cs="Times New Roman"/>
          <w:sz w:val="24"/>
        </w:rPr>
        <w:t xml:space="preserve"> en términos</w:t>
      </w:r>
      <w:r w:rsidR="00E82D3E" w:rsidRPr="0096160A">
        <w:rPr>
          <w:rFonts w:ascii="Times New Roman" w:hAnsi="Times New Roman" w:cs="Times New Roman"/>
          <w:sz w:val="24"/>
        </w:rPr>
        <w:t xml:space="preserve"> memorísticos</w:t>
      </w:r>
      <w:r w:rsidR="00B5759E" w:rsidRPr="0096160A">
        <w:rPr>
          <w:rFonts w:ascii="Times New Roman" w:hAnsi="Times New Roman" w:cs="Times New Roman"/>
          <w:sz w:val="24"/>
        </w:rPr>
        <w:t xml:space="preserve">, o si por el contrario, no hay ninguna </w:t>
      </w:r>
      <w:r w:rsidR="00491C44" w:rsidRPr="0096160A">
        <w:rPr>
          <w:rFonts w:ascii="Times New Roman" w:hAnsi="Times New Roman" w:cs="Times New Roman"/>
          <w:sz w:val="24"/>
        </w:rPr>
        <w:t>ambigüedad</w:t>
      </w:r>
      <w:r w:rsidR="00B5759E" w:rsidRPr="0096160A">
        <w:rPr>
          <w:rFonts w:ascii="Times New Roman" w:hAnsi="Times New Roman" w:cs="Times New Roman"/>
          <w:sz w:val="24"/>
        </w:rPr>
        <w:t xml:space="preserve"> nociva </w:t>
      </w:r>
      <w:r w:rsidR="00C132F9" w:rsidRPr="0096160A">
        <w:rPr>
          <w:rFonts w:ascii="Times New Roman" w:hAnsi="Times New Roman" w:cs="Times New Roman"/>
          <w:sz w:val="24"/>
        </w:rPr>
        <w:t>en</w:t>
      </w:r>
      <w:r w:rsidR="00B5759E" w:rsidRPr="0096160A">
        <w:rPr>
          <w:rFonts w:ascii="Times New Roman" w:hAnsi="Times New Roman" w:cs="Times New Roman"/>
          <w:sz w:val="24"/>
        </w:rPr>
        <w:t xml:space="preserve"> que l</w:t>
      </w:r>
      <w:r w:rsidR="00636CEA" w:rsidRPr="0096160A">
        <w:rPr>
          <w:rFonts w:ascii="Times New Roman" w:hAnsi="Times New Roman" w:cs="Times New Roman"/>
          <w:sz w:val="24"/>
        </w:rPr>
        <w:t>os docentes universitarios sigan</w:t>
      </w:r>
      <w:r w:rsidR="00B5759E" w:rsidRPr="0096160A">
        <w:rPr>
          <w:rFonts w:ascii="Times New Roman" w:hAnsi="Times New Roman" w:cs="Times New Roman"/>
          <w:sz w:val="24"/>
        </w:rPr>
        <w:t xml:space="preserve"> diciendo, transmitiendo, enunciando y </w:t>
      </w:r>
      <w:r w:rsidR="00636CEA" w:rsidRPr="0096160A">
        <w:rPr>
          <w:rFonts w:ascii="Times New Roman" w:hAnsi="Times New Roman" w:cs="Times New Roman"/>
          <w:sz w:val="24"/>
        </w:rPr>
        <w:t>“</w:t>
      </w:r>
      <w:proofErr w:type="spellStart"/>
      <w:r w:rsidR="00491C44" w:rsidRPr="0096160A">
        <w:rPr>
          <w:rFonts w:ascii="Times New Roman" w:hAnsi="Times New Roman" w:cs="Times New Roman"/>
          <w:sz w:val="24"/>
        </w:rPr>
        <w:t>locutando</w:t>
      </w:r>
      <w:proofErr w:type="spellEnd"/>
      <w:r w:rsidR="00636CEA" w:rsidRPr="0096160A">
        <w:rPr>
          <w:rFonts w:ascii="Times New Roman" w:hAnsi="Times New Roman" w:cs="Times New Roman"/>
          <w:sz w:val="24"/>
        </w:rPr>
        <w:t>”</w:t>
      </w:r>
      <w:r w:rsidR="00B5759E" w:rsidRPr="0096160A">
        <w:rPr>
          <w:rFonts w:ascii="Times New Roman" w:hAnsi="Times New Roman" w:cs="Times New Roman"/>
          <w:sz w:val="24"/>
        </w:rPr>
        <w:t xml:space="preserve"> la información </w:t>
      </w:r>
      <w:r w:rsidR="00491C44" w:rsidRPr="0096160A">
        <w:rPr>
          <w:rFonts w:ascii="Times New Roman" w:hAnsi="Times New Roman" w:cs="Times New Roman"/>
          <w:sz w:val="24"/>
        </w:rPr>
        <w:t>(¿</w:t>
      </w:r>
      <w:r w:rsidR="00B5759E" w:rsidRPr="0096160A">
        <w:rPr>
          <w:rFonts w:ascii="Times New Roman" w:hAnsi="Times New Roman" w:cs="Times New Roman"/>
          <w:sz w:val="24"/>
        </w:rPr>
        <w:t>o el conocimiento</w:t>
      </w:r>
      <w:r w:rsidR="00491C44" w:rsidRPr="0096160A">
        <w:rPr>
          <w:rFonts w:ascii="Times New Roman" w:hAnsi="Times New Roman" w:cs="Times New Roman"/>
          <w:sz w:val="24"/>
        </w:rPr>
        <w:t>?)</w:t>
      </w:r>
      <w:r w:rsidR="00B5759E" w:rsidRPr="0096160A">
        <w:rPr>
          <w:rFonts w:ascii="Times New Roman" w:hAnsi="Times New Roman" w:cs="Times New Roman"/>
          <w:sz w:val="24"/>
        </w:rPr>
        <w:t xml:space="preserve"> como parte de su puesta en práctica </w:t>
      </w:r>
      <w:r w:rsidR="00E82D3E" w:rsidRPr="0096160A">
        <w:rPr>
          <w:rFonts w:ascii="Times New Roman" w:hAnsi="Times New Roman" w:cs="Times New Roman"/>
          <w:sz w:val="24"/>
        </w:rPr>
        <w:t>jerárquica</w:t>
      </w:r>
      <w:r w:rsidR="005C38B3" w:rsidRPr="0096160A">
        <w:rPr>
          <w:rFonts w:ascii="Times New Roman" w:hAnsi="Times New Roman" w:cs="Times New Roman"/>
          <w:sz w:val="24"/>
        </w:rPr>
        <w:t xml:space="preserve"> </w:t>
      </w:r>
      <w:r w:rsidR="00B5759E" w:rsidRPr="0096160A">
        <w:rPr>
          <w:rFonts w:ascii="Times New Roman" w:hAnsi="Times New Roman" w:cs="Times New Roman"/>
          <w:sz w:val="24"/>
        </w:rPr>
        <w:t>del rol docente</w:t>
      </w:r>
      <w:r w:rsidR="00491C44" w:rsidRPr="0096160A">
        <w:rPr>
          <w:rFonts w:ascii="Times New Roman" w:hAnsi="Times New Roman" w:cs="Times New Roman"/>
          <w:sz w:val="24"/>
        </w:rPr>
        <w:t xml:space="preserve">. </w:t>
      </w:r>
      <w:r w:rsidR="003536BA" w:rsidRPr="0096160A">
        <w:rPr>
          <w:rFonts w:ascii="Times New Roman" w:hAnsi="Times New Roman" w:cs="Times New Roman"/>
          <w:sz w:val="24"/>
          <w:szCs w:val="24"/>
        </w:rPr>
        <w:t>Para dilucidarlo, e</w:t>
      </w:r>
      <w:r w:rsidR="00E82D3E" w:rsidRPr="0096160A">
        <w:rPr>
          <w:rFonts w:ascii="Times New Roman" w:hAnsi="Times New Roman" w:cs="Times New Roman"/>
          <w:sz w:val="24"/>
          <w:szCs w:val="24"/>
        </w:rPr>
        <w:t>s necesario</w:t>
      </w:r>
      <w:r w:rsidR="00F04471" w:rsidRPr="0096160A">
        <w:rPr>
          <w:rFonts w:ascii="Times New Roman" w:hAnsi="Times New Roman" w:cs="Times New Roman"/>
          <w:sz w:val="24"/>
          <w:szCs w:val="24"/>
        </w:rPr>
        <w:t xml:space="preserve"> preguntarse </w:t>
      </w:r>
      <w:r w:rsidR="00E82D3E" w:rsidRPr="0096160A">
        <w:rPr>
          <w:rFonts w:ascii="Times New Roman" w:hAnsi="Times New Roman" w:cs="Times New Roman"/>
          <w:sz w:val="24"/>
          <w:szCs w:val="24"/>
        </w:rPr>
        <w:t>cuál es el sentido de la evaluación y si ésta</w:t>
      </w:r>
      <w:r w:rsidR="00F04471" w:rsidRPr="0096160A">
        <w:rPr>
          <w:rFonts w:ascii="Times New Roman" w:hAnsi="Times New Roman" w:cs="Times New Roman"/>
          <w:sz w:val="24"/>
          <w:szCs w:val="24"/>
        </w:rPr>
        <w:t xml:space="preserve"> </w:t>
      </w:r>
      <w:r w:rsidR="00491C44" w:rsidRPr="0096160A">
        <w:rPr>
          <w:rFonts w:ascii="Times New Roman" w:hAnsi="Times New Roman" w:cs="Times New Roman"/>
          <w:sz w:val="24"/>
          <w:szCs w:val="24"/>
        </w:rPr>
        <w:t>puede considerarse significativa</w:t>
      </w:r>
      <w:r w:rsidR="00F04471" w:rsidRPr="0096160A">
        <w:rPr>
          <w:rFonts w:ascii="Times New Roman" w:hAnsi="Times New Roman" w:cs="Times New Roman"/>
          <w:sz w:val="24"/>
          <w:szCs w:val="24"/>
        </w:rPr>
        <w:t xml:space="preserve"> para el logro del aprendizaje en tanto meta técnica de la educación. </w:t>
      </w:r>
      <w:r w:rsidR="00537AC7" w:rsidRPr="0096160A">
        <w:rPr>
          <w:rFonts w:ascii="Times New Roman" w:hAnsi="Times New Roman" w:cs="Times New Roman"/>
          <w:sz w:val="24"/>
          <w:szCs w:val="24"/>
        </w:rPr>
        <w:t xml:space="preserve">En primer lugar, </w:t>
      </w:r>
      <w:r w:rsidR="00C9461B" w:rsidRPr="0096160A">
        <w:rPr>
          <w:rFonts w:ascii="Times New Roman" w:hAnsi="Times New Roman" w:cs="Times New Roman"/>
          <w:sz w:val="24"/>
          <w:szCs w:val="24"/>
        </w:rPr>
        <w:t xml:space="preserve">evaluar es </w:t>
      </w:r>
      <w:r w:rsidR="00C9461B" w:rsidRPr="0096160A">
        <w:rPr>
          <w:rFonts w:ascii="Times New Roman" w:hAnsi="Times New Roman" w:cs="Times New Roman"/>
          <w:i/>
          <w:sz w:val="24"/>
          <w:szCs w:val="24"/>
        </w:rPr>
        <w:t>valorar</w:t>
      </w:r>
      <w:r w:rsidR="00C9461B" w:rsidRPr="0096160A">
        <w:rPr>
          <w:rFonts w:ascii="Times New Roman" w:hAnsi="Times New Roman" w:cs="Times New Roman"/>
          <w:sz w:val="24"/>
          <w:szCs w:val="24"/>
        </w:rPr>
        <w:t xml:space="preserve">, </w:t>
      </w:r>
      <w:r w:rsidR="00636CEA" w:rsidRPr="0096160A">
        <w:rPr>
          <w:rFonts w:ascii="Times New Roman" w:hAnsi="Times New Roman" w:cs="Times New Roman"/>
          <w:sz w:val="24"/>
          <w:szCs w:val="24"/>
        </w:rPr>
        <w:t xml:space="preserve">es decir, otorgar significado y </w:t>
      </w:r>
      <w:r w:rsidR="007C2306" w:rsidRPr="0096160A">
        <w:rPr>
          <w:rFonts w:ascii="Times New Roman" w:hAnsi="Times New Roman" w:cs="Times New Roman"/>
          <w:sz w:val="24"/>
          <w:szCs w:val="24"/>
        </w:rPr>
        <w:t>representatividad a un bien o</w:t>
      </w:r>
      <w:r w:rsidR="00C9461B" w:rsidRPr="0096160A">
        <w:rPr>
          <w:rFonts w:ascii="Times New Roman" w:hAnsi="Times New Roman" w:cs="Times New Roman"/>
          <w:sz w:val="24"/>
          <w:szCs w:val="24"/>
        </w:rPr>
        <w:t xml:space="preserve"> a algo que se considera </w:t>
      </w:r>
      <w:r w:rsidR="003536BA" w:rsidRPr="0096160A">
        <w:rPr>
          <w:rFonts w:ascii="Times New Roman" w:hAnsi="Times New Roman" w:cs="Times New Roman"/>
          <w:sz w:val="24"/>
          <w:szCs w:val="24"/>
        </w:rPr>
        <w:t>importante</w:t>
      </w:r>
      <w:r w:rsidR="00C9461B" w:rsidRPr="0096160A">
        <w:rPr>
          <w:rFonts w:ascii="Times New Roman" w:hAnsi="Times New Roman" w:cs="Times New Roman"/>
          <w:sz w:val="24"/>
          <w:szCs w:val="24"/>
        </w:rPr>
        <w:t xml:space="preserve"> y </w:t>
      </w:r>
      <w:r w:rsidR="003536BA" w:rsidRPr="0096160A">
        <w:rPr>
          <w:rFonts w:ascii="Times New Roman" w:hAnsi="Times New Roman" w:cs="Times New Roman"/>
          <w:sz w:val="24"/>
          <w:szCs w:val="24"/>
        </w:rPr>
        <w:t>necesario</w:t>
      </w:r>
      <w:r w:rsidR="00C9461B" w:rsidRPr="0096160A">
        <w:rPr>
          <w:rFonts w:ascii="Times New Roman" w:hAnsi="Times New Roman" w:cs="Times New Roman"/>
          <w:sz w:val="24"/>
          <w:szCs w:val="24"/>
        </w:rPr>
        <w:t xml:space="preserve">. </w:t>
      </w:r>
      <w:r w:rsidR="003536BA" w:rsidRPr="0096160A">
        <w:rPr>
          <w:rFonts w:ascii="Times New Roman" w:hAnsi="Times New Roman" w:cs="Times New Roman"/>
          <w:sz w:val="24"/>
          <w:szCs w:val="24"/>
        </w:rPr>
        <w:t>Si aquello que se valora es el aprendizaje mismo, dicha valoración no radica sólo al nivel de lo que el aprendizaje representa como bien en sí mismo, sino de todo lo que implica su consecución</w:t>
      </w:r>
      <w:r w:rsidR="00F46A68" w:rsidRPr="0096160A">
        <w:rPr>
          <w:rFonts w:ascii="Times New Roman" w:hAnsi="Times New Roman" w:cs="Times New Roman"/>
          <w:sz w:val="24"/>
          <w:szCs w:val="24"/>
        </w:rPr>
        <w:t xml:space="preserve"> </w:t>
      </w:r>
      <w:r w:rsidR="00324152" w:rsidRPr="0096160A">
        <w:rPr>
          <w:rFonts w:ascii="Times New Roman" w:hAnsi="Times New Roman" w:cs="Times New Roman"/>
          <w:sz w:val="24"/>
          <w:szCs w:val="24"/>
        </w:rPr>
        <w:t>(Salinas, 2002)</w:t>
      </w:r>
      <w:r w:rsidR="003536BA" w:rsidRPr="0096160A">
        <w:rPr>
          <w:rFonts w:ascii="Times New Roman" w:hAnsi="Times New Roman" w:cs="Times New Roman"/>
          <w:sz w:val="24"/>
          <w:szCs w:val="24"/>
        </w:rPr>
        <w:t xml:space="preserve">. </w:t>
      </w:r>
    </w:p>
    <w:p w:rsidR="00F56AEE" w:rsidRPr="0096160A" w:rsidRDefault="003536BA" w:rsidP="003536BA">
      <w:pPr>
        <w:ind w:firstLine="567"/>
        <w:jc w:val="both"/>
        <w:rPr>
          <w:rFonts w:ascii="Times New Roman" w:hAnsi="Times New Roman" w:cs="Times New Roman"/>
          <w:sz w:val="24"/>
          <w:szCs w:val="24"/>
        </w:rPr>
      </w:pPr>
      <w:r w:rsidRPr="0096160A">
        <w:rPr>
          <w:rFonts w:ascii="Times New Roman" w:hAnsi="Times New Roman" w:cs="Times New Roman"/>
          <w:sz w:val="24"/>
          <w:szCs w:val="24"/>
        </w:rPr>
        <w:t>En este orden de ideas</w:t>
      </w:r>
      <w:r w:rsidR="00352D35" w:rsidRPr="0096160A">
        <w:rPr>
          <w:rFonts w:ascii="Times New Roman" w:hAnsi="Times New Roman" w:cs="Times New Roman"/>
          <w:sz w:val="24"/>
          <w:szCs w:val="24"/>
        </w:rPr>
        <w:t>, la evaluación no deber</w:t>
      </w:r>
      <w:r w:rsidRPr="0096160A">
        <w:rPr>
          <w:rFonts w:ascii="Times New Roman" w:hAnsi="Times New Roman" w:cs="Times New Roman"/>
          <w:sz w:val="24"/>
          <w:szCs w:val="24"/>
        </w:rPr>
        <w:t>ía ser sólo interés del docente</w:t>
      </w:r>
      <w:r w:rsidR="00352D35" w:rsidRPr="0096160A">
        <w:rPr>
          <w:rFonts w:ascii="Times New Roman" w:hAnsi="Times New Roman" w:cs="Times New Roman"/>
          <w:sz w:val="24"/>
          <w:szCs w:val="24"/>
        </w:rPr>
        <w:t xml:space="preserve"> sino de los estudiantes</w:t>
      </w:r>
      <w:r w:rsidR="002A06E2" w:rsidRPr="0096160A">
        <w:rPr>
          <w:rFonts w:ascii="Times New Roman" w:hAnsi="Times New Roman" w:cs="Times New Roman"/>
          <w:sz w:val="24"/>
          <w:szCs w:val="24"/>
        </w:rPr>
        <w:t>,</w:t>
      </w:r>
      <w:r w:rsidR="00352D35" w:rsidRPr="0096160A">
        <w:rPr>
          <w:rFonts w:ascii="Times New Roman" w:hAnsi="Times New Roman" w:cs="Times New Roman"/>
          <w:sz w:val="24"/>
          <w:szCs w:val="24"/>
        </w:rPr>
        <w:t xml:space="preserve"> y por qué no, de todos los actores imp</w:t>
      </w:r>
      <w:r w:rsidR="00324152" w:rsidRPr="0096160A">
        <w:rPr>
          <w:rFonts w:ascii="Times New Roman" w:hAnsi="Times New Roman" w:cs="Times New Roman"/>
          <w:sz w:val="24"/>
          <w:szCs w:val="24"/>
        </w:rPr>
        <w:t>licados en el sistema educativo</w:t>
      </w:r>
      <w:r w:rsidR="002A06E2" w:rsidRPr="0096160A">
        <w:rPr>
          <w:rFonts w:ascii="Times New Roman" w:hAnsi="Times New Roman" w:cs="Times New Roman"/>
          <w:sz w:val="24"/>
          <w:szCs w:val="24"/>
        </w:rPr>
        <w:t>.</w:t>
      </w:r>
      <w:r w:rsidR="00324152" w:rsidRPr="0096160A">
        <w:rPr>
          <w:rFonts w:ascii="Times New Roman" w:hAnsi="Times New Roman" w:cs="Times New Roman"/>
          <w:sz w:val="24"/>
          <w:szCs w:val="24"/>
        </w:rPr>
        <w:t xml:space="preserve"> </w:t>
      </w:r>
      <w:r w:rsidR="002A06E2" w:rsidRPr="0096160A">
        <w:rPr>
          <w:rFonts w:ascii="Times New Roman" w:hAnsi="Times New Roman" w:cs="Times New Roman"/>
          <w:sz w:val="24"/>
          <w:szCs w:val="24"/>
        </w:rPr>
        <w:t>Al</w:t>
      </w:r>
      <w:r w:rsidR="00636CEA" w:rsidRPr="0096160A">
        <w:rPr>
          <w:rFonts w:ascii="Times New Roman" w:hAnsi="Times New Roman" w:cs="Times New Roman"/>
          <w:sz w:val="24"/>
          <w:szCs w:val="24"/>
        </w:rPr>
        <w:t xml:space="preserve"> considerar</w:t>
      </w:r>
      <w:r w:rsidR="002A06E2" w:rsidRPr="0096160A">
        <w:rPr>
          <w:rFonts w:ascii="Times New Roman" w:hAnsi="Times New Roman" w:cs="Times New Roman"/>
          <w:sz w:val="24"/>
          <w:szCs w:val="24"/>
        </w:rPr>
        <w:t xml:space="preserve"> la evaluación</w:t>
      </w:r>
      <w:r w:rsidR="00C132F9" w:rsidRPr="0096160A">
        <w:rPr>
          <w:rFonts w:ascii="Times New Roman" w:hAnsi="Times New Roman" w:cs="Times New Roman"/>
          <w:sz w:val="24"/>
          <w:szCs w:val="24"/>
        </w:rPr>
        <w:t xml:space="preserve"> se debe </w:t>
      </w:r>
      <w:r w:rsidR="002A06E2" w:rsidRPr="0096160A">
        <w:rPr>
          <w:rFonts w:ascii="Times New Roman" w:hAnsi="Times New Roman" w:cs="Times New Roman"/>
          <w:sz w:val="24"/>
          <w:szCs w:val="24"/>
        </w:rPr>
        <w:t xml:space="preserve">entonces </w:t>
      </w:r>
      <w:r w:rsidR="00352D35" w:rsidRPr="0096160A">
        <w:rPr>
          <w:rFonts w:ascii="Times New Roman" w:hAnsi="Times New Roman" w:cs="Times New Roman"/>
          <w:sz w:val="24"/>
          <w:szCs w:val="24"/>
        </w:rPr>
        <w:t>reflexionar</w:t>
      </w:r>
      <w:r w:rsidR="00C132F9" w:rsidRPr="0096160A">
        <w:rPr>
          <w:rFonts w:ascii="Times New Roman" w:hAnsi="Times New Roman" w:cs="Times New Roman"/>
          <w:sz w:val="24"/>
          <w:szCs w:val="24"/>
        </w:rPr>
        <w:t xml:space="preserve"> precisamente en la valoración del bien que es el aprendizaje en </w:t>
      </w:r>
      <w:r w:rsidR="00324152" w:rsidRPr="0096160A">
        <w:rPr>
          <w:rFonts w:ascii="Times New Roman" w:hAnsi="Times New Roman" w:cs="Times New Roman"/>
          <w:sz w:val="24"/>
          <w:szCs w:val="24"/>
        </w:rPr>
        <w:t>tanto objetivo de la evaluación</w:t>
      </w:r>
      <w:r w:rsidR="00C132F9" w:rsidRPr="0096160A">
        <w:rPr>
          <w:rFonts w:ascii="Times New Roman" w:hAnsi="Times New Roman" w:cs="Times New Roman"/>
          <w:sz w:val="24"/>
          <w:szCs w:val="24"/>
        </w:rPr>
        <w:t xml:space="preserve"> </w:t>
      </w:r>
      <w:r w:rsidR="00747A3F" w:rsidRPr="0096160A">
        <w:rPr>
          <w:rFonts w:ascii="Times New Roman" w:hAnsi="Times New Roman" w:cs="Times New Roman"/>
          <w:sz w:val="24"/>
          <w:szCs w:val="24"/>
        </w:rPr>
        <w:t>como</w:t>
      </w:r>
      <w:r w:rsidR="00B875FB" w:rsidRPr="0096160A">
        <w:rPr>
          <w:rFonts w:ascii="Times New Roman" w:hAnsi="Times New Roman" w:cs="Times New Roman"/>
          <w:sz w:val="24"/>
          <w:szCs w:val="24"/>
        </w:rPr>
        <w:t xml:space="preserve"> un proceso formativo y no meramente </w:t>
      </w:r>
      <w:r w:rsidR="00747A3F" w:rsidRPr="0096160A">
        <w:rPr>
          <w:rFonts w:ascii="Times New Roman" w:hAnsi="Times New Roman" w:cs="Times New Roman"/>
          <w:sz w:val="24"/>
          <w:szCs w:val="24"/>
        </w:rPr>
        <w:t xml:space="preserve">como </w:t>
      </w:r>
      <w:r w:rsidR="0072225F" w:rsidRPr="0096160A">
        <w:rPr>
          <w:rFonts w:ascii="Times New Roman" w:hAnsi="Times New Roman" w:cs="Times New Roman"/>
          <w:sz w:val="24"/>
          <w:szCs w:val="24"/>
        </w:rPr>
        <w:t>un resultado</w:t>
      </w:r>
      <w:r w:rsidR="00B875FB" w:rsidRPr="0096160A">
        <w:rPr>
          <w:rFonts w:ascii="Times New Roman" w:hAnsi="Times New Roman" w:cs="Times New Roman"/>
          <w:sz w:val="24"/>
          <w:szCs w:val="24"/>
        </w:rPr>
        <w:t xml:space="preserve"> </w:t>
      </w:r>
      <w:r w:rsidR="00B875FB" w:rsidRPr="0096160A">
        <w:rPr>
          <w:rFonts w:ascii="Times New Roman" w:hAnsi="Times New Roman" w:cs="Times New Roman"/>
          <w:sz w:val="24"/>
          <w:szCs w:val="24"/>
          <w:lang w:eastAsia="es-CO"/>
        </w:rPr>
        <w:t>(</w:t>
      </w:r>
      <w:r w:rsidR="0072225F" w:rsidRPr="0096160A">
        <w:rPr>
          <w:rFonts w:ascii="Times New Roman" w:hAnsi="Times New Roman" w:cs="Times New Roman"/>
          <w:sz w:val="24"/>
          <w:szCs w:val="24"/>
          <w:lang w:eastAsia="es-CO"/>
        </w:rPr>
        <w:t xml:space="preserve">López, 2009; </w:t>
      </w:r>
      <w:r w:rsidR="00B875FB" w:rsidRPr="0096160A">
        <w:rPr>
          <w:rFonts w:ascii="Times New Roman" w:hAnsi="Times New Roman" w:cs="Times New Roman"/>
          <w:sz w:val="24"/>
          <w:szCs w:val="24"/>
          <w:lang w:eastAsia="es-CO"/>
        </w:rPr>
        <w:t>Sánchez, 2010)</w:t>
      </w:r>
      <w:r w:rsidR="0072225F" w:rsidRPr="0096160A">
        <w:rPr>
          <w:rFonts w:ascii="Times New Roman" w:hAnsi="Times New Roman" w:cs="Times New Roman"/>
          <w:sz w:val="24"/>
          <w:szCs w:val="24"/>
          <w:lang w:eastAsia="es-CO"/>
        </w:rPr>
        <w:t>.</w:t>
      </w:r>
      <w:r w:rsidR="00324152" w:rsidRPr="0096160A">
        <w:rPr>
          <w:rFonts w:ascii="Times New Roman" w:hAnsi="Times New Roman" w:cs="Times New Roman"/>
          <w:sz w:val="24"/>
          <w:szCs w:val="24"/>
          <w:lang w:eastAsia="es-CO"/>
        </w:rPr>
        <w:t xml:space="preserve"> Una evaluación que “mide” únicamente resultados corre el riesgo de ser destructiva y no productiva, y los resultados que no son ponderados a luz del proceso tienden a ser autoritarios y poco integrales.</w:t>
      </w:r>
    </w:p>
    <w:p w:rsidR="00471FCA" w:rsidRPr="0096160A" w:rsidRDefault="00324152"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Es por ello que l</w:t>
      </w:r>
      <w:r w:rsidR="00F56AEE" w:rsidRPr="0096160A">
        <w:rPr>
          <w:rFonts w:ascii="Times New Roman" w:hAnsi="Times New Roman" w:cs="Times New Roman"/>
          <w:sz w:val="24"/>
          <w:szCs w:val="24"/>
          <w:lang w:eastAsia="es-CO"/>
        </w:rPr>
        <w:t xml:space="preserve">a educación entendida como proceso en el que se ponen en juego diferentes metodologías </w:t>
      </w:r>
      <w:r w:rsidR="00CA1893" w:rsidRPr="0096160A">
        <w:rPr>
          <w:rFonts w:ascii="Times New Roman" w:hAnsi="Times New Roman" w:cs="Times New Roman"/>
          <w:sz w:val="24"/>
          <w:szCs w:val="24"/>
          <w:lang w:eastAsia="es-CO"/>
        </w:rPr>
        <w:t xml:space="preserve">(enfoques pedagógicos y didácticas) </w:t>
      </w:r>
      <w:r w:rsidR="00F56AEE" w:rsidRPr="0096160A">
        <w:rPr>
          <w:rFonts w:ascii="Times New Roman" w:hAnsi="Times New Roman" w:cs="Times New Roman"/>
          <w:sz w:val="24"/>
          <w:szCs w:val="24"/>
          <w:lang w:eastAsia="es-CO"/>
        </w:rPr>
        <w:t xml:space="preserve">conducentes al logro </w:t>
      </w:r>
      <w:r w:rsidRPr="0096160A">
        <w:rPr>
          <w:rFonts w:ascii="Times New Roman" w:hAnsi="Times New Roman" w:cs="Times New Roman"/>
          <w:sz w:val="24"/>
          <w:szCs w:val="24"/>
          <w:lang w:eastAsia="es-CO"/>
        </w:rPr>
        <w:t>d</w:t>
      </w:r>
      <w:r w:rsidR="00F56AEE" w:rsidRPr="0096160A">
        <w:rPr>
          <w:rFonts w:ascii="Times New Roman" w:hAnsi="Times New Roman" w:cs="Times New Roman"/>
          <w:sz w:val="24"/>
          <w:szCs w:val="24"/>
          <w:lang w:eastAsia="es-CO"/>
        </w:rPr>
        <w:t xml:space="preserve">el aprendizaje, </w:t>
      </w:r>
      <w:r w:rsidR="00CA1893" w:rsidRPr="0096160A">
        <w:rPr>
          <w:rFonts w:ascii="Times New Roman" w:hAnsi="Times New Roman" w:cs="Times New Roman"/>
          <w:sz w:val="24"/>
          <w:szCs w:val="24"/>
          <w:lang w:eastAsia="es-CO"/>
        </w:rPr>
        <w:t>no puede considerarse al margen d</w:t>
      </w:r>
      <w:r w:rsidR="00F56AEE" w:rsidRPr="0096160A">
        <w:rPr>
          <w:rFonts w:ascii="Times New Roman" w:hAnsi="Times New Roman" w:cs="Times New Roman"/>
          <w:sz w:val="24"/>
          <w:szCs w:val="24"/>
          <w:lang w:eastAsia="es-CO"/>
        </w:rPr>
        <w:t>e</w:t>
      </w:r>
      <w:r w:rsidR="00CA1893" w:rsidRPr="0096160A">
        <w:rPr>
          <w:rFonts w:ascii="Times New Roman" w:hAnsi="Times New Roman" w:cs="Times New Roman"/>
          <w:sz w:val="24"/>
          <w:szCs w:val="24"/>
          <w:lang w:eastAsia="es-CO"/>
        </w:rPr>
        <w:t xml:space="preserve"> las </w:t>
      </w:r>
      <w:r w:rsidR="0072225F" w:rsidRPr="0096160A">
        <w:rPr>
          <w:rFonts w:ascii="Times New Roman" w:hAnsi="Times New Roman" w:cs="Times New Roman"/>
          <w:sz w:val="24"/>
          <w:szCs w:val="24"/>
          <w:lang w:eastAsia="es-CO"/>
        </w:rPr>
        <w:t>estrategias</w:t>
      </w:r>
      <w:r w:rsidR="00CA1893" w:rsidRPr="0096160A">
        <w:rPr>
          <w:rFonts w:ascii="Times New Roman" w:hAnsi="Times New Roman" w:cs="Times New Roman"/>
          <w:sz w:val="24"/>
          <w:szCs w:val="24"/>
          <w:lang w:eastAsia="es-CO"/>
        </w:rPr>
        <w:t xml:space="preserve"> de </w:t>
      </w:r>
      <w:r w:rsidR="00F56AEE" w:rsidRPr="0096160A">
        <w:rPr>
          <w:rFonts w:ascii="Times New Roman" w:hAnsi="Times New Roman" w:cs="Times New Roman"/>
          <w:i/>
          <w:sz w:val="24"/>
          <w:szCs w:val="24"/>
          <w:lang w:eastAsia="es-CO"/>
        </w:rPr>
        <w:t>autoevaluación</w:t>
      </w:r>
      <w:r w:rsidR="00F56AEE" w:rsidRPr="0096160A">
        <w:rPr>
          <w:rFonts w:ascii="Times New Roman" w:hAnsi="Times New Roman" w:cs="Times New Roman"/>
          <w:sz w:val="24"/>
          <w:szCs w:val="24"/>
          <w:lang w:eastAsia="es-CO"/>
        </w:rPr>
        <w:t xml:space="preserve">, </w:t>
      </w:r>
      <w:proofErr w:type="spellStart"/>
      <w:r w:rsidR="00CA1893" w:rsidRPr="0096160A">
        <w:rPr>
          <w:rFonts w:ascii="Times New Roman" w:hAnsi="Times New Roman" w:cs="Times New Roman"/>
          <w:i/>
          <w:sz w:val="24"/>
          <w:szCs w:val="24"/>
          <w:lang w:eastAsia="es-CO"/>
        </w:rPr>
        <w:t>coevaluación</w:t>
      </w:r>
      <w:proofErr w:type="spellEnd"/>
      <w:r w:rsidR="00CA1893" w:rsidRPr="0096160A">
        <w:rPr>
          <w:rFonts w:ascii="Times New Roman" w:hAnsi="Times New Roman" w:cs="Times New Roman"/>
          <w:sz w:val="24"/>
          <w:szCs w:val="24"/>
          <w:lang w:eastAsia="es-CO"/>
        </w:rPr>
        <w:t xml:space="preserve"> y </w:t>
      </w:r>
      <w:proofErr w:type="spellStart"/>
      <w:r w:rsidR="00CA1893" w:rsidRPr="0096160A">
        <w:rPr>
          <w:rFonts w:ascii="Times New Roman" w:hAnsi="Times New Roman" w:cs="Times New Roman"/>
          <w:i/>
          <w:sz w:val="24"/>
          <w:szCs w:val="24"/>
          <w:lang w:eastAsia="es-CO"/>
        </w:rPr>
        <w:t>heteroevaluación</w:t>
      </w:r>
      <w:proofErr w:type="spellEnd"/>
      <w:r w:rsidR="0072225F" w:rsidRPr="0096160A">
        <w:rPr>
          <w:rFonts w:ascii="Times New Roman" w:hAnsi="Times New Roman" w:cs="Times New Roman"/>
          <w:sz w:val="24"/>
          <w:szCs w:val="24"/>
          <w:lang w:eastAsia="es-CO"/>
        </w:rPr>
        <w:t xml:space="preserve"> (</w:t>
      </w:r>
      <w:proofErr w:type="spellStart"/>
      <w:r w:rsidR="00402465" w:rsidRPr="0096160A">
        <w:rPr>
          <w:rFonts w:ascii="Times New Roman" w:hAnsi="Times New Roman" w:cs="Times New Roman"/>
          <w:sz w:val="24"/>
          <w:szCs w:val="24"/>
          <w:lang w:eastAsia="es-CO"/>
        </w:rPr>
        <w:t>Biggs</w:t>
      </w:r>
      <w:proofErr w:type="spellEnd"/>
      <w:r w:rsidR="00402465" w:rsidRPr="0096160A">
        <w:rPr>
          <w:rFonts w:ascii="Times New Roman" w:hAnsi="Times New Roman" w:cs="Times New Roman"/>
          <w:sz w:val="24"/>
          <w:szCs w:val="24"/>
          <w:lang w:eastAsia="es-CO"/>
        </w:rPr>
        <w:t xml:space="preserve">, 2005; </w:t>
      </w:r>
      <w:r w:rsidR="0072225F" w:rsidRPr="0096160A">
        <w:rPr>
          <w:rFonts w:ascii="Times New Roman" w:hAnsi="Times New Roman" w:cs="Times New Roman"/>
          <w:sz w:val="24"/>
          <w:szCs w:val="24"/>
          <w:lang w:eastAsia="es-CO"/>
        </w:rPr>
        <w:t>López, 2009; Abadía, Vela y Guerrero, 2013)</w:t>
      </w:r>
      <w:r w:rsidR="003C472C" w:rsidRPr="0096160A">
        <w:rPr>
          <w:rFonts w:ascii="Times New Roman" w:hAnsi="Times New Roman" w:cs="Times New Roman"/>
          <w:sz w:val="24"/>
          <w:szCs w:val="24"/>
          <w:lang w:eastAsia="es-CO"/>
        </w:rPr>
        <w:t xml:space="preserve">. </w:t>
      </w:r>
      <w:r w:rsidR="00402465" w:rsidRPr="0096160A">
        <w:rPr>
          <w:rFonts w:ascii="Times New Roman" w:hAnsi="Times New Roman" w:cs="Times New Roman"/>
          <w:sz w:val="24"/>
          <w:szCs w:val="24"/>
          <w:lang w:eastAsia="es-CO"/>
        </w:rPr>
        <w:t>A</w:t>
      </w:r>
      <w:r w:rsidR="003C472C" w:rsidRPr="0096160A">
        <w:rPr>
          <w:rFonts w:ascii="Times New Roman" w:hAnsi="Times New Roman" w:cs="Times New Roman"/>
          <w:sz w:val="24"/>
          <w:szCs w:val="24"/>
          <w:lang w:eastAsia="es-CO"/>
        </w:rPr>
        <w:t>sumir</w:t>
      </w:r>
      <w:r w:rsidR="00636CEA"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este marco lógico</w:t>
      </w:r>
      <w:r w:rsidR="003C472C" w:rsidRPr="0096160A">
        <w:rPr>
          <w:rFonts w:ascii="Times New Roman" w:hAnsi="Times New Roman" w:cs="Times New Roman"/>
          <w:sz w:val="24"/>
          <w:szCs w:val="24"/>
          <w:lang w:eastAsia="es-CO"/>
        </w:rPr>
        <w:t xml:space="preserve"> </w:t>
      </w:r>
      <w:r w:rsidR="007C2306" w:rsidRPr="0096160A">
        <w:rPr>
          <w:rFonts w:ascii="Times New Roman" w:hAnsi="Times New Roman" w:cs="Times New Roman"/>
          <w:sz w:val="24"/>
          <w:szCs w:val="24"/>
          <w:lang w:eastAsia="es-CO"/>
        </w:rPr>
        <w:t xml:space="preserve">de la evaluación </w:t>
      </w:r>
      <w:r w:rsidR="003C472C" w:rsidRPr="0096160A">
        <w:rPr>
          <w:rFonts w:ascii="Times New Roman" w:hAnsi="Times New Roman" w:cs="Times New Roman"/>
          <w:sz w:val="24"/>
          <w:szCs w:val="24"/>
          <w:lang w:eastAsia="es-CO"/>
        </w:rPr>
        <w:t xml:space="preserve">implica tener en cuenta las </w:t>
      </w:r>
      <w:r w:rsidR="0072225F" w:rsidRPr="0096160A">
        <w:rPr>
          <w:rFonts w:ascii="Times New Roman" w:hAnsi="Times New Roman" w:cs="Times New Roman"/>
          <w:sz w:val="24"/>
          <w:szCs w:val="24"/>
          <w:lang w:eastAsia="es-CO"/>
        </w:rPr>
        <w:t>técnicas</w:t>
      </w:r>
      <w:r w:rsidR="002A06E2" w:rsidRPr="0096160A">
        <w:rPr>
          <w:rFonts w:ascii="Times New Roman" w:hAnsi="Times New Roman" w:cs="Times New Roman"/>
          <w:sz w:val="24"/>
          <w:szCs w:val="24"/>
          <w:lang w:eastAsia="es-CO"/>
        </w:rPr>
        <w:t xml:space="preserve"> de enseñanza y los modos </w:t>
      </w:r>
      <w:r w:rsidR="003C472C" w:rsidRPr="0096160A">
        <w:rPr>
          <w:rFonts w:ascii="Times New Roman" w:hAnsi="Times New Roman" w:cs="Times New Roman"/>
          <w:sz w:val="24"/>
          <w:szCs w:val="24"/>
          <w:lang w:eastAsia="es-CO"/>
        </w:rPr>
        <w:t xml:space="preserve">en que se </w:t>
      </w:r>
      <w:proofErr w:type="gramStart"/>
      <w:r w:rsidR="003C472C" w:rsidRPr="0096160A">
        <w:rPr>
          <w:rFonts w:ascii="Times New Roman" w:hAnsi="Times New Roman" w:cs="Times New Roman"/>
          <w:sz w:val="24"/>
          <w:szCs w:val="24"/>
          <w:lang w:eastAsia="es-CO"/>
        </w:rPr>
        <w:t>espera</w:t>
      </w:r>
      <w:proofErr w:type="gramEnd"/>
      <w:r w:rsidR="003C472C" w:rsidRPr="0096160A">
        <w:rPr>
          <w:rFonts w:ascii="Times New Roman" w:hAnsi="Times New Roman" w:cs="Times New Roman"/>
          <w:sz w:val="24"/>
          <w:szCs w:val="24"/>
          <w:lang w:eastAsia="es-CO"/>
        </w:rPr>
        <w:t xml:space="preserve"> los est</w:t>
      </w:r>
      <w:r w:rsidRPr="0096160A">
        <w:rPr>
          <w:rFonts w:ascii="Times New Roman" w:hAnsi="Times New Roman" w:cs="Times New Roman"/>
          <w:sz w:val="24"/>
          <w:szCs w:val="24"/>
          <w:lang w:eastAsia="es-CO"/>
        </w:rPr>
        <w:t xml:space="preserve">udiantes lleguen al aprendizaje, los cuales son diacrónicos y no meramente sincrónicos. </w:t>
      </w:r>
      <w:r w:rsidR="00402465" w:rsidRPr="0096160A">
        <w:rPr>
          <w:rFonts w:ascii="Times New Roman" w:hAnsi="Times New Roman" w:cs="Times New Roman"/>
          <w:sz w:val="24"/>
          <w:szCs w:val="24"/>
          <w:lang w:eastAsia="es-CO"/>
        </w:rPr>
        <w:t>Por ejemplo</w:t>
      </w:r>
      <w:r w:rsidR="00BB14A6" w:rsidRPr="0096160A">
        <w:rPr>
          <w:rFonts w:ascii="Times New Roman" w:hAnsi="Times New Roman" w:cs="Times New Roman"/>
          <w:sz w:val="24"/>
          <w:szCs w:val="24"/>
          <w:lang w:eastAsia="es-CO"/>
        </w:rPr>
        <w:t>,</w:t>
      </w:r>
      <w:r w:rsidR="003C472C" w:rsidRPr="0096160A">
        <w:rPr>
          <w:rFonts w:ascii="Times New Roman" w:hAnsi="Times New Roman" w:cs="Times New Roman"/>
          <w:sz w:val="24"/>
          <w:szCs w:val="24"/>
          <w:lang w:eastAsia="es-CO"/>
        </w:rPr>
        <w:t xml:space="preserve"> </w:t>
      </w:r>
      <w:r w:rsidR="007A0542" w:rsidRPr="0096160A">
        <w:rPr>
          <w:rFonts w:ascii="Times New Roman" w:hAnsi="Times New Roman" w:cs="Times New Roman"/>
          <w:sz w:val="24"/>
          <w:szCs w:val="24"/>
          <w:lang w:eastAsia="es-CO"/>
        </w:rPr>
        <w:t xml:space="preserve">Castejón </w:t>
      </w:r>
      <w:r w:rsidR="007A0542" w:rsidRPr="0096160A">
        <w:rPr>
          <w:rFonts w:ascii="Times New Roman" w:hAnsi="Times New Roman" w:cs="Times New Roman"/>
          <w:i/>
          <w:sz w:val="24"/>
          <w:szCs w:val="24"/>
          <w:lang w:eastAsia="es-CO"/>
        </w:rPr>
        <w:t xml:space="preserve">et al. </w:t>
      </w:r>
      <w:r w:rsidR="007A0542" w:rsidRPr="0096160A">
        <w:rPr>
          <w:rFonts w:ascii="Times New Roman" w:hAnsi="Times New Roman" w:cs="Times New Roman"/>
          <w:sz w:val="24"/>
          <w:szCs w:val="24"/>
          <w:lang w:eastAsia="es-CO"/>
        </w:rPr>
        <w:t>(2009)</w:t>
      </w:r>
      <w:r w:rsidR="0072225F" w:rsidRPr="0096160A">
        <w:rPr>
          <w:rFonts w:ascii="Times New Roman" w:hAnsi="Times New Roman" w:cs="Times New Roman"/>
          <w:sz w:val="24"/>
          <w:szCs w:val="24"/>
          <w:lang w:eastAsia="es-CO"/>
        </w:rPr>
        <w:t xml:space="preserve"> </w:t>
      </w:r>
      <w:r w:rsidR="00BB14A6" w:rsidRPr="0096160A">
        <w:rPr>
          <w:rFonts w:ascii="Times New Roman" w:hAnsi="Times New Roman" w:cs="Times New Roman"/>
          <w:sz w:val="24"/>
          <w:szCs w:val="24"/>
          <w:lang w:eastAsia="es-CO"/>
        </w:rPr>
        <w:t>mencionan</w:t>
      </w:r>
      <w:r w:rsidR="003C472C" w:rsidRPr="0096160A">
        <w:rPr>
          <w:rFonts w:ascii="Times New Roman" w:hAnsi="Times New Roman" w:cs="Times New Roman"/>
          <w:sz w:val="24"/>
          <w:szCs w:val="24"/>
          <w:lang w:eastAsia="es-CO"/>
        </w:rPr>
        <w:t xml:space="preserve"> </w:t>
      </w:r>
      <w:r w:rsidR="007A0542" w:rsidRPr="0096160A">
        <w:rPr>
          <w:rFonts w:ascii="Times New Roman" w:hAnsi="Times New Roman" w:cs="Times New Roman"/>
          <w:sz w:val="24"/>
          <w:szCs w:val="24"/>
          <w:lang w:eastAsia="es-CO"/>
        </w:rPr>
        <w:t>varia</w:t>
      </w:r>
      <w:r w:rsidR="0072225F" w:rsidRPr="0096160A">
        <w:rPr>
          <w:rFonts w:ascii="Times New Roman" w:hAnsi="Times New Roman" w:cs="Times New Roman"/>
          <w:sz w:val="24"/>
          <w:szCs w:val="24"/>
          <w:lang w:eastAsia="es-CO"/>
        </w:rPr>
        <w:t>s</w:t>
      </w:r>
      <w:r w:rsidR="003C472C" w:rsidRPr="0096160A">
        <w:rPr>
          <w:rFonts w:ascii="Times New Roman" w:hAnsi="Times New Roman" w:cs="Times New Roman"/>
          <w:sz w:val="24"/>
          <w:szCs w:val="24"/>
          <w:lang w:eastAsia="es-CO"/>
        </w:rPr>
        <w:t xml:space="preserve"> </w:t>
      </w:r>
      <w:r w:rsidR="007A0542" w:rsidRPr="0096160A">
        <w:rPr>
          <w:rFonts w:ascii="Times New Roman" w:hAnsi="Times New Roman" w:cs="Times New Roman"/>
          <w:sz w:val="24"/>
          <w:szCs w:val="24"/>
          <w:lang w:eastAsia="es-CO"/>
        </w:rPr>
        <w:t>técnicas y herramientas</w:t>
      </w:r>
      <w:r w:rsidR="003C472C" w:rsidRPr="0096160A">
        <w:rPr>
          <w:rFonts w:ascii="Times New Roman" w:hAnsi="Times New Roman" w:cs="Times New Roman"/>
          <w:sz w:val="24"/>
          <w:szCs w:val="24"/>
          <w:lang w:eastAsia="es-CO"/>
        </w:rPr>
        <w:t xml:space="preserve"> </w:t>
      </w:r>
      <w:r w:rsidR="00BB14A6" w:rsidRPr="0096160A">
        <w:rPr>
          <w:rFonts w:ascii="Times New Roman" w:hAnsi="Times New Roman" w:cs="Times New Roman"/>
          <w:sz w:val="24"/>
          <w:szCs w:val="24"/>
          <w:lang w:eastAsia="es-CO"/>
        </w:rPr>
        <w:t xml:space="preserve">orales, escritas y observacionales </w:t>
      </w:r>
      <w:r w:rsidR="00676E8F" w:rsidRPr="0096160A">
        <w:rPr>
          <w:rFonts w:ascii="Times New Roman" w:hAnsi="Times New Roman" w:cs="Times New Roman"/>
          <w:sz w:val="24"/>
          <w:szCs w:val="24"/>
          <w:lang w:eastAsia="es-CO"/>
        </w:rPr>
        <w:t>para</w:t>
      </w:r>
      <w:r w:rsidR="003C472C" w:rsidRPr="0096160A">
        <w:rPr>
          <w:rFonts w:ascii="Times New Roman" w:hAnsi="Times New Roman" w:cs="Times New Roman"/>
          <w:sz w:val="24"/>
          <w:szCs w:val="24"/>
          <w:lang w:eastAsia="es-CO"/>
        </w:rPr>
        <w:t xml:space="preserve"> una evaluación formativa</w:t>
      </w:r>
      <w:r w:rsidR="00F46A68" w:rsidRPr="0096160A">
        <w:rPr>
          <w:rFonts w:ascii="Times New Roman" w:hAnsi="Times New Roman" w:cs="Times New Roman"/>
          <w:sz w:val="24"/>
          <w:szCs w:val="24"/>
          <w:lang w:eastAsia="es-CO"/>
        </w:rPr>
        <w:t xml:space="preserve"> y compartida</w:t>
      </w:r>
      <w:r w:rsidR="007A0542" w:rsidRPr="0096160A">
        <w:rPr>
          <w:rFonts w:ascii="Times New Roman" w:hAnsi="Times New Roman" w:cs="Times New Roman"/>
          <w:sz w:val="24"/>
          <w:szCs w:val="24"/>
          <w:lang w:eastAsia="es-CO"/>
        </w:rPr>
        <w:t xml:space="preserve">. </w:t>
      </w:r>
      <w:r w:rsidR="00C5790D" w:rsidRPr="0096160A">
        <w:rPr>
          <w:rFonts w:ascii="Times New Roman" w:hAnsi="Times New Roman" w:cs="Times New Roman"/>
          <w:sz w:val="24"/>
          <w:szCs w:val="24"/>
          <w:lang w:eastAsia="es-CO"/>
        </w:rPr>
        <w:t xml:space="preserve">Sin embargo, estas </w:t>
      </w:r>
      <w:r w:rsidR="00C316FE" w:rsidRPr="0096160A">
        <w:rPr>
          <w:rFonts w:ascii="Times New Roman" w:hAnsi="Times New Roman" w:cs="Times New Roman"/>
          <w:sz w:val="24"/>
          <w:szCs w:val="24"/>
          <w:lang w:eastAsia="es-CO"/>
        </w:rPr>
        <w:t>técnicas</w:t>
      </w:r>
      <w:r w:rsidR="00C5790D" w:rsidRPr="0096160A">
        <w:rPr>
          <w:rFonts w:ascii="Times New Roman" w:hAnsi="Times New Roman" w:cs="Times New Roman"/>
          <w:sz w:val="24"/>
          <w:szCs w:val="24"/>
          <w:lang w:eastAsia="es-CO"/>
        </w:rPr>
        <w:t xml:space="preserve"> </w:t>
      </w:r>
      <w:r w:rsidR="00BB14A6" w:rsidRPr="0096160A">
        <w:rPr>
          <w:rFonts w:ascii="Times New Roman" w:hAnsi="Times New Roman" w:cs="Times New Roman"/>
          <w:sz w:val="24"/>
          <w:szCs w:val="24"/>
          <w:lang w:eastAsia="es-CO"/>
        </w:rPr>
        <w:t>no representan por sí mismas una evaluación integral si antes no se realiza</w:t>
      </w:r>
      <w:r w:rsidR="0072225F" w:rsidRPr="0096160A">
        <w:rPr>
          <w:rFonts w:ascii="Times New Roman" w:hAnsi="Times New Roman" w:cs="Times New Roman"/>
          <w:sz w:val="24"/>
          <w:szCs w:val="24"/>
          <w:lang w:eastAsia="es-CO"/>
        </w:rPr>
        <w:t xml:space="preserve"> </w:t>
      </w:r>
      <w:r w:rsidR="00BB14A6" w:rsidRPr="0096160A">
        <w:rPr>
          <w:rFonts w:ascii="Times New Roman" w:hAnsi="Times New Roman" w:cs="Times New Roman"/>
          <w:sz w:val="24"/>
          <w:szCs w:val="24"/>
          <w:lang w:eastAsia="es-CO"/>
        </w:rPr>
        <w:t>una reflexión, identificación y diseño de</w:t>
      </w:r>
      <w:r w:rsidR="00C5790D" w:rsidRPr="0096160A">
        <w:rPr>
          <w:rFonts w:ascii="Times New Roman" w:hAnsi="Times New Roman" w:cs="Times New Roman"/>
          <w:sz w:val="24"/>
          <w:szCs w:val="24"/>
          <w:lang w:eastAsia="es-CO"/>
        </w:rPr>
        <w:t xml:space="preserve"> </w:t>
      </w:r>
      <w:r w:rsidR="00BB14A6" w:rsidRPr="0096160A">
        <w:rPr>
          <w:rFonts w:ascii="Times New Roman" w:hAnsi="Times New Roman" w:cs="Times New Roman"/>
          <w:sz w:val="24"/>
          <w:szCs w:val="24"/>
          <w:lang w:eastAsia="es-CO"/>
        </w:rPr>
        <w:t>instrumentos</w:t>
      </w:r>
      <w:r w:rsidR="00C5790D" w:rsidRPr="0096160A">
        <w:rPr>
          <w:rFonts w:ascii="Times New Roman" w:hAnsi="Times New Roman" w:cs="Times New Roman"/>
          <w:sz w:val="24"/>
          <w:szCs w:val="24"/>
          <w:lang w:eastAsia="es-CO"/>
        </w:rPr>
        <w:t xml:space="preserve"> de valoración, asimilación y medición, </w:t>
      </w:r>
      <w:r w:rsidR="0072225F" w:rsidRPr="0096160A">
        <w:rPr>
          <w:rFonts w:ascii="Times New Roman" w:hAnsi="Times New Roman" w:cs="Times New Roman"/>
          <w:sz w:val="24"/>
          <w:szCs w:val="24"/>
          <w:lang w:eastAsia="es-CO"/>
        </w:rPr>
        <w:t>operacionalizados</w:t>
      </w:r>
      <w:r w:rsidR="00C5790D" w:rsidRPr="0096160A">
        <w:rPr>
          <w:rFonts w:ascii="Times New Roman" w:hAnsi="Times New Roman" w:cs="Times New Roman"/>
          <w:sz w:val="24"/>
          <w:szCs w:val="24"/>
          <w:lang w:eastAsia="es-CO"/>
        </w:rPr>
        <w:t xml:space="preserve"> </w:t>
      </w:r>
      <w:r w:rsidR="00C316FE" w:rsidRPr="0096160A">
        <w:rPr>
          <w:rFonts w:ascii="Times New Roman" w:hAnsi="Times New Roman" w:cs="Times New Roman"/>
          <w:sz w:val="24"/>
          <w:szCs w:val="24"/>
          <w:lang w:eastAsia="es-CO"/>
        </w:rPr>
        <w:t xml:space="preserve">a su vez </w:t>
      </w:r>
      <w:r w:rsidR="00C5790D" w:rsidRPr="0096160A">
        <w:rPr>
          <w:rFonts w:ascii="Times New Roman" w:hAnsi="Times New Roman" w:cs="Times New Roman"/>
          <w:sz w:val="24"/>
          <w:szCs w:val="24"/>
          <w:lang w:eastAsia="es-CO"/>
        </w:rPr>
        <w:t xml:space="preserve">con rúbricas de evaluación </w:t>
      </w:r>
      <w:proofErr w:type="spellStart"/>
      <w:r w:rsidR="0072225F" w:rsidRPr="0096160A">
        <w:rPr>
          <w:rFonts w:ascii="Times New Roman" w:hAnsi="Times New Roman" w:cs="Times New Roman"/>
          <w:sz w:val="24"/>
          <w:szCs w:val="24"/>
          <w:lang w:eastAsia="es-CO"/>
        </w:rPr>
        <w:t>cuali</w:t>
      </w:r>
      <w:proofErr w:type="spellEnd"/>
      <w:r w:rsidR="0072225F" w:rsidRPr="0096160A">
        <w:rPr>
          <w:rFonts w:ascii="Times New Roman" w:hAnsi="Times New Roman" w:cs="Times New Roman"/>
          <w:sz w:val="24"/>
          <w:szCs w:val="24"/>
          <w:lang w:eastAsia="es-CO"/>
        </w:rPr>
        <w:t xml:space="preserve">/cuantitativas </w:t>
      </w:r>
      <w:r w:rsidR="00C5790D" w:rsidRPr="0096160A">
        <w:rPr>
          <w:rFonts w:ascii="Times New Roman" w:hAnsi="Times New Roman" w:cs="Times New Roman"/>
          <w:sz w:val="24"/>
          <w:szCs w:val="24"/>
          <w:lang w:eastAsia="es-CO"/>
        </w:rPr>
        <w:t>para garantizar la objetividad</w:t>
      </w:r>
      <w:r w:rsidR="0072225F" w:rsidRPr="0096160A">
        <w:rPr>
          <w:rFonts w:ascii="Times New Roman" w:hAnsi="Times New Roman" w:cs="Times New Roman"/>
          <w:sz w:val="24"/>
          <w:szCs w:val="24"/>
          <w:lang w:eastAsia="es-CO"/>
        </w:rPr>
        <w:t xml:space="preserve"> del proceso</w:t>
      </w:r>
      <w:r w:rsidR="00C316FE" w:rsidRPr="0096160A">
        <w:rPr>
          <w:rFonts w:ascii="Times New Roman" w:hAnsi="Times New Roman" w:cs="Times New Roman"/>
          <w:sz w:val="24"/>
          <w:szCs w:val="24"/>
          <w:lang w:eastAsia="es-CO"/>
        </w:rPr>
        <w:t xml:space="preserve"> (Tobón </w:t>
      </w:r>
      <w:r w:rsidR="00C316FE" w:rsidRPr="0096160A">
        <w:rPr>
          <w:rFonts w:ascii="Times New Roman" w:hAnsi="Times New Roman" w:cs="Times New Roman"/>
          <w:i/>
          <w:sz w:val="24"/>
          <w:szCs w:val="24"/>
          <w:lang w:eastAsia="es-CO"/>
        </w:rPr>
        <w:t>et al</w:t>
      </w:r>
      <w:r w:rsidR="00C5790D" w:rsidRPr="0096160A">
        <w:rPr>
          <w:rFonts w:ascii="Times New Roman" w:hAnsi="Times New Roman" w:cs="Times New Roman"/>
          <w:sz w:val="24"/>
          <w:szCs w:val="24"/>
          <w:lang w:eastAsia="es-CO"/>
        </w:rPr>
        <w:t>.</w:t>
      </w:r>
      <w:r w:rsidR="00C316FE" w:rsidRPr="0096160A">
        <w:rPr>
          <w:rFonts w:ascii="Times New Roman" w:hAnsi="Times New Roman" w:cs="Times New Roman"/>
          <w:sz w:val="24"/>
          <w:szCs w:val="24"/>
          <w:lang w:eastAsia="es-CO"/>
        </w:rPr>
        <w:t>, 2006).</w:t>
      </w:r>
    </w:p>
    <w:p w:rsidR="00F60427" w:rsidRPr="0096160A" w:rsidRDefault="00C5790D"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Lo anterior</w:t>
      </w:r>
      <w:r w:rsidR="002A06E2" w:rsidRPr="0096160A">
        <w:rPr>
          <w:rFonts w:ascii="Times New Roman" w:hAnsi="Times New Roman" w:cs="Times New Roman"/>
          <w:sz w:val="24"/>
          <w:szCs w:val="24"/>
          <w:lang w:eastAsia="es-CO"/>
        </w:rPr>
        <w:t>, si bien suena académicamente correcto,</w:t>
      </w:r>
      <w:r w:rsidRPr="0096160A">
        <w:rPr>
          <w:rFonts w:ascii="Times New Roman" w:hAnsi="Times New Roman" w:cs="Times New Roman"/>
          <w:sz w:val="24"/>
          <w:szCs w:val="24"/>
          <w:lang w:eastAsia="es-CO"/>
        </w:rPr>
        <w:t xml:space="preserve"> plantea </w:t>
      </w:r>
      <w:r w:rsidR="00A81ACC" w:rsidRPr="0096160A">
        <w:rPr>
          <w:rFonts w:ascii="Times New Roman" w:hAnsi="Times New Roman" w:cs="Times New Roman"/>
          <w:sz w:val="24"/>
          <w:szCs w:val="24"/>
          <w:lang w:eastAsia="es-CO"/>
        </w:rPr>
        <w:t>dos</w:t>
      </w:r>
      <w:r w:rsidRPr="0096160A">
        <w:rPr>
          <w:rFonts w:ascii="Times New Roman" w:hAnsi="Times New Roman" w:cs="Times New Roman"/>
          <w:sz w:val="24"/>
          <w:szCs w:val="24"/>
          <w:lang w:eastAsia="es-CO"/>
        </w:rPr>
        <w:t xml:space="preserve"> desafíos que no siempre se logran en la universidad. </w:t>
      </w:r>
      <w:r w:rsidR="00A81ACC" w:rsidRPr="0096160A">
        <w:rPr>
          <w:rFonts w:ascii="Times New Roman" w:hAnsi="Times New Roman" w:cs="Times New Roman"/>
          <w:sz w:val="24"/>
          <w:szCs w:val="24"/>
          <w:lang w:eastAsia="es-CO"/>
        </w:rPr>
        <w:t>En primer lugar</w:t>
      </w:r>
      <w:r w:rsidRPr="0096160A">
        <w:rPr>
          <w:rFonts w:ascii="Times New Roman" w:hAnsi="Times New Roman" w:cs="Times New Roman"/>
          <w:sz w:val="24"/>
          <w:szCs w:val="24"/>
          <w:lang w:eastAsia="es-CO"/>
        </w:rPr>
        <w:t>, el diseño, planeación y ejecución de actividades para la realización de estas estrategias didácticas cuyo fin es la relación aprendizaje-evaluación, requieren de un tiempo con el cual no</w:t>
      </w:r>
      <w:r w:rsidR="002A06E2" w:rsidRPr="0096160A">
        <w:rPr>
          <w:rFonts w:ascii="Times New Roman" w:hAnsi="Times New Roman" w:cs="Times New Roman"/>
          <w:sz w:val="24"/>
          <w:szCs w:val="24"/>
          <w:lang w:eastAsia="es-CO"/>
        </w:rPr>
        <w:t xml:space="preserve"> cuentan los docentes universitarios en todos los casos</w:t>
      </w:r>
      <w:r w:rsidRPr="0096160A">
        <w:rPr>
          <w:rFonts w:ascii="Times New Roman" w:hAnsi="Times New Roman" w:cs="Times New Roman"/>
          <w:sz w:val="24"/>
          <w:szCs w:val="24"/>
          <w:lang w:eastAsia="es-CO"/>
        </w:rPr>
        <w:t xml:space="preserve">, sobre todo cuando en los últimos años se ha observado una tendencia a reducir sus horas de preparación de clase, adjudicándoles tiempo de apoyo </w:t>
      </w:r>
      <w:r w:rsidRPr="0096160A">
        <w:rPr>
          <w:rFonts w:ascii="Times New Roman" w:hAnsi="Times New Roman" w:cs="Times New Roman"/>
          <w:sz w:val="24"/>
          <w:szCs w:val="24"/>
          <w:lang w:eastAsia="es-CO"/>
        </w:rPr>
        <w:lastRenderedPageBreak/>
        <w:t>administrativo, investigativo y otros</w:t>
      </w:r>
      <w:r w:rsidR="004F7B42" w:rsidRPr="0096160A">
        <w:rPr>
          <w:rFonts w:ascii="Times New Roman" w:hAnsi="Times New Roman" w:cs="Times New Roman"/>
          <w:sz w:val="24"/>
          <w:szCs w:val="24"/>
          <w:lang w:eastAsia="es-CO"/>
        </w:rPr>
        <w:t xml:space="preserve"> (Branda, 2008)</w:t>
      </w:r>
      <w:r w:rsidRPr="0096160A">
        <w:rPr>
          <w:rFonts w:ascii="Times New Roman" w:hAnsi="Times New Roman" w:cs="Times New Roman"/>
          <w:sz w:val="24"/>
          <w:szCs w:val="24"/>
          <w:lang w:eastAsia="es-CO"/>
        </w:rPr>
        <w:t xml:space="preserve">. </w:t>
      </w:r>
      <w:r w:rsidR="00513033" w:rsidRPr="0096160A">
        <w:rPr>
          <w:rFonts w:ascii="Times New Roman" w:hAnsi="Times New Roman" w:cs="Times New Roman"/>
          <w:sz w:val="24"/>
          <w:szCs w:val="24"/>
          <w:lang w:eastAsia="es-CO"/>
        </w:rPr>
        <w:t>Esto, cuando son docentes de</w:t>
      </w:r>
      <w:r w:rsidR="002A06E2" w:rsidRPr="0096160A">
        <w:rPr>
          <w:rFonts w:ascii="Times New Roman" w:hAnsi="Times New Roman" w:cs="Times New Roman"/>
          <w:sz w:val="24"/>
          <w:szCs w:val="24"/>
          <w:lang w:eastAsia="es-CO"/>
        </w:rPr>
        <w:t xml:space="preserve"> medio tiempo o tiempo completo.</w:t>
      </w:r>
      <w:r w:rsidR="00513033" w:rsidRPr="0096160A">
        <w:rPr>
          <w:rFonts w:ascii="Times New Roman" w:hAnsi="Times New Roman" w:cs="Times New Roman"/>
          <w:sz w:val="24"/>
          <w:szCs w:val="24"/>
          <w:lang w:eastAsia="es-CO"/>
        </w:rPr>
        <w:t xml:space="preserve"> </w:t>
      </w:r>
      <w:r w:rsidR="002A06E2" w:rsidRPr="0096160A">
        <w:rPr>
          <w:rFonts w:ascii="Times New Roman" w:hAnsi="Times New Roman" w:cs="Times New Roman"/>
          <w:sz w:val="24"/>
          <w:szCs w:val="24"/>
          <w:lang w:eastAsia="es-CO"/>
        </w:rPr>
        <w:t>E</w:t>
      </w:r>
      <w:r w:rsidR="00026092" w:rsidRPr="0096160A">
        <w:rPr>
          <w:rFonts w:ascii="Times New Roman" w:hAnsi="Times New Roman" w:cs="Times New Roman"/>
          <w:sz w:val="24"/>
          <w:szCs w:val="24"/>
          <w:lang w:eastAsia="es-CO"/>
        </w:rPr>
        <w:t>n el caso</w:t>
      </w:r>
      <w:r w:rsidR="00513033" w:rsidRPr="0096160A">
        <w:rPr>
          <w:rFonts w:ascii="Times New Roman" w:hAnsi="Times New Roman" w:cs="Times New Roman"/>
          <w:sz w:val="24"/>
          <w:szCs w:val="24"/>
          <w:lang w:eastAsia="es-CO"/>
        </w:rPr>
        <w:t xml:space="preserve"> </w:t>
      </w:r>
      <w:r w:rsidR="00026092" w:rsidRPr="0096160A">
        <w:rPr>
          <w:rFonts w:ascii="Times New Roman" w:hAnsi="Times New Roman" w:cs="Times New Roman"/>
          <w:sz w:val="24"/>
          <w:szCs w:val="24"/>
          <w:lang w:eastAsia="es-CO"/>
        </w:rPr>
        <w:t>de los</w:t>
      </w:r>
      <w:r w:rsidR="00513033" w:rsidRPr="0096160A">
        <w:rPr>
          <w:rFonts w:ascii="Times New Roman" w:hAnsi="Times New Roman" w:cs="Times New Roman"/>
          <w:sz w:val="24"/>
          <w:szCs w:val="24"/>
          <w:lang w:eastAsia="es-CO"/>
        </w:rPr>
        <w:t xml:space="preserve"> docentes de cátedra, los tiempos de preparación de estas actividades </w:t>
      </w:r>
      <w:r w:rsidR="00026092" w:rsidRPr="0096160A">
        <w:rPr>
          <w:rFonts w:ascii="Times New Roman" w:hAnsi="Times New Roman" w:cs="Times New Roman"/>
          <w:sz w:val="24"/>
          <w:szCs w:val="24"/>
          <w:lang w:eastAsia="es-CO"/>
        </w:rPr>
        <w:t>queda</w:t>
      </w:r>
      <w:r w:rsidR="002A06E2" w:rsidRPr="0096160A">
        <w:rPr>
          <w:rFonts w:ascii="Times New Roman" w:hAnsi="Times New Roman" w:cs="Times New Roman"/>
          <w:sz w:val="24"/>
          <w:szCs w:val="24"/>
          <w:lang w:eastAsia="es-CO"/>
        </w:rPr>
        <w:t>n</w:t>
      </w:r>
      <w:r w:rsidR="00026092" w:rsidRPr="0096160A">
        <w:rPr>
          <w:rFonts w:ascii="Times New Roman" w:hAnsi="Times New Roman" w:cs="Times New Roman"/>
          <w:sz w:val="24"/>
          <w:szCs w:val="24"/>
          <w:lang w:eastAsia="es-CO"/>
        </w:rPr>
        <w:t xml:space="preserve"> a</w:t>
      </w:r>
      <w:r w:rsidR="00513033" w:rsidRPr="0096160A">
        <w:rPr>
          <w:rFonts w:ascii="Times New Roman" w:hAnsi="Times New Roman" w:cs="Times New Roman"/>
          <w:sz w:val="24"/>
          <w:szCs w:val="24"/>
          <w:lang w:eastAsia="es-CO"/>
        </w:rPr>
        <w:t xml:space="preserve"> discreción y criterio del docente, no de la institución. </w:t>
      </w:r>
      <w:r w:rsidR="00A81ACC" w:rsidRPr="0096160A">
        <w:rPr>
          <w:rFonts w:ascii="Times New Roman" w:hAnsi="Times New Roman" w:cs="Times New Roman"/>
          <w:sz w:val="24"/>
          <w:szCs w:val="24"/>
          <w:lang w:eastAsia="es-CO"/>
        </w:rPr>
        <w:t>Y en segundo lugar</w:t>
      </w:r>
      <w:r w:rsidR="00513033" w:rsidRPr="0096160A">
        <w:rPr>
          <w:rFonts w:ascii="Times New Roman" w:hAnsi="Times New Roman" w:cs="Times New Roman"/>
          <w:sz w:val="24"/>
          <w:szCs w:val="24"/>
          <w:lang w:eastAsia="es-CO"/>
        </w:rPr>
        <w:t xml:space="preserve">, la </w:t>
      </w:r>
      <w:r w:rsidR="006A0A09" w:rsidRPr="0096160A">
        <w:rPr>
          <w:rFonts w:ascii="Times New Roman" w:hAnsi="Times New Roman" w:cs="Times New Roman"/>
          <w:sz w:val="24"/>
          <w:szCs w:val="24"/>
          <w:lang w:eastAsia="es-CO"/>
        </w:rPr>
        <w:t>eficacia</w:t>
      </w:r>
      <w:r w:rsidR="00513033" w:rsidRPr="0096160A">
        <w:rPr>
          <w:rFonts w:ascii="Times New Roman" w:hAnsi="Times New Roman" w:cs="Times New Roman"/>
          <w:sz w:val="24"/>
          <w:szCs w:val="24"/>
          <w:lang w:eastAsia="es-CO"/>
        </w:rPr>
        <w:t xml:space="preserve"> con que un docente puede desarrollar estas actividades</w:t>
      </w:r>
      <w:r w:rsidR="00026092" w:rsidRPr="0096160A">
        <w:rPr>
          <w:rFonts w:ascii="Times New Roman" w:hAnsi="Times New Roman" w:cs="Times New Roman"/>
          <w:sz w:val="24"/>
          <w:szCs w:val="24"/>
          <w:lang w:eastAsia="es-CO"/>
        </w:rPr>
        <w:t xml:space="preserve"> </w:t>
      </w:r>
      <w:r w:rsidR="00A81ACC" w:rsidRPr="0096160A">
        <w:rPr>
          <w:rFonts w:ascii="Times New Roman" w:hAnsi="Times New Roman" w:cs="Times New Roman"/>
          <w:sz w:val="24"/>
          <w:szCs w:val="24"/>
          <w:lang w:eastAsia="es-CO"/>
        </w:rPr>
        <w:t>requiere de un espacio adecuado,</w:t>
      </w:r>
      <w:r w:rsidR="00026092" w:rsidRPr="0096160A">
        <w:rPr>
          <w:rFonts w:ascii="Times New Roman" w:hAnsi="Times New Roman" w:cs="Times New Roman"/>
          <w:sz w:val="24"/>
          <w:szCs w:val="24"/>
          <w:lang w:eastAsia="es-CO"/>
        </w:rPr>
        <w:t xml:space="preserve"> libre de ruidos </w:t>
      </w:r>
      <w:r w:rsidR="006A0A09" w:rsidRPr="0096160A">
        <w:rPr>
          <w:rFonts w:ascii="Times New Roman" w:hAnsi="Times New Roman" w:cs="Times New Roman"/>
          <w:sz w:val="24"/>
          <w:szCs w:val="24"/>
          <w:lang w:eastAsia="es-CO"/>
        </w:rPr>
        <w:t>e</w:t>
      </w:r>
      <w:r w:rsidR="00026092" w:rsidRPr="0096160A">
        <w:rPr>
          <w:rFonts w:ascii="Times New Roman" w:hAnsi="Times New Roman" w:cs="Times New Roman"/>
          <w:sz w:val="24"/>
          <w:szCs w:val="24"/>
          <w:lang w:eastAsia="es-CO"/>
        </w:rPr>
        <w:t xml:space="preserve"> interferencias, </w:t>
      </w:r>
      <w:r w:rsidR="006A0A09" w:rsidRPr="0096160A">
        <w:rPr>
          <w:rFonts w:ascii="Times New Roman" w:hAnsi="Times New Roman" w:cs="Times New Roman"/>
          <w:sz w:val="24"/>
          <w:szCs w:val="24"/>
          <w:lang w:eastAsia="es-CO"/>
        </w:rPr>
        <w:t>a la vez que</w:t>
      </w:r>
      <w:r w:rsidR="00026092" w:rsidRPr="0096160A">
        <w:rPr>
          <w:rFonts w:ascii="Times New Roman" w:hAnsi="Times New Roman" w:cs="Times New Roman"/>
          <w:sz w:val="24"/>
          <w:szCs w:val="24"/>
          <w:lang w:eastAsia="es-CO"/>
        </w:rPr>
        <w:t xml:space="preserve"> la cantidad de estudiantes por grupo asignado </w:t>
      </w:r>
      <w:r w:rsidR="007C2306" w:rsidRPr="0096160A">
        <w:rPr>
          <w:rFonts w:ascii="Times New Roman" w:hAnsi="Times New Roman" w:cs="Times New Roman"/>
          <w:sz w:val="24"/>
          <w:szCs w:val="24"/>
          <w:lang w:eastAsia="es-CO"/>
        </w:rPr>
        <w:t>podría influir</w:t>
      </w:r>
      <w:r w:rsidR="00026092" w:rsidRPr="0096160A">
        <w:rPr>
          <w:rFonts w:ascii="Times New Roman" w:hAnsi="Times New Roman" w:cs="Times New Roman"/>
          <w:sz w:val="24"/>
          <w:szCs w:val="24"/>
          <w:lang w:eastAsia="es-CO"/>
        </w:rPr>
        <w:t xml:space="preserve"> en la capacidad de control sobre las interacciones</w:t>
      </w:r>
      <w:r w:rsidR="007C2306" w:rsidRPr="0096160A">
        <w:rPr>
          <w:rFonts w:ascii="Times New Roman" w:hAnsi="Times New Roman" w:cs="Times New Roman"/>
          <w:color w:val="000000" w:themeColor="text1"/>
          <w:sz w:val="24"/>
          <w:szCs w:val="24"/>
          <w:lang w:eastAsia="es-CO"/>
        </w:rPr>
        <w:t>.</w:t>
      </w:r>
      <w:r w:rsidR="00627548" w:rsidRPr="0096160A">
        <w:rPr>
          <w:rFonts w:ascii="Times New Roman" w:hAnsi="Times New Roman" w:cs="Times New Roman"/>
          <w:color w:val="000000" w:themeColor="text1"/>
          <w:sz w:val="24"/>
          <w:szCs w:val="24"/>
          <w:lang w:eastAsia="es-CO"/>
        </w:rPr>
        <w:t xml:space="preserve"> </w:t>
      </w:r>
      <w:r w:rsidR="007C2306" w:rsidRPr="0096160A">
        <w:rPr>
          <w:rFonts w:ascii="Times New Roman" w:hAnsi="Times New Roman" w:cs="Times New Roman"/>
          <w:color w:val="000000" w:themeColor="text1"/>
          <w:sz w:val="24"/>
          <w:szCs w:val="24"/>
          <w:lang w:eastAsia="es-CO"/>
        </w:rPr>
        <w:t xml:space="preserve">Todo lo anterior </w:t>
      </w:r>
      <w:r w:rsidR="006A0A09" w:rsidRPr="0096160A">
        <w:rPr>
          <w:rFonts w:ascii="Times New Roman" w:hAnsi="Times New Roman" w:cs="Times New Roman"/>
          <w:color w:val="000000" w:themeColor="text1"/>
          <w:sz w:val="24"/>
          <w:szCs w:val="24"/>
          <w:lang w:eastAsia="es-CO"/>
        </w:rPr>
        <w:t>se ve intensificado</w:t>
      </w:r>
      <w:r w:rsidR="00627548" w:rsidRPr="0096160A">
        <w:rPr>
          <w:rFonts w:ascii="Times New Roman" w:hAnsi="Times New Roman" w:cs="Times New Roman"/>
          <w:color w:val="000000" w:themeColor="text1"/>
          <w:sz w:val="24"/>
          <w:szCs w:val="24"/>
          <w:lang w:eastAsia="es-CO"/>
        </w:rPr>
        <w:t xml:space="preserve"> </w:t>
      </w:r>
      <w:r w:rsidR="006A0A09" w:rsidRPr="0096160A">
        <w:rPr>
          <w:rFonts w:ascii="Times New Roman" w:hAnsi="Times New Roman" w:cs="Times New Roman"/>
          <w:color w:val="000000" w:themeColor="text1"/>
          <w:sz w:val="24"/>
          <w:szCs w:val="24"/>
          <w:lang w:eastAsia="es-CO"/>
        </w:rPr>
        <w:t>con la</w:t>
      </w:r>
      <w:r w:rsidR="00627548" w:rsidRPr="0096160A">
        <w:rPr>
          <w:rFonts w:ascii="Times New Roman" w:hAnsi="Times New Roman" w:cs="Times New Roman"/>
          <w:color w:val="000000" w:themeColor="text1"/>
          <w:sz w:val="24"/>
          <w:szCs w:val="24"/>
          <w:lang w:eastAsia="es-CO"/>
        </w:rPr>
        <w:t xml:space="preserve"> tendencia a </w:t>
      </w:r>
      <w:r w:rsidR="006A0A09" w:rsidRPr="0096160A">
        <w:rPr>
          <w:rFonts w:ascii="Times New Roman" w:hAnsi="Times New Roman" w:cs="Times New Roman"/>
          <w:color w:val="000000" w:themeColor="text1"/>
          <w:sz w:val="24"/>
          <w:szCs w:val="24"/>
          <w:lang w:eastAsia="es-CO"/>
        </w:rPr>
        <w:t xml:space="preserve">aumentar la cobertura y democratización del acceso a la educación superior (Bula, 2009), en ausencia de </w:t>
      </w:r>
      <w:r w:rsidR="006A0A09" w:rsidRPr="0096160A">
        <w:rPr>
          <w:rFonts w:ascii="Times New Roman" w:hAnsi="Times New Roman" w:cs="Times New Roman"/>
          <w:sz w:val="24"/>
          <w:szCs w:val="24"/>
          <w:lang w:eastAsia="es-CO"/>
        </w:rPr>
        <w:t xml:space="preserve">un incremento proporcional de </w:t>
      </w:r>
      <w:r w:rsidR="00A81ACC" w:rsidRPr="0096160A">
        <w:rPr>
          <w:rFonts w:ascii="Times New Roman" w:hAnsi="Times New Roman" w:cs="Times New Roman"/>
          <w:sz w:val="24"/>
          <w:szCs w:val="24"/>
          <w:lang w:eastAsia="es-CO"/>
        </w:rPr>
        <w:t xml:space="preserve">los costos administrativos </w:t>
      </w:r>
      <w:r w:rsidR="006A0A09" w:rsidRPr="0096160A">
        <w:rPr>
          <w:rFonts w:ascii="Times New Roman" w:hAnsi="Times New Roman" w:cs="Times New Roman"/>
          <w:sz w:val="24"/>
          <w:szCs w:val="24"/>
          <w:lang w:eastAsia="es-CO"/>
        </w:rPr>
        <w:t>incluida</w:t>
      </w:r>
      <w:r w:rsidR="00A81ACC" w:rsidRPr="0096160A">
        <w:rPr>
          <w:rFonts w:ascii="Times New Roman" w:hAnsi="Times New Roman" w:cs="Times New Roman"/>
          <w:sz w:val="24"/>
          <w:szCs w:val="24"/>
          <w:lang w:eastAsia="es-CO"/>
        </w:rPr>
        <w:t xml:space="preserve"> la contratación docente (Caicedo y Castillo, 2008)</w:t>
      </w:r>
      <w:r w:rsidR="00627548" w:rsidRPr="0096160A">
        <w:rPr>
          <w:rFonts w:ascii="Times New Roman" w:hAnsi="Times New Roman" w:cs="Times New Roman"/>
          <w:color w:val="000000" w:themeColor="text1"/>
          <w:sz w:val="24"/>
          <w:szCs w:val="24"/>
          <w:lang w:eastAsia="es-CO"/>
        </w:rPr>
        <w:t>. Esto atenta seriamente sobre un</w:t>
      </w:r>
      <w:r w:rsidR="00491159" w:rsidRPr="0096160A">
        <w:rPr>
          <w:rFonts w:ascii="Times New Roman" w:hAnsi="Times New Roman" w:cs="Times New Roman"/>
          <w:color w:val="000000" w:themeColor="text1"/>
          <w:sz w:val="24"/>
          <w:szCs w:val="24"/>
          <w:lang w:eastAsia="es-CO"/>
        </w:rPr>
        <w:t>a</w:t>
      </w:r>
      <w:r w:rsidR="00627548" w:rsidRPr="0096160A">
        <w:rPr>
          <w:rFonts w:ascii="Times New Roman" w:hAnsi="Times New Roman" w:cs="Times New Roman"/>
          <w:color w:val="000000" w:themeColor="text1"/>
          <w:sz w:val="24"/>
          <w:szCs w:val="24"/>
          <w:lang w:eastAsia="es-CO"/>
        </w:rPr>
        <w:t xml:space="preserve"> </w:t>
      </w:r>
      <w:r w:rsidR="00491159" w:rsidRPr="0096160A">
        <w:rPr>
          <w:rFonts w:ascii="Times New Roman" w:hAnsi="Times New Roman" w:cs="Times New Roman"/>
          <w:color w:val="000000" w:themeColor="text1"/>
          <w:sz w:val="24"/>
          <w:szCs w:val="24"/>
          <w:lang w:eastAsia="es-CO"/>
        </w:rPr>
        <w:t>meta</w:t>
      </w:r>
      <w:r w:rsidR="00627548" w:rsidRPr="0096160A">
        <w:rPr>
          <w:rFonts w:ascii="Times New Roman" w:hAnsi="Times New Roman" w:cs="Times New Roman"/>
          <w:color w:val="000000" w:themeColor="text1"/>
          <w:sz w:val="24"/>
          <w:szCs w:val="24"/>
          <w:lang w:eastAsia="es-CO"/>
        </w:rPr>
        <w:t xml:space="preserve"> de eva</w:t>
      </w:r>
      <w:r w:rsidR="00491159" w:rsidRPr="0096160A">
        <w:rPr>
          <w:rFonts w:ascii="Times New Roman" w:hAnsi="Times New Roman" w:cs="Times New Roman"/>
          <w:color w:val="000000" w:themeColor="text1"/>
          <w:sz w:val="24"/>
          <w:szCs w:val="24"/>
          <w:lang w:eastAsia="es-CO"/>
        </w:rPr>
        <w:t xml:space="preserve">luación del aprendizaje efectiva si se tiene en cuenta que todo proceso de enseñanza-aprendizaje se presenta en una relación en donde media </w:t>
      </w:r>
      <w:r w:rsidR="002F4358" w:rsidRPr="0096160A">
        <w:rPr>
          <w:rFonts w:ascii="Times New Roman" w:hAnsi="Times New Roman" w:cs="Times New Roman"/>
          <w:color w:val="000000" w:themeColor="text1"/>
          <w:sz w:val="24"/>
          <w:szCs w:val="24"/>
          <w:lang w:eastAsia="es-CO"/>
        </w:rPr>
        <w:t>la comunicación</w:t>
      </w:r>
      <w:r w:rsidR="00491159" w:rsidRPr="0096160A">
        <w:rPr>
          <w:rFonts w:ascii="Times New Roman" w:hAnsi="Times New Roman" w:cs="Times New Roman"/>
          <w:color w:val="000000" w:themeColor="text1"/>
          <w:sz w:val="24"/>
          <w:szCs w:val="24"/>
          <w:lang w:eastAsia="es-CO"/>
        </w:rPr>
        <w:t xml:space="preserve"> de manera determinante</w:t>
      </w:r>
      <w:r w:rsidR="00747A3F" w:rsidRPr="0096160A">
        <w:rPr>
          <w:rFonts w:ascii="Times New Roman" w:hAnsi="Times New Roman" w:cs="Times New Roman"/>
          <w:color w:val="000000" w:themeColor="text1"/>
          <w:sz w:val="24"/>
          <w:szCs w:val="24"/>
          <w:lang w:eastAsia="es-CO"/>
        </w:rPr>
        <w:t xml:space="preserve"> (</w:t>
      </w:r>
      <w:proofErr w:type="spellStart"/>
      <w:r w:rsidR="00A81ACC" w:rsidRPr="0096160A">
        <w:rPr>
          <w:rFonts w:ascii="Times New Roman" w:hAnsi="Times New Roman" w:cs="Times New Roman"/>
          <w:color w:val="000000" w:themeColor="text1"/>
          <w:sz w:val="24"/>
          <w:szCs w:val="24"/>
          <w:lang w:eastAsia="es-CO"/>
        </w:rPr>
        <w:t>Barnett</w:t>
      </w:r>
      <w:proofErr w:type="spellEnd"/>
      <w:r w:rsidR="00A81ACC" w:rsidRPr="0096160A">
        <w:rPr>
          <w:rFonts w:ascii="Times New Roman" w:hAnsi="Times New Roman" w:cs="Times New Roman"/>
          <w:color w:val="000000" w:themeColor="text1"/>
          <w:sz w:val="24"/>
          <w:szCs w:val="24"/>
          <w:lang w:eastAsia="es-CO"/>
        </w:rPr>
        <w:t xml:space="preserve">, 2001; </w:t>
      </w:r>
      <w:r w:rsidR="00642FD4" w:rsidRPr="0096160A">
        <w:rPr>
          <w:rFonts w:ascii="Times New Roman" w:hAnsi="Times New Roman" w:cs="Times New Roman"/>
          <w:sz w:val="24"/>
        </w:rPr>
        <w:t>Malagón, 2007</w:t>
      </w:r>
      <w:r w:rsidR="00747A3F" w:rsidRPr="0096160A">
        <w:rPr>
          <w:rFonts w:ascii="Times New Roman" w:hAnsi="Times New Roman" w:cs="Times New Roman"/>
          <w:color w:val="000000" w:themeColor="text1"/>
          <w:sz w:val="24"/>
          <w:szCs w:val="24"/>
          <w:lang w:eastAsia="es-CO"/>
        </w:rPr>
        <w:t>)</w:t>
      </w:r>
      <w:r w:rsidR="00A81ACC" w:rsidRPr="0096160A">
        <w:rPr>
          <w:rFonts w:ascii="Times New Roman" w:hAnsi="Times New Roman" w:cs="Times New Roman"/>
          <w:color w:val="000000" w:themeColor="text1"/>
          <w:sz w:val="24"/>
          <w:szCs w:val="24"/>
          <w:lang w:eastAsia="es-CO"/>
        </w:rPr>
        <w:t>.</w:t>
      </w:r>
      <w:r w:rsidR="00747A3F" w:rsidRPr="0096160A">
        <w:rPr>
          <w:rFonts w:ascii="Times New Roman" w:hAnsi="Times New Roman" w:cs="Times New Roman"/>
          <w:color w:val="000000" w:themeColor="text1"/>
          <w:sz w:val="24"/>
          <w:szCs w:val="24"/>
          <w:lang w:eastAsia="es-CO"/>
        </w:rPr>
        <w:t xml:space="preserve"> </w:t>
      </w:r>
    </w:p>
    <w:p w:rsidR="00471FCA" w:rsidRPr="0096160A" w:rsidRDefault="00095658"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color w:val="000000" w:themeColor="text1"/>
          <w:sz w:val="24"/>
          <w:szCs w:val="24"/>
          <w:lang w:eastAsia="es-CO"/>
        </w:rPr>
        <w:t>En otro sentido</w:t>
      </w:r>
      <w:r w:rsidR="00627548" w:rsidRPr="0096160A">
        <w:rPr>
          <w:rFonts w:ascii="Times New Roman" w:hAnsi="Times New Roman" w:cs="Times New Roman"/>
          <w:color w:val="000000" w:themeColor="text1"/>
          <w:sz w:val="24"/>
          <w:szCs w:val="24"/>
          <w:lang w:eastAsia="es-CO"/>
        </w:rPr>
        <w:t>, lo</w:t>
      </w:r>
      <w:r w:rsidR="00B8348C" w:rsidRPr="0096160A">
        <w:rPr>
          <w:rFonts w:ascii="Times New Roman" w:hAnsi="Times New Roman" w:cs="Times New Roman"/>
          <w:color w:val="000000" w:themeColor="text1"/>
          <w:sz w:val="24"/>
          <w:szCs w:val="24"/>
          <w:lang w:eastAsia="es-CO"/>
        </w:rPr>
        <w:t>s recursos, ritmos y velocidad</w:t>
      </w:r>
      <w:r w:rsidR="00627548" w:rsidRPr="0096160A">
        <w:rPr>
          <w:rFonts w:ascii="Times New Roman" w:hAnsi="Times New Roman" w:cs="Times New Roman"/>
          <w:color w:val="000000" w:themeColor="text1"/>
          <w:sz w:val="24"/>
          <w:szCs w:val="24"/>
          <w:lang w:eastAsia="es-CO"/>
        </w:rPr>
        <w:t xml:space="preserve"> con que los estudiantes universitarios están </w:t>
      </w:r>
      <w:r w:rsidR="00B8348C" w:rsidRPr="0096160A">
        <w:rPr>
          <w:rFonts w:ascii="Times New Roman" w:hAnsi="Times New Roman" w:cs="Times New Roman"/>
          <w:color w:val="000000" w:themeColor="text1"/>
          <w:sz w:val="24"/>
          <w:szCs w:val="24"/>
          <w:lang w:eastAsia="es-CO"/>
        </w:rPr>
        <w:t>“</w:t>
      </w:r>
      <w:r w:rsidR="00A81ACC" w:rsidRPr="0096160A">
        <w:rPr>
          <w:rFonts w:ascii="Times New Roman" w:hAnsi="Times New Roman" w:cs="Times New Roman"/>
          <w:color w:val="000000" w:themeColor="text1"/>
          <w:sz w:val="24"/>
          <w:szCs w:val="24"/>
          <w:lang w:eastAsia="es-CO"/>
        </w:rPr>
        <w:t>aprehen</w:t>
      </w:r>
      <w:r w:rsidR="00627548" w:rsidRPr="0096160A">
        <w:rPr>
          <w:rFonts w:ascii="Times New Roman" w:hAnsi="Times New Roman" w:cs="Times New Roman"/>
          <w:color w:val="000000" w:themeColor="text1"/>
          <w:sz w:val="24"/>
          <w:szCs w:val="24"/>
          <w:lang w:eastAsia="es-CO"/>
        </w:rPr>
        <w:t>diendo</w:t>
      </w:r>
      <w:r w:rsidR="00B8348C" w:rsidRPr="0096160A">
        <w:rPr>
          <w:rFonts w:ascii="Times New Roman" w:hAnsi="Times New Roman" w:cs="Times New Roman"/>
          <w:color w:val="000000" w:themeColor="text1"/>
          <w:sz w:val="24"/>
          <w:szCs w:val="24"/>
          <w:lang w:eastAsia="es-CO"/>
        </w:rPr>
        <w:t>”</w:t>
      </w:r>
      <w:r w:rsidR="00352D35" w:rsidRPr="0096160A">
        <w:rPr>
          <w:rFonts w:ascii="Times New Roman" w:hAnsi="Times New Roman" w:cs="Times New Roman"/>
          <w:color w:val="FF0000"/>
          <w:sz w:val="24"/>
          <w:szCs w:val="24"/>
          <w:lang w:eastAsia="es-CO"/>
        </w:rPr>
        <w:t xml:space="preserve"> </w:t>
      </w:r>
      <w:r w:rsidR="00627548" w:rsidRPr="0096160A">
        <w:rPr>
          <w:rFonts w:ascii="Times New Roman" w:hAnsi="Times New Roman" w:cs="Times New Roman"/>
          <w:color w:val="000000" w:themeColor="text1"/>
          <w:sz w:val="24"/>
          <w:szCs w:val="24"/>
          <w:lang w:eastAsia="es-CO"/>
        </w:rPr>
        <w:t>actualmente</w:t>
      </w:r>
      <w:r w:rsidR="00352D35" w:rsidRPr="0096160A">
        <w:rPr>
          <w:rFonts w:ascii="Times New Roman" w:hAnsi="Times New Roman" w:cs="Times New Roman"/>
          <w:color w:val="000000" w:themeColor="text1"/>
          <w:sz w:val="24"/>
          <w:szCs w:val="24"/>
          <w:lang w:eastAsia="es-CO"/>
        </w:rPr>
        <w:t>,</w:t>
      </w:r>
      <w:r w:rsidR="00627548" w:rsidRPr="0096160A">
        <w:rPr>
          <w:rFonts w:ascii="Times New Roman" w:hAnsi="Times New Roman" w:cs="Times New Roman"/>
          <w:color w:val="000000" w:themeColor="text1"/>
          <w:sz w:val="24"/>
          <w:szCs w:val="24"/>
          <w:lang w:eastAsia="es-CO"/>
        </w:rPr>
        <w:t xml:space="preserve"> implica</w:t>
      </w:r>
      <w:r w:rsidR="00352D35" w:rsidRPr="0096160A">
        <w:rPr>
          <w:rFonts w:ascii="Times New Roman" w:hAnsi="Times New Roman" w:cs="Times New Roman"/>
          <w:color w:val="000000" w:themeColor="text1"/>
          <w:sz w:val="24"/>
          <w:szCs w:val="24"/>
          <w:lang w:eastAsia="es-CO"/>
        </w:rPr>
        <w:t>n</w:t>
      </w:r>
      <w:r w:rsidR="00627548" w:rsidRPr="0096160A">
        <w:rPr>
          <w:rFonts w:ascii="Times New Roman" w:hAnsi="Times New Roman" w:cs="Times New Roman"/>
          <w:color w:val="000000" w:themeColor="text1"/>
          <w:sz w:val="24"/>
          <w:szCs w:val="24"/>
          <w:lang w:eastAsia="es-CO"/>
        </w:rPr>
        <w:t xml:space="preserve"> a su vez la pregunta acerca de si el uso de los medios audiovisuales, </w:t>
      </w:r>
      <w:r w:rsidR="00352D35" w:rsidRPr="0096160A">
        <w:rPr>
          <w:rFonts w:ascii="Times New Roman" w:hAnsi="Times New Roman" w:cs="Times New Roman"/>
          <w:color w:val="000000" w:themeColor="text1"/>
          <w:sz w:val="24"/>
          <w:szCs w:val="24"/>
          <w:lang w:eastAsia="es-CO"/>
        </w:rPr>
        <w:t>el</w:t>
      </w:r>
      <w:r w:rsidR="00627548" w:rsidRPr="0096160A">
        <w:rPr>
          <w:rFonts w:ascii="Times New Roman" w:hAnsi="Times New Roman" w:cs="Times New Roman"/>
          <w:color w:val="000000" w:themeColor="text1"/>
          <w:sz w:val="24"/>
          <w:szCs w:val="24"/>
          <w:lang w:eastAsia="es-CO"/>
        </w:rPr>
        <w:t xml:space="preserve"> internet, las tecnologías y demás, propicia</w:t>
      </w:r>
      <w:r w:rsidR="00E019AC" w:rsidRPr="0096160A">
        <w:rPr>
          <w:rFonts w:ascii="Times New Roman" w:hAnsi="Times New Roman" w:cs="Times New Roman"/>
          <w:color w:val="000000" w:themeColor="text1"/>
          <w:sz w:val="24"/>
          <w:szCs w:val="24"/>
          <w:lang w:eastAsia="es-CO"/>
        </w:rPr>
        <w:t>n</w:t>
      </w:r>
      <w:r w:rsidR="00627548" w:rsidRPr="0096160A">
        <w:rPr>
          <w:rFonts w:ascii="Times New Roman" w:hAnsi="Times New Roman" w:cs="Times New Roman"/>
          <w:color w:val="000000" w:themeColor="text1"/>
          <w:sz w:val="24"/>
          <w:szCs w:val="24"/>
          <w:lang w:eastAsia="es-CO"/>
        </w:rPr>
        <w:t xml:space="preserve"> </w:t>
      </w:r>
      <w:r w:rsidR="00E019AC" w:rsidRPr="0096160A">
        <w:rPr>
          <w:rFonts w:ascii="Times New Roman" w:hAnsi="Times New Roman" w:cs="Times New Roman"/>
          <w:color w:val="000000" w:themeColor="text1"/>
          <w:sz w:val="24"/>
          <w:szCs w:val="24"/>
          <w:lang w:eastAsia="es-CO"/>
        </w:rPr>
        <w:t>el escenario ideal</w:t>
      </w:r>
      <w:r w:rsidR="00627548" w:rsidRPr="0096160A">
        <w:rPr>
          <w:rFonts w:ascii="Times New Roman" w:hAnsi="Times New Roman" w:cs="Times New Roman"/>
          <w:color w:val="000000" w:themeColor="text1"/>
          <w:sz w:val="24"/>
          <w:szCs w:val="24"/>
          <w:lang w:eastAsia="es-CO"/>
        </w:rPr>
        <w:t xml:space="preserve"> para una apropiación </w:t>
      </w:r>
      <w:r w:rsidR="002F4358" w:rsidRPr="0096160A">
        <w:rPr>
          <w:rFonts w:ascii="Times New Roman" w:hAnsi="Times New Roman" w:cs="Times New Roman"/>
          <w:color w:val="000000" w:themeColor="text1"/>
          <w:sz w:val="24"/>
          <w:szCs w:val="24"/>
          <w:lang w:eastAsia="es-CO"/>
        </w:rPr>
        <w:t xml:space="preserve">adecuada </w:t>
      </w:r>
      <w:r w:rsidR="00627548" w:rsidRPr="0096160A">
        <w:rPr>
          <w:rFonts w:ascii="Times New Roman" w:hAnsi="Times New Roman" w:cs="Times New Roman"/>
          <w:color w:val="000000" w:themeColor="text1"/>
          <w:sz w:val="24"/>
          <w:szCs w:val="24"/>
          <w:lang w:eastAsia="es-CO"/>
        </w:rPr>
        <w:t>de la información y conocimientos que se esperan evaluar.</w:t>
      </w:r>
      <w:r w:rsidR="00352D35" w:rsidRPr="0096160A">
        <w:rPr>
          <w:rFonts w:ascii="Times New Roman" w:hAnsi="Times New Roman" w:cs="Times New Roman"/>
          <w:color w:val="000000" w:themeColor="text1"/>
          <w:sz w:val="24"/>
          <w:szCs w:val="24"/>
          <w:lang w:eastAsia="es-CO"/>
        </w:rPr>
        <w:t xml:space="preserve"> Por ejemplo, es de suma pr</w:t>
      </w:r>
      <w:r w:rsidR="00B8348C" w:rsidRPr="0096160A">
        <w:rPr>
          <w:rFonts w:ascii="Times New Roman" w:hAnsi="Times New Roman" w:cs="Times New Roman"/>
          <w:color w:val="000000" w:themeColor="text1"/>
          <w:sz w:val="24"/>
          <w:szCs w:val="24"/>
          <w:lang w:eastAsia="es-CO"/>
        </w:rPr>
        <w:t xml:space="preserve">eocupación </w:t>
      </w:r>
      <w:r w:rsidR="00352D35" w:rsidRPr="0096160A">
        <w:rPr>
          <w:rFonts w:ascii="Times New Roman" w:hAnsi="Times New Roman" w:cs="Times New Roman"/>
          <w:sz w:val="24"/>
          <w:szCs w:val="24"/>
          <w:lang w:eastAsia="es-CO"/>
        </w:rPr>
        <w:t xml:space="preserve">el hecho de que en muchos lugares como papelerías, cafés y salas de internet, pululen avisos publicitarios que ofrecen la realización de </w:t>
      </w:r>
      <w:r w:rsidR="002F4358" w:rsidRPr="0096160A">
        <w:rPr>
          <w:rFonts w:ascii="Times New Roman" w:hAnsi="Times New Roman" w:cs="Times New Roman"/>
          <w:sz w:val="24"/>
          <w:szCs w:val="24"/>
          <w:lang w:eastAsia="es-CO"/>
        </w:rPr>
        <w:t>todo tipo de trabajos como</w:t>
      </w:r>
      <w:r w:rsidR="00352D35" w:rsidRPr="0096160A">
        <w:rPr>
          <w:rFonts w:ascii="Times New Roman" w:hAnsi="Times New Roman" w:cs="Times New Roman"/>
          <w:sz w:val="24"/>
          <w:szCs w:val="24"/>
          <w:lang w:eastAsia="es-CO"/>
        </w:rPr>
        <w:t xml:space="preserve"> ensayos, reseñas</w:t>
      </w:r>
      <w:r w:rsidR="002F4358" w:rsidRPr="0096160A">
        <w:rPr>
          <w:rFonts w:ascii="Times New Roman" w:hAnsi="Times New Roman" w:cs="Times New Roman"/>
          <w:sz w:val="24"/>
          <w:szCs w:val="24"/>
          <w:lang w:eastAsia="es-CO"/>
        </w:rPr>
        <w:t xml:space="preserve">, monografías y hasta </w:t>
      </w:r>
      <w:r w:rsidR="00E30DC4" w:rsidRPr="0096160A">
        <w:rPr>
          <w:rFonts w:ascii="Times New Roman" w:hAnsi="Times New Roman" w:cs="Times New Roman"/>
          <w:sz w:val="24"/>
          <w:szCs w:val="24"/>
          <w:lang w:eastAsia="es-CO"/>
        </w:rPr>
        <w:t>“</w:t>
      </w:r>
      <w:r w:rsidR="002F4358" w:rsidRPr="0096160A">
        <w:rPr>
          <w:rFonts w:ascii="Times New Roman" w:hAnsi="Times New Roman" w:cs="Times New Roman"/>
          <w:sz w:val="24"/>
          <w:szCs w:val="24"/>
          <w:lang w:eastAsia="es-CO"/>
        </w:rPr>
        <w:t>tesis</w:t>
      </w:r>
      <w:r w:rsidR="00E30DC4" w:rsidRPr="0096160A">
        <w:rPr>
          <w:rFonts w:ascii="Times New Roman" w:hAnsi="Times New Roman" w:cs="Times New Roman"/>
          <w:sz w:val="24"/>
          <w:szCs w:val="24"/>
          <w:lang w:eastAsia="es-CO"/>
        </w:rPr>
        <w:t>”</w:t>
      </w:r>
      <w:r w:rsidR="00E30DC4" w:rsidRPr="0096160A">
        <w:rPr>
          <w:rStyle w:val="Refdenotaalpie"/>
          <w:rFonts w:ascii="Times New Roman" w:hAnsi="Times New Roman" w:cs="Times New Roman"/>
          <w:sz w:val="24"/>
          <w:szCs w:val="24"/>
          <w:lang w:eastAsia="es-CO"/>
        </w:rPr>
        <w:footnoteReference w:id="1"/>
      </w:r>
      <w:r w:rsidR="002F4358" w:rsidRPr="0096160A">
        <w:rPr>
          <w:rFonts w:ascii="Times New Roman" w:hAnsi="Times New Roman" w:cs="Times New Roman"/>
          <w:sz w:val="24"/>
          <w:szCs w:val="24"/>
          <w:lang w:eastAsia="es-CO"/>
        </w:rPr>
        <w:t xml:space="preserve"> de maestría y doctorado, lo cual implica que </w:t>
      </w:r>
      <w:r w:rsidR="00E96553" w:rsidRPr="0096160A">
        <w:rPr>
          <w:rFonts w:ascii="Times New Roman" w:hAnsi="Times New Roman" w:cs="Times New Roman"/>
          <w:sz w:val="24"/>
          <w:szCs w:val="24"/>
          <w:lang w:eastAsia="es-CO"/>
        </w:rPr>
        <w:t>algunas</w:t>
      </w:r>
      <w:r w:rsidR="002F4358" w:rsidRPr="0096160A">
        <w:rPr>
          <w:rFonts w:ascii="Times New Roman" w:hAnsi="Times New Roman" w:cs="Times New Roman"/>
          <w:sz w:val="24"/>
          <w:szCs w:val="24"/>
          <w:lang w:eastAsia="es-CO"/>
        </w:rPr>
        <w:t xml:space="preserve"> producciones </w:t>
      </w:r>
      <w:r w:rsidR="00A5225E" w:rsidRPr="0096160A">
        <w:rPr>
          <w:rFonts w:ascii="Times New Roman" w:hAnsi="Times New Roman" w:cs="Times New Roman"/>
          <w:sz w:val="24"/>
          <w:szCs w:val="24"/>
          <w:lang w:eastAsia="es-CO"/>
        </w:rPr>
        <w:t xml:space="preserve">académicas y/o intelectuales </w:t>
      </w:r>
      <w:r w:rsidR="002F4358" w:rsidRPr="0096160A">
        <w:rPr>
          <w:rFonts w:ascii="Times New Roman" w:hAnsi="Times New Roman" w:cs="Times New Roman"/>
          <w:sz w:val="24"/>
          <w:szCs w:val="24"/>
          <w:lang w:eastAsia="es-CO"/>
        </w:rPr>
        <w:t xml:space="preserve">que </w:t>
      </w:r>
      <w:r w:rsidR="00A5225E" w:rsidRPr="0096160A">
        <w:rPr>
          <w:rFonts w:ascii="Times New Roman" w:hAnsi="Times New Roman" w:cs="Times New Roman"/>
          <w:sz w:val="24"/>
          <w:szCs w:val="24"/>
          <w:lang w:eastAsia="es-CO"/>
        </w:rPr>
        <w:t xml:space="preserve">reciben los docentes </w:t>
      </w:r>
      <w:r w:rsidR="009D78F4" w:rsidRPr="0096160A">
        <w:rPr>
          <w:rFonts w:ascii="Times New Roman" w:hAnsi="Times New Roman" w:cs="Times New Roman"/>
          <w:sz w:val="24"/>
          <w:szCs w:val="24"/>
          <w:lang w:eastAsia="es-CO"/>
        </w:rPr>
        <w:t>por parte de sus estudiantes</w:t>
      </w:r>
      <w:r w:rsidR="00E019AC" w:rsidRPr="0096160A">
        <w:rPr>
          <w:rFonts w:ascii="Times New Roman" w:hAnsi="Times New Roman" w:cs="Times New Roman"/>
          <w:sz w:val="24"/>
          <w:szCs w:val="24"/>
          <w:lang w:eastAsia="es-CO"/>
        </w:rPr>
        <w:t>,</w:t>
      </w:r>
      <w:r w:rsidR="009D78F4" w:rsidRPr="0096160A">
        <w:rPr>
          <w:rFonts w:ascii="Times New Roman" w:hAnsi="Times New Roman" w:cs="Times New Roman"/>
          <w:sz w:val="24"/>
          <w:szCs w:val="24"/>
          <w:lang w:eastAsia="es-CO"/>
        </w:rPr>
        <w:t xml:space="preserve"> no posea</w:t>
      </w:r>
      <w:r w:rsidR="00A5225E" w:rsidRPr="0096160A">
        <w:rPr>
          <w:rFonts w:ascii="Times New Roman" w:hAnsi="Times New Roman" w:cs="Times New Roman"/>
          <w:sz w:val="24"/>
          <w:szCs w:val="24"/>
          <w:lang w:eastAsia="es-CO"/>
        </w:rPr>
        <w:t xml:space="preserve">n el </w:t>
      </w:r>
      <w:r w:rsidR="00E96553" w:rsidRPr="0096160A">
        <w:rPr>
          <w:rFonts w:ascii="Times New Roman" w:hAnsi="Times New Roman" w:cs="Times New Roman"/>
          <w:sz w:val="24"/>
          <w:szCs w:val="24"/>
          <w:lang w:eastAsia="es-CO"/>
        </w:rPr>
        <w:t>certificado de autenticidad</w:t>
      </w:r>
      <w:r w:rsidR="00A5225E" w:rsidRPr="0096160A">
        <w:rPr>
          <w:rFonts w:ascii="Times New Roman" w:hAnsi="Times New Roman" w:cs="Times New Roman"/>
          <w:sz w:val="24"/>
          <w:szCs w:val="24"/>
          <w:lang w:eastAsia="es-CO"/>
        </w:rPr>
        <w:t xml:space="preserve"> esperado, </w:t>
      </w:r>
      <w:r w:rsidR="00A81ACC" w:rsidRPr="0096160A">
        <w:rPr>
          <w:rFonts w:ascii="Times New Roman" w:hAnsi="Times New Roman" w:cs="Times New Roman"/>
          <w:sz w:val="24"/>
          <w:szCs w:val="24"/>
          <w:lang w:eastAsia="es-CO"/>
        </w:rPr>
        <w:t>generándose así en</w:t>
      </w:r>
      <w:r w:rsidR="00A5225E" w:rsidRPr="0096160A">
        <w:rPr>
          <w:rFonts w:ascii="Times New Roman" w:hAnsi="Times New Roman" w:cs="Times New Roman"/>
          <w:sz w:val="24"/>
          <w:szCs w:val="24"/>
          <w:lang w:eastAsia="es-CO"/>
        </w:rPr>
        <w:t xml:space="preserve"> la evaluación actual un serio </w:t>
      </w:r>
      <w:r w:rsidR="00A81ACC" w:rsidRPr="0096160A">
        <w:rPr>
          <w:rFonts w:ascii="Times New Roman" w:hAnsi="Times New Roman" w:cs="Times New Roman"/>
          <w:sz w:val="24"/>
          <w:szCs w:val="24"/>
          <w:lang w:eastAsia="es-CO"/>
        </w:rPr>
        <w:t>dilema</w:t>
      </w:r>
      <w:r w:rsidR="00A5225E" w:rsidRPr="0096160A">
        <w:rPr>
          <w:rFonts w:ascii="Times New Roman" w:hAnsi="Times New Roman" w:cs="Times New Roman"/>
          <w:sz w:val="24"/>
          <w:szCs w:val="24"/>
          <w:lang w:eastAsia="es-CO"/>
        </w:rPr>
        <w:t xml:space="preserve"> moral cuando el docente, por dinámica</w:t>
      </w:r>
      <w:r w:rsidR="009D78F4" w:rsidRPr="0096160A">
        <w:rPr>
          <w:rFonts w:ascii="Times New Roman" w:hAnsi="Times New Roman" w:cs="Times New Roman"/>
          <w:sz w:val="24"/>
          <w:szCs w:val="24"/>
          <w:lang w:eastAsia="es-CO"/>
        </w:rPr>
        <w:t>, tiempo</w:t>
      </w:r>
      <w:r w:rsidR="00A5225E" w:rsidRPr="0096160A">
        <w:rPr>
          <w:rFonts w:ascii="Times New Roman" w:hAnsi="Times New Roman" w:cs="Times New Roman"/>
          <w:sz w:val="24"/>
          <w:szCs w:val="24"/>
          <w:lang w:eastAsia="es-CO"/>
        </w:rPr>
        <w:t xml:space="preserve"> y </w:t>
      </w:r>
      <w:r w:rsidR="009D78F4" w:rsidRPr="0096160A">
        <w:rPr>
          <w:rFonts w:ascii="Times New Roman" w:hAnsi="Times New Roman" w:cs="Times New Roman"/>
          <w:sz w:val="24"/>
          <w:szCs w:val="24"/>
          <w:lang w:eastAsia="es-CO"/>
        </w:rPr>
        <w:t>quizá</w:t>
      </w:r>
      <w:r w:rsidR="00E96553" w:rsidRPr="0096160A">
        <w:rPr>
          <w:rFonts w:ascii="Times New Roman" w:hAnsi="Times New Roman" w:cs="Times New Roman"/>
          <w:sz w:val="24"/>
          <w:szCs w:val="24"/>
          <w:lang w:eastAsia="es-CO"/>
        </w:rPr>
        <w:t>s falta de un</w:t>
      </w:r>
      <w:r w:rsidR="009D78F4" w:rsidRPr="0096160A">
        <w:rPr>
          <w:rFonts w:ascii="Times New Roman" w:hAnsi="Times New Roman" w:cs="Times New Roman"/>
          <w:sz w:val="24"/>
          <w:szCs w:val="24"/>
          <w:lang w:eastAsia="es-CO"/>
        </w:rPr>
        <w:t xml:space="preserve"> </w:t>
      </w:r>
      <w:proofErr w:type="spellStart"/>
      <w:r w:rsidR="00A5225E" w:rsidRPr="0096160A">
        <w:rPr>
          <w:rFonts w:ascii="Times New Roman" w:hAnsi="Times New Roman" w:cs="Times New Roman"/>
          <w:i/>
          <w:sz w:val="24"/>
          <w:szCs w:val="24"/>
          <w:lang w:eastAsia="es-CO"/>
        </w:rPr>
        <w:t>ethos</w:t>
      </w:r>
      <w:proofErr w:type="spellEnd"/>
      <w:r w:rsidR="00A5225E" w:rsidRPr="0096160A">
        <w:rPr>
          <w:rFonts w:ascii="Times New Roman" w:hAnsi="Times New Roman" w:cs="Times New Roman"/>
          <w:sz w:val="24"/>
          <w:szCs w:val="24"/>
          <w:lang w:eastAsia="es-CO"/>
        </w:rPr>
        <w:t xml:space="preserve"> propio</w:t>
      </w:r>
      <w:r w:rsidR="009D78F4" w:rsidRPr="0096160A">
        <w:rPr>
          <w:rFonts w:ascii="Times New Roman" w:hAnsi="Times New Roman" w:cs="Times New Roman"/>
          <w:sz w:val="24"/>
          <w:szCs w:val="24"/>
          <w:lang w:eastAsia="es-CO"/>
        </w:rPr>
        <w:t xml:space="preserve"> de trabajo</w:t>
      </w:r>
      <w:r w:rsidR="00E96553" w:rsidRPr="0096160A">
        <w:rPr>
          <w:rFonts w:ascii="Times New Roman" w:hAnsi="Times New Roman" w:cs="Times New Roman"/>
          <w:sz w:val="24"/>
          <w:szCs w:val="24"/>
          <w:lang w:eastAsia="es-CO"/>
        </w:rPr>
        <w:t xml:space="preserve"> (</w:t>
      </w:r>
      <w:proofErr w:type="spellStart"/>
      <w:r w:rsidR="00E96553" w:rsidRPr="0096160A">
        <w:rPr>
          <w:rFonts w:ascii="Times New Roman" w:hAnsi="Times New Roman" w:cs="Times New Roman"/>
          <w:sz w:val="24"/>
          <w:szCs w:val="24"/>
          <w:lang w:eastAsia="es-CO"/>
        </w:rPr>
        <w:t>Perrenoud</w:t>
      </w:r>
      <w:proofErr w:type="spellEnd"/>
      <w:r w:rsidR="00E96553" w:rsidRPr="0096160A">
        <w:rPr>
          <w:rFonts w:ascii="Times New Roman" w:hAnsi="Times New Roman" w:cs="Times New Roman"/>
          <w:sz w:val="24"/>
          <w:szCs w:val="24"/>
          <w:lang w:eastAsia="es-CO"/>
        </w:rPr>
        <w:t>, 2004)</w:t>
      </w:r>
      <w:r w:rsidR="00A5225E" w:rsidRPr="0096160A">
        <w:rPr>
          <w:rFonts w:ascii="Times New Roman" w:hAnsi="Times New Roman" w:cs="Times New Roman"/>
          <w:sz w:val="24"/>
          <w:szCs w:val="24"/>
          <w:lang w:eastAsia="es-CO"/>
        </w:rPr>
        <w:t>, no</w:t>
      </w:r>
      <w:r w:rsidR="009D78F4" w:rsidRPr="0096160A">
        <w:rPr>
          <w:rFonts w:ascii="Times New Roman" w:hAnsi="Times New Roman" w:cs="Times New Roman"/>
          <w:sz w:val="24"/>
          <w:szCs w:val="24"/>
          <w:lang w:eastAsia="es-CO"/>
        </w:rPr>
        <w:t xml:space="preserve"> </w:t>
      </w:r>
      <w:r w:rsidR="00E019AC" w:rsidRPr="0096160A">
        <w:rPr>
          <w:rFonts w:ascii="Times New Roman" w:hAnsi="Times New Roman" w:cs="Times New Roman"/>
          <w:sz w:val="24"/>
          <w:szCs w:val="24"/>
          <w:lang w:eastAsia="es-CO"/>
        </w:rPr>
        <w:t>contrasta lo suficiente la información, prosa y conocimientos puestos en juego</w:t>
      </w:r>
      <w:r w:rsidR="005E6C61" w:rsidRPr="0096160A">
        <w:rPr>
          <w:rFonts w:ascii="Times New Roman" w:hAnsi="Times New Roman" w:cs="Times New Roman"/>
          <w:sz w:val="24"/>
          <w:szCs w:val="24"/>
          <w:lang w:eastAsia="es-CO"/>
        </w:rPr>
        <w:t xml:space="preserve"> por sus estudiantes como producción intelectual (</w:t>
      </w:r>
      <w:proofErr w:type="spellStart"/>
      <w:r w:rsidR="005E6C61" w:rsidRPr="0096160A">
        <w:rPr>
          <w:rFonts w:ascii="Times New Roman" w:hAnsi="Times New Roman" w:cs="Times New Roman"/>
          <w:sz w:val="24"/>
          <w:szCs w:val="24"/>
          <w:lang w:eastAsia="es-CO"/>
        </w:rPr>
        <w:t>Carlino</w:t>
      </w:r>
      <w:proofErr w:type="spellEnd"/>
      <w:r w:rsidR="005E6C61" w:rsidRPr="0096160A">
        <w:rPr>
          <w:rFonts w:ascii="Times New Roman" w:hAnsi="Times New Roman" w:cs="Times New Roman"/>
          <w:sz w:val="24"/>
          <w:szCs w:val="24"/>
          <w:lang w:eastAsia="es-CO"/>
        </w:rPr>
        <w:t xml:space="preserve">, 2005) </w:t>
      </w:r>
      <w:r w:rsidR="009D78F4" w:rsidRPr="0096160A">
        <w:rPr>
          <w:rFonts w:ascii="Times New Roman" w:hAnsi="Times New Roman" w:cs="Times New Roman"/>
          <w:sz w:val="24"/>
          <w:szCs w:val="24"/>
          <w:lang w:eastAsia="es-CO"/>
        </w:rPr>
        <w:t>con los miles de registros de información en la web, o no pide, idealmente, una sustentación oral de las entregas escritas.</w:t>
      </w:r>
      <w:r w:rsidR="00A5225E" w:rsidRPr="0096160A">
        <w:rPr>
          <w:rFonts w:ascii="Times New Roman" w:hAnsi="Times New Roman" w:cs="Times New Roman"/>
          <w:sz w:val="24"/>
          <w:szCs w:val="24"/>
          <w:lang w:eastAsia="es-CO"/>
        </w:rPr>
        <w:t xml:space="preserve">  </w:t>
      </w:r>
      <w:r w:rsidR="00352D35" w:rsidRPr="0096160A">
        <w:rPr>
          <w:rFonts w:ascii="Times New Roman" w:hAnsi="Times New Roman" w:cs="Times New Roman"/>
          <w:sz w:val="24"/>
          <w:szCs w:val="24"/>
          <w:lang w:eastAsia="es-CO"/>
        </w:rPr>
        <w:t xml:space="preserve"> </w:t>
      </w:r>
    </w:p>
    <w:p w:rsidR="00471FCA" w:rsidRPr="0096160A" w:rsidRDefault="00EF3683"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color w:val="000000" w:themeColor="text1"/>
          <w:sz w:val="24"/>
          <w:szCs w:val="24"/>
          <w:lang w:eastAsia="es-CO"/>
        </w:rPr>
        <w:t xml:space="preserve">Es importante tener en cuenta </w:t>
      </w:r>
      <w:r w:rsidR="008F0A75" w:rsidRPr="0096160A">
        <w:rPr>
          <w:rFonts w:ascii="Times New Roman" w:hAnsi="Times New Roman" w:cs="Times New Roman"/>
          <w:color w:val="000000" w:themeColor="text1"/>
          <w:sz w:val="24"/>
          <w:szCs w:val="24"/>
          <w:lang w:eastAsia="es-CO"/>
        </w:rPr>
        <w:t>estos factores</w:t>
      </w:r>
      <w:r w:rsidR="00627548" w:rsidRPr="0096160A">
        <w:rPr>
          <w:rFonts w:ascii="Times New Roman" w:hAnsi="Times New Roman" w:cs="Times New Roman"/>
          <w:color w:val="000000" w:themeColor="text1"/>
          <w:sz w:val="24"/>
          <w:szCs w:val="24"/>
          <w:lang w:eastAsia="es-CO"/>
        </w:rPr>
        <w:t xml:space="preserve">, ya que de lo contrario, hablar de la relación entre la evaluación y el aprendizaje </w:t>
      </w:r>
      <w:r w:rsidRPr="0096160A">
        <w:rPr>
          <w:rFonts w:ascii="Times New Roman" w:hAnsi="Times New Roman" w:cs="Times New Roman"/>
          <w:color w:val="000000" w:themeColor="text1"/>
          <w:sz w:val="24"/>
          <w:szCs w:val="24"/>
          <w:lang w:eastAsia="es-CO"/>
        </w:rPr>
        <w:t>sería hacer mención de</w:t>
      </w:r>
      <w:r w:rsidR="00627548" w:rsidRPr="0096160A">
        <w:rPr>
          <w:rFonts w:ascii="Times New Roman" w:hAnsi="Times New Roman" w:cs="Times New Roman"/>
          <w:color w:val="000000" w:themeColor="text1"/>
          <w:sz w:val="24"/>
          <w:szCs w:val="24"/>
          <w:lang w:eastAsia="es-CO"/>
        </w:rPr>
        <w:t xml:space="preserve"> un proceso roto, </w:t>
      </w:r>
      <w:r w:rsidR="00352D35" w:rsidRPr="0096160A">
        <w:rPr>
          <w:rFonts w:ascii="Times New Roman" w:hAnsi="Times New Roman" w:cs="Times New Roman"/>
          <w:color w:val="000000" w:themeColor="text1"/>
          <w:sz w:val="24"/>
          <w:szCs w:val="24"/>
          <w:lang w:eastAsia="es-CO"/>
        </w:rPr>
        <w:t>fragmentado</w:t>
      </w:r>
      <w:r w:rsidR="00627548" w:rsidRPr="0096160A">
        <w:rPr>
          <w:rFonts w:ascii="Times New Roman" w:hAnsi="Times New Roman" w:cs="Times New Roman"/>
          <w:color w:val="000000" w:themeColor="text1"/>
          <w:sz w:val="24"/>
          <w:szCs w:val="24"/>
          <w:lang w:eastAsia="es-CO"/>
        </w:rPr>
        <w:t xml:space="preserve">, lleno de desniveles y configuraciones </w:t>
      </w:r>
      <w:r w:rsidRPr="0096160A">
        <w:rPr>
          <w:rFonts w:ascii="Times New Roman" w:hAnsi="Times New Roman" w:cs="Times New Roman"/>
          <w:color w:val="000000" w:themeColor="text1"/>
          <w:sz w:val="24"/>
          <w:szCs w:val="24"/>
          <w:lang w:eastAsia="es-CO"/>
        </w:rPr>
        <w:t xml:space="preserve">problemáticas </w:t>
      </w:r>
      <w:r w:rsidR="00627548" w:rsidRPr="0096160A">
        <w:rPr>
          <w:rFonts w:ascii="Times New Roman" w:hAnsi="Times New Roman" w:cs="Times New Roman"/>
          <w:color w:val="000000" w:themeColor="text1"/>
          <w:sz w:val="24"/>
          <w:szCs w:val="24"/>
          <w:lang w:eastAsia="es-CO"/>
        </w:rPr>
        <w:t xml:space="preserve">que no garantizan un </w:t>
      </w:r>
      <w:r w:rsidR="009D78F4" w:rsidRPr="0096160A">
        <w:rPr>
          <w:rFonts w:ascii="Times New Roman" w:hAnsi="Times New Roman" w:cs="Times New Roman"/>
          <w:color w:val="000000" w:themeColor="text1"/>
          <w:sz w:val="24"/>
          <w:szCs w:val="24"/>
          <w:lang w:eastAsia="es-CO"/>
        </w:rPr>
        <w:t xml:space="preserve">aprendizaje adecuado, o ajustado por lo menos a lo que </w:t>
      </w:r>
      <w:r w:rsidR="008F0A75" w:rsidRPr="0096160A">
        <w:rPr>
          <w:rFonts w:ascii="Times New Roman" w:hAnsi="Times New Roman" w:cs="Times New Roman"/>
          <w:color w:val="000000" w:themeColor="text1"/>
          <w:sz w:val="24"/>
          <w:szCs w:val="24"/>
          <w:lang w:eastAsia="es-CO"/>
        </w:rPr>
        <w:t>plantean</w:t>
      </w:r>
      <w:r w:rsidR="009D78F4" w:rsidRPr="0096160A">
        <w:rPr>
          <w:rFonts w:ascii="Times New Roman" w:hAnsi="Times New Roman" w:cs="Times New Roman"/>
          <w:color w:val="000000" w:themeColor="text1"/>
          <w:sz w:val="24"/>
          <w:szCs w:val="24"/>
          <w:lang w:eastAsia="es-CO"/>
        </w:rPr>
        <w:t xml:space="preserve"> las políticas de educación, proyectos pedagógicos institucionales, manuales o modelos </w:t>
      </w:r>
      <w:r w:rsidRPr="0096160A">
        <w:rPr>
          <w:rFonts w:ascii="Times New Roman" w:hAnsi="Times New Roman" w:cs="Times New Roman"/>
          <w:color w:val="000000" w:themeColor="text1"/>
          <w:sz w:val="24"/>
          <w:szCs w:val="24"/>
          <w:lang w:eastAsia="es-CO"/>
        </w:rPr>
        <w:t>educativos</w:t>
      </w:r>
      <w:r w:rsidR="00F17513" w:rsidRPr="0096160A">
        <w:rPr>
          <w:rFonts w:ascii="Times New Roman" w:hAnsi="Times New Roman" w:cs="Times New Roman"/>
          <w:color w:val="000000" w:themeColor="text1"/>
          <w:sz w:val="24"/>
          <w:szCs w:val="24"/>
          <w:lang w:eastAsia="es-CO"/>
        </w:rPr>
        <w:t xml:space="preserve"> de cada institución</w:t>
      </w:r>
      <w:r w:rsidR="00773902" w:rsidRPr="0096160A">
        <w:rPr>
          <w:rFonts w:ascii="Times New Roman" w:hAnsi="Times New Roman" w:cs="Times New Roman"/>
          <w:color w:val="000000" w:themeColor="text1"/>
          <w:sz w:val="24"/>
          <w:szCs w:val="24"/>
          <w:lang w:eastAsia="es-CO"/>
        </w:rPr>
        <w:t xml:space="preserve"> (ASCUN, 2008; CNA, 2013)</w:t>
      </w:r>
      <w:r w:rsidR="008F0A75" w:rsidRPr="0096160A">
        <w:rPr>
          <w:rFonts w:ascii="Times New Roman" w:hAnsi="Times New Roman" w:cs="Times New Roman"/>
          <w:color w:val="000000" w:themeColor="text1"/>
          <w:sz w:val="24"/>
          <w:szCs w:val="24"/>
          <w:lang w:eastAsia="es-CO"/>
        </w:rPr>
        <w:t>.</w:t>
      </w:r>
      <w:r w:rsidR="00F17513" w:rsidRPr="0096160A">
        <w:rPr>
          <w:rFonts w:ascii="Times New Roman" w:hAnsi="Times New Roman" w:cs="Times New Roman"/>
          <w:color w:val="000000" w:themeColor="text1"/>
          <w:sz w:val="24"/>
          <w:szCs w:val="24"/>
          <w:lang w:eastAsia="es-CO"/>
        </w:rPr>
        <w:t xml:space="preserve"> </w:t>
      </w:r>
      <w:r w:rsidR="008F0A75" w:rsidRPr="0096160A">
        <w:rPr>
          <w:rFonts w:ascii="Times New Roman" w:hAnsi="Times New Roman" w:cs="Times New Roman"/>
          <w:color w:val="000000" w:themeColor="text1"/>
          <w:sz w:val="24"/>
          <w:szCs w:val="24"/>
          <w:lang w:eastAsia="es-CO"/>
        </w:rPr>
        <w:t>No significa</w:t>
      </w:r>
      <w:r w:rsidR="00F17513" w:rsidRPr="0096160A">
        <w:rPr>
          <w:rFonts w:ascii="Times New Roman" w:hAnsi="Times New Roman" w:cs="Times New Roman"/>
          <w:color w:val="000000" w:themeColor="text1"/>
          <w:sz w:val="24"/>
          <w:szCs w:val="24"/>
          <w:lang w:eastAsia="es-CO"/>
        </w:rPr>
        <w:t xml:space="preserve"> esto que el aprendizaje </w:t>
      </w:r>
      <w:r w:rsidR="007E680D" w:rsidRPr="0096160A">
        <w:rPr>
          <w:rFonts w:ascii="Times New Roman" w:hAnsi="Times New Roman" w:cs="Times New Roman"/>
          <w:color w:val="000000" w:themeColor="text1"/>
          <w:sz w:val="24"/>
          <w:szCs w:val="24"/>
          <w:lang w:eastAsia="es-CO"/>
        </w:rPr>
        <w:t xml:space="preserve">y la evaluación </w:t>
      </w:r>
      <w:r w:rsidR="00F17513" w:rsidRPr="0096160A">
        <w:rPr>
          <w:rFonts w:ascii="Times New Roman" w:hAnsi="Times New Roman" w:cs="Times New Roman"/>
          <w:color w:val="000000" w:themeColor="text1"/>
          <w:sz w:val="24"/>
          <w:szCs w:val="24"/>
          <w:lang w:eastAsia="es-CO"/>
        </w:rPr>
        <w:t>depende</w:t>
      </w:r>
      <w:r w:rsidR="007E680D" w:rsidRPr="0096160A">
        <w:rPr>
          <w:rFonts w:ascii="Times New Roman" w:hAnsi="Times New Roman" w:cs="Times New Roman"/>
          <w:color w:val="000000" w:themeColor="text1"/>
          <w:sz w:val="24"/>
          <w:szCs w:val="24"/>
          <w:lang w:eastAsia="es-CO"/>
        </w:rPr>
        <w:t>n estrictamente</w:t>
      </w:r>
      <w:r w:rsidR="00F17513" w:rsidRPr="0096160A">
        <w:rPr>
          <w:rFonts w:ascii="Times New Roman" w:hAnsi="Times New Roman" w:cs="Times New Roman"/>
          <w:color w:val="000000" w:themeColor="text1"/>
          <w:sz w:val="24"/>
          <w:szCs w:val="24"/>
          <w:lang w:eastAsia="es-CO"/>
        </w:rPr>
        <w:t xml:space="preserve"> de lo normativo, sino más bien que una cultura evaluativa </w:t>
      </w:r>
      <w:r w:rsidRPr="0096160A">
        <w:rPr>
          <w:rFonts w:ascii="Times New Roman" w:hAnsi="Times New Roman" w:cs="Times New Roman"/>
          <w:color w:val="000000" w:themeColor="text1"/>
          <w:sz w:val="24"/>
          <w:szCs w:val="24"/>
          <w:lang w:eastAsia="es-CO"/>
        </w:rPr>
        <w:t xml:space="preserve">depende de </w:t>
      </w:r>
      <w:r w:rsidR="008F0A75" w:rsidRPr="0096160A">
        <w:rPr>
          <w:rFonts w:ascii="Times New Roman" w:hAnsi="Times New Roman" w:cs="Times New Roman"/>
          <w:color w:val="000000" w:themeColor="text1"/>
          <w:sz w:val="24"/>
          <w:szCs w:val="24"/>
          <w:lang w:eastAsia="es-CO"/>
        </w:rPr>
        <w:t>la</w:t>
      </w:r>
      <w:r w:rsidR="00F17513" w:rsidRPr="0096160A">
        <w:rPr>
          <w:rFonts w:ascii="Times New Roman" w:hAnsi="Times New Roman" w:cs="Times New Roman"/>
          <w:color w:val="000000" w:themeColor="text1"/>
          <w:sz w:val="24"/>
          <w:szCs w:val="24"/>
          <w:lang w:eastAsia="es-CO"/>
        </w:rPr>
        <w:t xml:space="preserve"> </w:t>
      </w:r>
      <w:r w:rsidRPr="0096160A">
        <w:rPr>
          <w:rFonts w:ascii="Times New Roman" w:hAnsi="Times New Roman" w:cs="Times New Roman"/>
          <w:color w:val="000000" w:themeColor="text1"/>
          <w:sz w:val="24"/>
          <w:szCs w:val="24"/>
          <w:lang w:eastAsia="es-CO"/>
        </w:rPr>
        <w:t>claridad</w:t>
      </w:r>
      <w:r w:rsidR="008F0A75" w:rsidRPr="0096160A">
        <w:rPr>
          <w:rFonts w:ascii="Times New Roman" w:hAnsi="Times New Roman" w:cs="Times New Roman"/>
          <w:color w:val="000000" w:themeColor="text1"/>
          <w:sz w:val="24"/>
          <w:szCs w:val="24"/>
          <w:lang w:eastAsia="es-CO"/>
        </w:rPr>
        <w:t xml:space="preserve"> en torno a la relación </w:t>
      </w:r>
      <w:r w:rsidR="008F0A75" w:rsidRPr="0096160A">
        <w:rPr>
          <w:rFonts w:ascii="Times New Roman" w:hAnsi="Times New Roman" w:cs="Times New Roman"/>
          <w:i/>
          <w:color w:val="000000" w:themeColor="text1"/>
          <w:sz w:val="24"/>
          <w:szCs w:val="24"/>
          <w:lang w:eastAsia="es-CO"/>
        </w:rPr>
        <w:t>aprendizaje-evaluación</w:t>
      </w:r>
      <w:r w:rsidRPr="0096160A">
        <w:rPr>
          <w:rFonts w:ascii="Times New Roman" w:hAnsi="Times New Roman" w:cs="Times New Roman"/>
          <w:color w:val="000000" w:themeColor="text1"/>
          <w:sz w:val="24"/>
          <w:szCs w:val="24"/>
          <w:lang w:eastAsia="es-CO"/>
        </w:rPr>
        <w:t xml:space="preserve">, </w:t>
      </w:r>
      <w:r w:rsidR="008F0A75" w:rsidRPr="0096160A">
        <w:rPr>
          <w:rFonts w:ascii="Times New Roman" w:hAnsi="Times New Roman" w:cs="Times New Roman"/>
          <w:color w:val="000000" w:themeColor="text1"/>
          <w:sz w:val="24"/>
          <w:szCs w:val="24"/>
          <w:lang w:eastAsia="es-CO"/>
        </w:rPr>
        <w:t xml:space="preserve">lo cual debería verse reflejado en la </w:t>
      </w:r>
      <w:r w:rsidRPr="0096160A">
        <w:rPr>
          <w:rFonts w:ascii="Times New Roman" w:hAnsi="Times New Roman" w:cs="Times New Roman"/>
          <w:color w:val="000000" w:themeColor="text1"/>
          <w:sz w:val="24"/>
          <w:szCs w:val="24"/>
          <w:lang w:eastAsia="es-CO"/>
        </w:rPr>
        <w:t>planeación y legitimación</w:t>
      </w:r>
      <w:r w:rsidR="00F17513" w:rsidRPr="0096160A">
        <w:rPr>
          <w:rFonts w:ascii="Times New Roman" w:hAnsi="Times New Roman" w:cs="Times New Roman"/>
          <w:color w:val="000000" w:themeColor="text1"/>
          <w:sz w:val="24"/>
          <w:szCs w:val="24"/>
          <w:lang w:eastAsia="es-CO"/>
        </w:rPr>
        <w:t xml:space="preserve"> </w:t>
      </w:r>
      <w:r w:rsidR="00046F7D" w:rsidRPr="0096160A">
        <w:rPr>
          <w:rFonts w:ascii="Times New Roman" w:hAnsi="Times New Roman" w:cs="Times New Roman"/>
          <w:color w:val="000000" w:themeColor="text1"/>
          <w:sz w:val="24"/>
          <w:szCs w:val="24"/>
          <w:lang w:eastAsia="es-CO"/>
        </w:rPr>
        <w:t>de estrategias e instrumentos de evaluación</w:t>
      </w:r>
      <w:r w:rsidR="00F17513" w:rsidRPr="0096160A">
        <w:rPr>
          <w:rFonts w:ascii="Times New Roman" w:hAnsi="Times New Roman" w:cs="Times New Roman"/>
          <w:color w:val="000000" w:themeColor="text1"/>
          <w:sz w:val="24"/>
          <w:szCs w:val="24"/>
          <w:lang w:eastAsia="es-CO"/>
        </w:rPr>
        <w:t xml:space="preserve"> s</w:t>
      </w:r>
      <w:r w:rsidR="00046F7D" w:rsidRPr="0096160A">
        <w:rPr>
          <w:rFonts w:ascii="Times New Roman" w:hAnsi="Times New Roman" w:cs="Times New Roman"/>
          <w:color w:val="000000" w:themeColor="text1"/>
          <w:sz w:val="24"/>
          <w:szCs w:val="24"/>
          <w:lang w:eastAsia="es-CO"/>
        </w:rPr>
        <w:t>ocializados, analizados e incluso construidos entre docentes y</w:t>
      </w:r>
      <w:r w:rsidR="00773902" w:rsidRPr="0096160A">
        <w:rPr>
          <w:rFonts w:ascii="Times New Roman" w:hAnsi="Times New Roman" w:cs="Times New Roman"/>
          <w:color w:val="000000" w:themeColor="text1"/>
          <w:sz w:val="24"/>
          <w:szCs w:val="24"/>
          <w:lang w:eastAsia="es-CO"/>
        </w:rPr>
        <w:t xml:space="preserve"> estudiantes</w:t>
      </w:r>
      <w:r w:rsidR="00F17513" w:rsidRPr="0096160A">
        <w:rPr>
          <w:rFonts w:ascii="Times New Roman" w:hAnsi="Times New Roman" w:cs="Times New Roman"/>
          <w:color w:val="000000" w:themeColor="text1"/>
          <w:sz w:val="24"/>
          <w:szCs w:val="24"/>
          <w:lang w:eastAsia="es-CO"/>
        </w:rPr>
        <w:t xml:space="preserve"> (López, 2009; Sanz, 2014)</w:t>
      </w:r>
      <w:r w:rsidR="00773902" w:rsidRPr="0096160A">
        <w:rPr>
          <w:rFonts w:ascii="Times New Roman" w:hAnsi="Times New Roman" w:cs="Times New Roman"/>
          <w:color w:val="000000" w:themeColor="text1"/>
          <w:sz w:val="24"/>
          <w:szCs w:val="24"/>
          <w:lang w:eastAsia="es-CO"/>
        </w:rPr>
        <w:t>.</w:t>
      </w:r>
    </w:p>
    <w:p w:rsidR="00471FCA" w:rsidRPr="0096160A" w:rsidRDefault="007E680D"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lastRenderedPageBreak/>
        <w:t>E</w:t>
      </w:r>
      <w:r w:rsidR="00BA0232" w:rsidRPr="0096160A">
        <w:rPr>
          <w:rFonts w:ascii="Times New Roman" w:hAnsi="Times New Roman" w:cs="Times New Roman"/>
          <w:sz w:val="24"/>
          <w:szCs w:val="24"/>
          <w:lang w:eastAsia="es-CO"/>
        </w:rPr>
        <w:t xml:space="preserve">s necesario </w:t>
      </w:r>
      <w:r w:rsidRPr="0096160A">
        <w:rPr>
          <w:rFonts w:ascii="Times New Roman" w:hAnsi="Times New Roman" w:cs="Times New Roman"/>
          <w:sz w:val="24"/>
          <w:szCs w:val="24"/>
          <w:lang w:eastAsia="es-CO"/>
        </w:rPr>
        <w:t xml:space="preserve">también </w:t>
      </w:r>
      <w:r w:rsidR="00BA0232" w:rsidRPr="0096160A">
        <w:rPr>
          <w:rFonts w:ascii="Times New Roman" w:hAnsi="Times New Roman" w:cs="Times New Roman"/>
          <w:sz w:val="24"/>
          <w:szCs w:val="24"/>
          <w:lang w:eastAsia="es-CO"/>
        </w:rPr>
        <w:t xml:space="preserve">hacer alusión a </w:t>
      </w:r>
      <w:r w:rsidRPr="0096160A">
        <w:rPr>
          <w:rFonts w:ascii="Times New Roman" w:hAnsi="Times New Roman" w:cs="Times New Roman"/>
          <w:sz w:val="24"/>
          <w:szCs w:val="24"/>
          <w:lang w:eastAsia="es-CO"/>
        </w:rPr>
        <w:t>otro factor que genera malestar en la evaluación del aprendizaje en educación superior</w:t>
      </w:r>
      <w:r w:rsidR="00F27E8A" w:rsidRPr="0096160A">
        <w:rPr>
          <w:rFonts w:ascii="Times New Roman" w:hAnsi="Times New Roman" w:cs="Times New Roman"/>
          <w:sz w:val="24"/>
          <w:szCs w:val="24"/>
          <w:lang w:eastAsia="es-CO"/>
        </w:rPr>
        <w:t xml:space="preserve"> </w:t>
      </w:r>
      <w:r w:rsidR="004C34EB" w:rsidRPr="0096160A">
        <w:rPr>
          <w:rFonts w:ascii="Times New Roman" w:hAnsi="Times New Roman" w:cs="Times New Roman"/>
          <w:sz w:val="24"/>
          <w:szCs w:val="24"/>
          <w:lang w:eastAsia="es-CO"/>
        </w:rPr>
        <w:t>en términos procedimentales y éticos</w:t>
      </w:r>
      <w:r w:rsidR="00BA0232" w:rsidRPr="0096160A">
        <w:rPr>
          <w:rFonts w:ascii="Times New Roman" w:hAnsi="Times New Roman" w:cs="Times New Roman"/>
          <w:sz w:val="24"/>
          <w:szCs w:val="24"/>
          <w:lang w:eastAsia="es-CO"/>
        </w:rPr>
        <w:t xml:space="preserve">, y este es el relacionado con la </w:t>
      </w:r>
      <w:r w:rsidR="00BA0232" w:rsidRPr="0096160A">
        <w:rPr>
          <w:rFonts w:ascii="Times New Roman" w:hAnsi="Times New Roman" w:cs="Times New Roman"/>
          <w:i/>
          <w:sz w:val="24"/>
          <w:szCs w:val="24"/>
          <w:lang w:eastAsia="es-CO"/>
        </w:rPr>
        <w:t>calificación</w:t>
      </w:r>
      <w:r w:rsidR="00BA0232" w:rsidRPr="0096160A">
        <w:rPr>
          <w:rFonts w:ascii="Times New Roman" w:hAnsi="Times New Roman" w:cs="Times New Roman"/>
          <w:sz w:val="24"/>
          <w:szCs w:val="24"/>
          <w:lang w:eastAsia="es-CO"/>
        </w:rPr>
        <w:t xml:space="preserve">. Actualmente han </w:t>
      </w:r>
      <w:r w:rsidR="004C34EB" w:rsidRPr="0096160A">
        <w:rPr>
          <w:rFonts w:ascii="Times New Roman" w:hAnsi="Times New Roman" w:cs="Times New Roman"/>
          <w:sz w:val="24"/>
          <w:szCs w:val="24"/>
          <w:lang w:eastAsia="es-CO"/>
        </w:rPr>
        <w:t>surgido</w:t>
      </w:r>
      <w:r w:rsidR="00BA0232" w:rsidRPr="0096160A">
        <w:rPr>
          <w:rFonts w:ascii="Times New Roman" w:hAnsi="Times New Roman" w:cs="Times New Roman"/>
          <w:sz w:val="24"/>
          <w:szCs w:val="24"/>
          <w:lang w:eastAsia="es-CO"/>
        </w:rPr>
        <w:t xml:space="preserve"> críticas sobre una evaluación tomada simplemente como cifra numé</w:t>
      </w:r>
      <w:r w:rsidR="005E6C61" w:rsidRPr="0096160A">
        <w:rPr>
          <w:rFonts w:ascii="Times New Roman" w:hAnsi="Times New Roman" w:cs="Times New Roman"/>
          <w:sz w:val="24"/>
          <w:szCs w:val="24"/>
          <w:lang w:eastAsia="es-CO"/>
        </w:rPr>
        <w:t xml:space="preserve">rica (López, 2009; </w:t>
      </w:r>
      <w:proofErr w:type="spellStart"/>
      <w:r w:rsidR="005E6C61" w:rsidRPr="0096160A">
        <w:rPr>
          <w:rFonts w:ascii="Times New Roman" w:hAnsi="Times New Roman" w:cs="Times New Roman"/>
          <w:sz w:val="24"/>
          <w:szCs w:val="24"/>
          <w:lang w:eastAsia="es-CO"/>
        </w:rPr>
        <w:t>Carlino</w:t>
      </w:r>
      <w:proofErr w:type="spellEnd"/>
      <w:r w:rsidR="005E6C61" w:rsidRPr="0096160A">
        <w:rPr>
          <w:rFonts w:ascii="Times New Roman" w:hAnsi="Times New Roman" w:cs="Times New Roman"/>
          <w:sz w:val="24"/>
          <w:szCs w:val="24"/>
          <w:lang w:eastAsia="es-CO"/>
        </w:rPr>
        <w:t>, 2005</w:t>
      </w:r>
      <w:r w:rsidRPr="0096160A">
        <w:rPr>
          <w:rFonts w:ascii="Times New Roman" w:hAnsi="Times New Roman" w:cs="Times New Roman"/>
          <w:sz w:val="24"/>
          <w:szCs w:val="24"/>
          <w:lang w:eastAsia="es-CO"/>
        </w:rPr>
        <w:t xml:space="preserve">; </w:t>
      </w:r>
      <w:proofErr w:type="spellStart"/>
      <w:r w:rsidRPr="0096160A">
        <w:rPr>
          <w:rFonts w:ascii="Times New Roman" w:hAnsi="Times New Roman" w:cs="Times New Roman"/>
          <w:sz w:val="24"/>
          <w:szCs w:val="24"/>
          <w:lang w:eastAsia="es-CO"/>
        </w:rPr>
        <w:t>Biggs</w:t>
      </w:r>
      <w:proofErr w:type="spellEnd"/>
      <w:r w:rsidRPr="0096160A">
        <w:rPr>
          <w:rFonts w:ascii="Times New Roman" w:hAnsi="Times New Roman" w:cs="Times New Roman"/>
          <w:sz w:val="24"/>
          <w:szCs w:val="24"/>
          <w:lang w:eastAsia="es-CO"/>
        </w:rPr>
        <w:t>, 2005</w:t>
      </w:r>
      <w:r w:rsidR="00BA0232" w:rsidRPr="0096160A">
        <w:rPr>
          <w:rFonts w:ascii="Times New Roman" w:hAnsi="Times New Roman" w:cs="Times New Roman"/>
          <w:sz w:val="24"/>
          <w:szCs w:val="24"/>
          <w:lang w:eastAsia="es-CO"/>
        </w:rPr>
        <w:t>). Si, como afirma Sanz (2014</w:t>
      </w:r>
      <w:r w:rsidR="00773902" w:rsidRPr="0096160A">
        <w:rPr>
          <w:rFonts w:ascii="Times New Roman" w:hAnsi="Times New Roman" w:cs="Times New Roman"/>
          <w:sz w:val="24"/>
          <w:szCs w:val="24"/>
          <w:lang w:eastAsia="es-CO"/>
        </w:rPr>
        <w:t>, p.56</w:t>
      </w:r>
      <w:r w:rsidR="00BA0232" w:rsidRPr="0096160A">
        <w:rPr>
          <w:rFonts w:ascii="Times New Roman" w:hAnsi="Times New Roman" w:cs="Times New Roman"/>
          <w:sz w:val="24"/>
          <w:szCs w:val="24"/>
          <w:lang w:eastAsia="es-CO"/>
        </w:rPr>
        <w:t>): “La evaluación, como práctica que es del pensamiento crítico, se relaciona con los procesos cog</w:t>
      </w:r>
      <w:r w:rsidR="00773902" w:rsidRPr="0096160A">
        <w:rPr>
          <w:rFonts w:ascii="Times New Roman" w:hAnsi="Times New Roman" w:cs="Times New Roman"/>
          <w:sz w:val="24"/>
          <w:szCs w:val="24"/>
          <w:lang w:eastAsia="es-CO"/>
        </w:rPr>
        <w:t>nitivos de orden superior (…)”</w:t>
      </w:r>
      <w:r w:rsidR="00BA0232" w:rsidRPr="0096160A">
        <w:rPr>
          <w:rFonts w:ascii="Times New Roman" w:hAnsi="Times New Roman" w:cs="Times New Roman"/>
          <w:sz w:val="24"/>
          <w:szCs w:val="24"/>
          <w:lang w:eastAsia="es-CO"/>
        </w:rPr>
        <w:t xml:space="preserve">, entonces es importante tener en cuenta que no se puede evaluar simplemente otorgando una cifra que dé cuenta </w:t>
      </w:r>
      <w:r w:rsidR="004C34EB" w:rsidRPr="0096160A">
        <w:rPr>
          <w:rFonts w:ascii="Times New Roman" w:hAnsi="Times New Roman" w:cs="Times New Roman"/>
          <w:sz w:val="24"/>
          <w:szCs w:val="24"/>
          <w:lang w:eastAsia="es-CO"/>
        </w:rPr>
        <w:t xml:space="preserve">de la revisión por parte del docente. En efecto, deja una muy mala sensación que un docente devuelva a un estudiante un trabajo sin una justificación cualitativa de la </w:t>
      </w:r>
      <w:r w:rsidR="00471FCA" w:rsidRPr="0096160A">
        <w:rPr>
          <w:rFonts w:ascii="Times New Roman" w:hAnsi="Times New Roman" w:cs="Times New Roman"/>
          <w:sz w:val="24"/>
          <w:szCs w:val="24"/>
          <w:lang w:eastAsia="es-CO"/>
        </w:rPr>
        <w:t>calificación</w:t>
      </w:r>
      <w:r w:rsidR="004C34EB" w:rsidRPr="0096160A">
        <w:rPr>
          <w:rFonts w:ascii="Times New Roman" w:hAnsi="Times New Roman" w:cs="Times New Roman"/>
          <w:sz w:val="24"/>
          <w:szCs w:val="24"/>
          <w:lang w:eastAsia="es-CO"/>
        </w:rPr>
        <w:t>, incluso si la nota resultante es la máxima otorgada por el siste</w:t>
      </w:r>
      <w:r w:rsidR="00747A3F" w:rsidRPr="0096160A">
        <w:rPr>
          <w:rFonts w:ascii="Times New Roman" w:hAnsi="Times New Roman" w:cs="Times New Roman"/>
          <w:sz w:val="24"/>
          <w:szCs w:val="24"/>
          <w:lang w:eastAsia="es-CO"/>
        </w:rPr>
        <w:t xml:space="preserve">ma de evaluación </w:t>
      </w:r>
      <w:r w:rsidRPr="0096160A">
        <w:rPr>
          <w:rFonts w:ascii="Times New Roman" w:hAnsi="Times New Roman" w:cs="Times New Roman"/>
          <w:sz w:val="24"/>
          <w:szCs w:val="24"/>
          <w:lang w:eastAsia="es-CO"/>
        </w:rPr>
        <w:t>o el</w:t>
      </w:r>
      <w:r w:rsidR="00747A3F" w:rsidRPr="0096160A">
        <w:rPr>
          <w:rFonts w:ascii="Times New Roman" w:hAnsi="Times New Roman" w:cs="Times New Roman"/>
          <w:sz w:val="24"/>
          <w:szCs w:val="24"/>
          <w:lang w:eastAsia="es-CO"/>
        </w:rPr>
        <w:t xml:space="preserve"> reglamento</w:t>
      </w:r>
      <w:r w:rsidRPr="0096160A">
        <w:rPr>
          <w:rFonts w:ascii="Times New Roman" w:hAnsi="Times New Roman" w:cs="Times New Roman"/>
          <w:sz w:val="24"/>
          <w:szCs w:val="24"/>
          <w:lang w:eastAsia="es-CO"/>
        </w:rPr>
        <w:t xml:space="preserve"> académico</w:t>
      </w:r>
      <w:r w:rsidR="00747A3F" w:rsidRPr="0096160A">
        <w:rPr>
          <w:rFonts w:ascii="Times New Roman" w:hAnsi="Times New Roman" w:cs="Times New Roman"/>
          <w:sz w:val="24"/>
          <w:szCs w:val="24"/>
          <w:lang w:eastAsia="es-CO"/>
        </w:rPr>
        <w:t>, ya que “</w:t>
      </w:r>
      <w:r w:rsidR="001135BA" w:rsidRPr="0096160A">
        <w:rPr>
          <w:rFonts w:ascii="Times New Roman" w:hAnsi="Times New Roman" w:cs="Times New Roman"/>
          <w:sz w:val="24"/>
          <w:szCs w:val="24"/>
          <w:lang w:eastAsia="es-CO"/>
        </w:rPr>
        <w:t>c</w:t>
      </w:r>
      <w:r w:rsidR="003F4F9F" w:rsidRPr="0096160A">
        <w:rPr>
          <w:rFonts w:ascii="Times New Roman" w:hAnsi="Times New Roman" w:cs="Times New Roman"/>
          <w:sz w:val="24"/>
          <w:szCs w:val="24"/>
          <w:lang w:eastAsia="es-CO"/>
        </w:rPr>
        <w:t>on calificaciones cuantitativas toda disputa sobre la calificación se convierte en quejas por nimiedades para conseguir algún punto más aquí y allá. Esto es degradante tanto para el estudiante como para el profesor</w:t>
      </w:r>
      <w:r w:rsidR="00747A3F" w:rsidRPr="0096160A">
        <w:rPr>
          <w:rFonts w:ascii="Times New Roman" w:hAnsi="Times New Roman" w:cs="Times New Roman"/>
          <w:sz w:val="24"/>
          <w:szCs w:val="24"/>
          <w:lang w:eastAsia="es-CO"/>
        </w:rPr>
        <w:t>”</w:t>
      </w:r>
      <w:r w:rsidR="003F4F9F"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w:t>
      </w:r>
      <w:proofErr w:type="spellStart"/>
      <w:r w:rsidRPr="0096160A">
        <w:rPr>
          <w:rFonts w:ascii="Times New Roman" w:hAnsi="Times New Roman" w:cs="Times New Roman"/>
          <w:sz w:val="24"/>
          <w:szCs w:val="24"/>
          <w:lang w:eastAsia="es-CO"/>
        </w:rPr>
        <w:t>Biggs</w:t>
      </w:r>
      <w:proofErr w:type="spellEnd"/>
      <w:r w:rsidRPr="0096160A">
        <w:rPr>
          <w:rFonts w:ascii="Times New Roman" w:hAnsi="Times New Roman" w:cs="Times New Roman"/>
          <w:sz w:val="24"/>
          <w:szCs w:val="24"/>
          <w:lang w:eastAsia="es-CO"/>
        </w:rPr>
        <w:t>, 2005, p.</w:t>
      </w:r>
      <w:r w:rsidR="00747A3F" w:rsidRPr="0096160A">
        <w:rPr>
          <w:rFonts w:ascii="Times New Roman" w:hAnsi="Times New Roman" w:cs="Times New Roman"/>
          <w:sz w:val="24"/>
          <w:szCs w:val="24"/>
          <w:lang w:eastAsia="es-CO"/>
        </w:rPr>
        <w:t>75)</w:t>
      </w:r>
      <w:r w:rsidR="001135BA" w:rsidRPr="0096160A">
        <w:rPr>
          <w:rFonts w:ascii="Times New Roman" w:hAnsi="Times New Roman" w:cs="Times New Roman"/>
          <w:sz w:val="24"/>
          <w:szCs w:val="24"/>
          <w:lang w:eastAsia="es-CO"/>
        </w:rPr>
        <w:t>.</w:t>
      </w:r>
      <w:r w:rsidR="00A7390A" w:rsidRPr="0096160A">
        <w:rPr>
          <w:rFonts w:ascii="Times New Roman" w:hAnsi="Times New Roman" w:cs="Times New Roman"/>
          <w:sz w:val="24"/>
          <w:szCs w:val="24"/>
          <w:lang w:eastAsia="es-CO"/>
        </w:rPr>
        <w:t xml:space="preserve"> </w:t>
      </w:r>
    </w:p>
    <w:p w:rsidR="00471FCA" w:rsidRPr="0096160A" w:rsidRDefault="00A7390A"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color w:val="000000" w:themeColor="text1"/>
          <w:sz w:val="24"/>
          <w:szCs w:val="24"/>
          <w:lang w:eastAsia="es-CO"/>
        </w:rPr>
        <w:t xml:space="preserve">Efectivamente, como sugiere </w:t>
      </w:r>
      <w:proofErr w:type="spellStart"/>
      <w:r w:rsidRPr="0096160A">
        <w:rPr>
          <w:rFonts w:ascii="Times New Roman" w:hAnsi="Times New Roman" w:cs="Times New Roman"/>
          <w:color w:val="000000" w:themeColor="text1"/>
          <w:sz w:val="24"/>
          <w:szCs w:val="24"/>
          <w:lang w:eastAsia="es-CO"/>
        </w:rPr>
        <w:t>Biggs</w:t>
      </w:r>
      <w:proofErr w:type="spellEnd"/>
      <w:r w:rsidRPr="0096160A">
        <w:rPr>
          <w:rFonts w:ascii="Times New Roman" w:hAnsi="Times New Roman" w:cs="Times New Roman"/>
          <w:color w:val="000000" w:themeColor="text1"/>
          <w:sz w:val="24"/>
          <w:szCs w:val="24"/>
          <w:lang w:eastAsia="es-CO"/>
        </w:rPr>
        <w:t xml:space="preserve">, existe en la educación superior un abismo enorme </w:t>
      </w:r>
      <w:r w:rsidR="001135BA" w:rsidRPr="0096160A">
        <w:rPr>
          <w:rFonts w:ascii="Times New Roman" w:hAnsi="Times New Roman" w:cs="Times New Roman"/>
          <w:color w:val="000000" w:themeColor="text1"/>
          <w:sz w:val="24"/>
          <w:szCs w:val="24"/>
          <w:lang w:eastAsia="es-CO"/>
        </w:rPr>
        <w:t>entre lo que significa 2.9 como reprobación, y 3.</w:t>
      </w:r>
      <w:r w:rsidRPr="0096160A">
        <w:rPr>
          <w:rFonts w:ascii="Times New Roman" w:hAnsi="Times New Roman" w:cs="Times New Roman"/>
          <w:color w:val="000000" w:themeColor="text1"/>
          <w:sz w:val="24"/>
          <w:szCs w:val="24"/>
          <w:lang w:eastAsia="es-CO"/>
        </w:rPr>
        <w:t xml:space="preserve">0 como aprobación, </w:t>
      </w:r>
      <w:r w:rsidR="007E680D" w:rsidRPr="0096160A">
        <w:rPr>
          <w:rFonts w:ascii="Times New Roman" w:hAnsi="Times New Roman" w:cs="Times New Roman"/>
          <w:color w:val="000000" w:themeColor="text1"/>
          <w:sz w:val="24"/>
          <w:szCs w:val="24"/>
          <w:lang w:eastAsia="es-CO"/>
        </w:rPr>
        <w:t>a pesar de que la diferencia es de sólo una (1) décima. Ello implica en la cotidianidad tensiones entre docentes y estudiantes en torno a la evaluación (¿calificación</w:t>
      </w:r>
      <w:r w:rsidR="00923034" w:rsidRPr="0096160A">
        <w:rPr>
          <w:rFonts w:ascii="Times New Roman" w:hAnsi="Times New Roman" w:cs="Times New Roman"/>
          <w:color w:val="000000" w:themeColor="text1"/>
          <w:sz w:val="24"/>
          <w:szCs w:val="24"/>
          <w:lang w:eastAsia="es-CO"/>
        </w:rPr>
        <w:t>?), tanto así</w:t>
      </w:r>
      <w:r w:rsidRPr="0096160A">
        <w:rPr>
          <w:rFonts w:ascii="Times New Roman" w:hAnsi="Times New Roman" w:cs="Times New Roman"/>
          <w:color w:val="000000" w:themeColor="text1"/>
          <w:sz w:val="24"/>
          <w:szCs w:val="24"/>
          <w:lang w:eastAsia="es-CO"/>
        </w:rPr>
        <w:t xml:space="preserve"> </w:t>
      </w:r>
      <w:r w:rsidR="00923034" w:rsidRPr="0096160A">
        <w:rPr>
          <w:rFonts w:ascii="Times New Roman" w:hAnsi="Times New Roman" w:cs="Times New Roman"/>
          <w:color w:val="000000" w:themeColor="text1"/>
          <w:sz w:val="24"/>
          <w:szCs w:val="24"/>
          <w:lang w:eastAsia="es-CO"/>
        </w:rPr>
        <w:t>que se escuchan</w:t>
      </w:r>
      <w:r w:rsidR="001135BA" w:rsidRPr="0096160A">
        <w:rPr>
          <w:rFonts w:ascii="Times New Roman" w:hAnsi="Times New Roman" w:cs="Times New Roman"/>
          <w:color w:val="000000" w:themeColor="text1"/>
          <w:sz w:val="24"/>
          <w:szCs w:val="24"/>
          <w:lang w:eastAsia="es-CO"/>
        </w:rPr>
        <w:t xml:space="preserve"> frases como: “es mejor no dejar</w:t>
      </w:r>
      <w:r w:rsidR="00EF3683" w:rsidRPr="0096160A">
        <w:rPr>
          <w:rFonts w:ascii="Times New Roman" w:hAnsi="Times New Roman" w:cs="Times New Roman"/>
          <w:color w:val="000000" w:themeColor="text1"/>
          <w:sz w:val="24"/>
          <w:szCs w:val="24"/>
          <w:lang w:eastAsia="es-CO"/>
        </w:rPr>
        <w:t xml:space="preserve"> a nadie</w:t>
      </w:r>
      <w:r w:rsidR="001135BA" w:rsidRPr="0096160A">
        <w:rPr>
          <w:rFonts w:ascii="Times New Roman" w:hAnsi="Times New Roman" w:cs="Times New Roman"/>
          <w:color w:val="000000" w:themeColor="text1"/>
          <w:sz w:val="24"/>
          <w:szCs w:val="24"/>
          <w:lang w:eastAsia="es-CO"/>
        </w:rPr>
        <w:t xml:space="preserve"> (en el sentido de reprobar) con 2,9</w:t>
      </w:r>
      <w:r w:rsidR="00EF3683" w:rsidRPr="0096160A">
        <w:rPr>
          <w:rFonts w:ascii="Times New Roman" w:hAnsi="Times New Roman" w:cs="Times New Roman"/>
          <w:color w:val="000000" w:themeColor="text1"/>
          <w:sz w:val="24"/>
          <w:szCs w:val="24"/>
          <w:lang w:eastAsia="es-CO"/>
        </w:rPr>
        <w:t>”</w:t>
      </w:r>
      <w:r w:rsidR="00923034" w:rsidRPr="0096160A">
        <w:rPr>
          <w:rFonts w:ascii="Times New Roman" w:hAnsi="Times New Roman" w:cs="Times New Roman"/>
          <w:color w:val="000000" w:themeColor="text1"/>
          <w:sz w:val="24"/>
          <w:szCs w:val="24"/>
          <w:lang w:eastAsia="es-CO"/>
        </w:rPr>
        <w:t xml:space="preserve"> como nota definitiva de un curso o un </w:t>
      </w:r>
      <w:proofErr w:type="spellStart"/>
      <w:r w:rsidR="00923034" w:rsidRPr="0096160A">
        <w:rPr>
          <w:rFonts w:ascii="Times New Roman" w:hAnsi="Times New Roman" w:cs="Times New Roman"/>
          <w:i/>
          <w:color w:val="000000" w:themeColor="text1"/>
          <w:sz w:val="24"/>
          <w:szCs w:val="24"/>
          <w:lang w:eastAsia="es-CO"/>
        </w:rPr>
        <w:t>quiz</w:t>
      </w:r>
      <w:proofErr w:type="spellEnd"/>
      <w:r w:rsidR="001135BA" w:rsidRPr="0096160A">
        <w:rPr>
          <w:rFonts w:ascii="Times New Roman" w:hAnsi="Times New Roman" w:cs="Times New Roman"/>
          <w:color w:val="000000" w:themeColor="text1"/>
          <w:sz w:val="24"/>
          <w:szCs w:val="24"/>
          <w:lang w:eastAsia="es-CO"/>
        </w:rPr>
        <w:t>.</w:t>
      </w:r>
      <w:r w:rsidR="00471FCA" w:rsidRPr="0096160A">
        <w:rPr>
          <w:rFonts w:ascii="Times New Roman" w:hAnsi="Times New Roman" w:cs="Times New Roman"/>
          <w:color w:val="000000" w:themeColor="text1"/>
          <w:sz w:val="24"/>
          <w:szCs w:val="24"/>
          <w:lang w:eastAsia="es-CO"/>
        </w:rPr>
        <w:t xml:space="preserve"> Este panorama</w:t>
      </w:r>
      <w:r w:rsidRPr="0096160A">
        <w:rPr>
          <w:rFonts w:ascii="Times New Roman" w:hAnsi="Times New Roman" w:cs="Times New Roman"/>
          <w:color w:val="000000" w:themeColor="text1"/>
          <w:sz w:val="24"/>
          <w:szCs w:val="24"/>
          <w:lang w:eastAsia="es-CO"/>
        </w:rPr>
        <w:t xml:space="preserve"> evidentemente deriva de una simplificación de la evaluación a un aspecto meramente cuantitativo</w:t>
      </w:r>
      <w:r w:rsidR="001135BA" w:rsidRPr="0096160A">
        <w:rPr>
          <w:rFonts w:ascii="Times New Roman" w:hAnsi="Times New Roman" w:cs="Times New Roman"/>
          <w:color w:val="000000" w:themeColor="text1"/>
          <w:sz w:val="24"/>
          <w:szCs w:val="24"/>
          <w:lang w:eastAsia="es-CO"/>
        </w:rPr>
        <w:t xml:space="preserve"> (calificación)</w:t>
      </w:r>
      <w:r w:rsidRPr="0096160A">
        <w:rPr>
          <w:rFonts w:ascii="Times New Roman" w:hAnsi="Times New Roman" w:cs="Times New Roman"/>
          <w:color w:val="000000" w:themeColor="text1"/>
          <w:sz w:val="24"/>
          <w:szCs w:val="24"/>
          <w:lang w:eastAsia="es-CO"/>
        </w:rPr>
        <w:t xml:space="preserve">, donde no se puede visualizar más que la diferencia entre aprobado/reprobado, o a lo mucho, entre un nivel aceptable y </w:t>
      </w:r>
      <w:r w:rsidR="00471FCA" w:rsidRPr="0096160A">
        <w:rPr>
          <w:rFonts w:ascii="Times New Roman" w:hAnsi="Times New Roman" w:cs="Times New Roman"/>
          <w:color w:val="000000" w:themeColor="text1"/>
          <w:sz w:val="24"/>
          <w:szCs w:val="24"/>
          <w:lang w:eastAsia="es-CO"/>
        </w:rPr>
        <w:t xml:space="preserve">uno </w:t>
      </w:r>
      <w:r w:rsidRPr="0096160A">
        <w:rPr>
          <w:rFonts w:ascii="Times New Roman" w:hAnsi="Times New Roman" w:cs="Times New Roman"/>
          <w:color w:val="000000" w:themeColor="text1"/>
          <w:sz w:val="24"/>
          <w:szCs w:val="24"/>
          <w:lang w:eastAsia="es-CO"/>
        </w:rPr>
        <w:t>superior. Por el contrario, cuando el docente traduce, e incluso cambia</w:t>
      </w:r>
      <w:r w:rsidR="00923034" w:rsidRPr="0096160A">
        <w:rPr>
          <w:rFonts w:ascii="Times New Roman" w:hAnsi="Times New Roman" w:cs="Times New Roman"/>
          <w:color w:val="000000" w:themeColor="text1"/>
          <w:sz w:val="24"/>
          <w:szCs w:val="24"/>
          <w:lang w:eastAsia="es-CO"/>
        </w:rPr>
        <w:t xml:space="preserve"> completamente (López, 2009, p.</w:t>
      </w:r>
      <w:r w:rsidRPr="0096160A">
        <w:rPr>
          <w:rFonts w:ascii="Times New Roman" w:hAnsi="Times New Roman" w:cs="Times New Roman"/>
          <w:color w:val="000000" w:themeColor="text1"/>
          <w:sz w:val="24"/>
          <w:szCs w:val="24"/>
          <w:lang w:eastAsia="es-CO"/>
        </w:rPr>
        <w:t xml:space="preserve">55) las </w:t>
      </w:r>
      <w:r w:rsidR="001135BA" w:rsidRPr="0096160A">
        <w:rPr>
          <w:rFonts w:ascii="Times New Roman" w:hAnsi="Times New Roman" w:cs="Times New Roman"/>
          <w:color w:val="000000" w:themeColor="text1"/>
          <w:sz w:val="24"/>
          <w:szCs w:val="24"/>
          <w:lang w:eastAsia="es-CO"/>
        </w:rPr>
        <w:t>valoraciones</w:t>
      </w:r>
      <w:r w:rsidRPr="0096160A">
        <w:rPr>
          <w:rFonts w:ascii="Times New Roman" w:hAnsi="Times New Roman" w:cs="Times New Roman"/>
          <w:color w:val="000000" w:themeColor="text1"/>
          <w:sz w:val="24"/>
          <w:szCs w:val="24"/>
          <w:lang w:eastAsia="es-CO"/>
        </w:rPr>
        <w:t xml:space="preserve"> cuantitativas por </w:t>
      </w:r>
      <w:r w:rsidR="001135BA" w:rsidRPr="0096160A">
        <w:rPr>
          <w:rFonts w:ascii="Times New Roman" w:hAnsi="Times New Roman" w:cs="Times New Roman"/>
          <w:i/>
          <w:color w:val="000000" w:themeColor="text1"/>
          <w:sz w:val="24"/>
          <w:szCs w:val="24"/>
          <w:lang w:eastAsia="es-CO"/>
        </w:rPr>
        <w:t>notas</w:t>
      </w:r>
      <w:r w:rsidR="001135BA" w:rsidRPr="0096160A">
        <w:rPr>
          <w:rFonts w:ascii="Times New Roman" w:hAnsi="Times New Roman" w:cs="Times New Roman"/>
          <w:color w:val="000000" w:themeColor="text1"/>
          <w:sz w:val="24"/>
          <w:szCs w:val="24"/>
          <w:lang w:eastAsia="es-CO"/>
        </w:rPr>
        <w:t xml:space="preserve"> (en todo el sentido) cualitativas, </w:t>
      </w:r>
      <w:r w:rsidRPr="0096160A">
        <w:rPr>
          <w:rFonts w:ascii="Times New Roman" w:hAnsi="Times New Roman" w:cs="Times New Roman"/>
          <w:color w:val="000000" w:themeColor="text1"/>
          <w:sz w:val="24"/>
          <w:szCs w:val="24"/>
          <w:lang w:eastAsia="es-CO"/>
        </w:rPr>
        <w:t xml:space="preserve">pertinentes, argumentadas y significativas, es posible que realmente esté aportando al aprendizaje </w:t>
      </w:r>
      <w:r w:rsidR="00923034" w:rsidRPr="0096160A">
        <w:rPr>
          <w:rFonts w:ascii="Times New Roman" w:hAnsi="Times New Roman" w:cs="Times New Roman"/>
          <w:color w:val="000000" w:themeColor="text1"/>
          <w:sz w:val="24"/>
          <w:szCs w:val="24"/>
          <w:lang w:eastAsia="es-CO"/>
        </w:rPr>
        <w:t xml:space="preserve">y formación </w:t>
      </w:r>
      <w:r w:rsidRPr="0096160A">
        <w:rPr>
          <w:rFonts w:ascii="Times New Roman" w:hAnsi="Times New Roman" w:cs="Times New Roman"/>
          <w:color w:val="000000" w:themeColor="text1"/>
          <w:sz w:val="24"/>
          <w:szCs w:val="24"/>
          <w:lang w:eastAsia="es-CO"/>
        </w:rPr>
        <w:t>del estudiante, y en es</w:t>
      </w:r>
      <w:r w:rsidR="00923034" w:rsidRPr="0096160A">
        <w:rPr>
          <w:rFonts w:ascii="Times New Roman" w:hAnsi="Times New Roman" w:cs="Times New Roman"/>
          <w:color w:val="000000" w:themeColor="text1"/>
          <w:sz w:val="24"/>
          <w:szCs w:val="24"/>
          <w:lang w:eastAsia="es-CO"/>
        </w:rPr>
        <w:t>a medida</w:t>
      </w:r>
      <w:r w:rsidR="00E32E54" w:rsidRPr="0096160A">
        <w:rPr>
          <w:rFonts w:ascii="Times New Roman" w:hAnsi="Times New Roman" w:cs="Times New Roman"/>
          <w:color w:val="000000" w:themeColor="text1"/>
          <w:sz w:val="24"/>
          <w:szCs w:val="24"/>
          <w:lang w:eastAsia="es-CO"/>
        </w:rPr>
        <w:t>,</w:t>
      </w:r>
      <w:r w:rsidRPr="0096160A">
        <w:rPr>
          <w:rFonts w:ascii="Times New Roman" w:hAnsi="Times New Roman" w:cs="Times New Roman"/>
          <w:color w:val="000000" w:themeColor="text1"/>
          <w:sz w:val="24"/>
          <w:szCs w:val="24"/>
          <w:lang w:eastAsia="es-CO"/>
        </w:rPr>
        <w:t xml:space="preserve"> la evaluación </w:t>
      </w:r>
      <w:r w:rsidR="00923034" w:rsidRPr="0096160A">
        <w:rPr>
          <w:rFonts w:ascii="Times New Roman" w:hAnsi="Times New Roman" w:cs="Times New Roman"/>
          <w:color w:val="000000" w:themeColor="text1"/>
          <w:sz w:val="24"/>
          <w:szCs w:val="24"/>
          <w:lang w:eastAsia="es-CO"/>
        </w:rPr>
        <w:t>llega a ser parte del proceso de aprendizaje y no solamente de su resultado</w:t>
      </w:r>
      <w:r w:rsidRPr="0096160A">
        <w:rPr>
          <w:rFonts w:ascii="Times New Roman" w:hAnsi="Times New Roman" w:cs="Times New Roman"/>
          <w:color w:val="000000" w:themeColor="text1"/>
          <w:sz w:val="24"/>
          <w:szCs w:val="24"/>
          <w:lang w:eastAsia="es-CO"/>
        </w:rPr>
        <w:t>. Tomada la evaluación simplemente como calificación, como su</w:t>
      </w:r>
      <w:r w:rsidR="00923034" w:rsidRPr="0096160A">
        <w:rPr>
          <w:rFonts w:ascii="Times New Roman" w:hAnsi="Times New Roman" w:cs="Times New Roman"/>
          <w:color w:val="000000" w:themeColor="text1"/>
          <w:sz w:val="24"/>
          <w:szCs w:val="24"/>
          <w:lang w:eastAsia="es-CO"/>
        </w:rPr>
        <w:t>cede en la mayoría de los casos y</w:t>
      </w:r>
      <w:r w:rsidRPr="0096160A">
        <w:rPr>
          <w:rFonts w:ascii="Times New Roman" w:hAnsi="Times New Roman" w:cs="Times New Roman"/>
          <w:color w:val="000000" w:themeColor="text1"/>
          <w:sz w:val="24"/>
          <w:szCs w:val="24"/>
          <w:lang w:eastAsia="es-CO"/>
        </w:rPr>
        <w:t xml:space="preserve"> en todos los niveles</w:t>
      </w:r>
      <w:r w:rsidR="006D6AC8" w:rsidRPr="0096160A">
        <w:rPr>
          <w:rFonts w:ascii="Times New Roman" w:hAnsi="Times New Roman" w:cs="Times New Roman"/>
          <w:color w:val="000000" w:themeColor="text1"/>
          <w:sz w:val="24"/>
          <w:szCs w:val="24"/>
          <w:lang w:eastAsia="es-CO"/>
        </w:rPr>
        <w:t xml:space="preserve">, incluso en maestría y doctorado, se limita la posibilidad de que el estudiante logre la reflexividad </w:t>
      </w:r>
      <w:r w:rsidR="00EF3683" w:rsidRPr="0096160A">
        <w:rPr>
          <w:rFonts w:ascii="Times New Roman" w:hAnsi="Times New Roman" w:cs="Times New Roman"/>
          <w:color w:val="000000" w:themeColor="text1"/>
          <w:sz w:val="24"/>
          <w:szCs w:val="24"/>
          <w:lang w:eastAsia="es-CO"/>
        </w:rPr>
        <w:t>sobre su propio proceso de aprendizaje</w:t>
      </w:r>
      <w:r w:rsidR="00923034" w:rsidRPr="0096160A">
        <w:rPr>
          <w:rFonts w:ascii="Times New Roman" w:hAnsi="Times New Roman" w:cs="Times New Roman"/>
          <w:color w:val="000000" w:themeColor="text1"/>
          <w:sz w:val="24"/>
          <w:szCs w:val="24"/>
          <w:lang w:eastAsia="es-CO"/>
        </w:rPr>
        <w:t xml:space="preserve"> (</w:t>
      </w:r>
      <w:proofErr w:type="spellStart"/>
      <w:r w:rsidR="006D6AC8" w:rsidRPr="0096160A">
        <w:rPr>
          <w:rFonts w:ascii="Times New Roman" w:hAnsi="Times New Roman" w:cs="Times New Roman"/>
          <w:color w:val="000000" w:themeColor="text1"/>
          <w:sz w:val="24"/>
          <w:szCs w:val="24"/>
          <w:lang w:eastAsia="es-CO"/>
        </w:rPr>
        <w:t>Big</w:t>
      </w:r>
      <w:r w:rsidR="00923034" w:rsidRPr="0096160A">
        <w:rPr>
          <w:rFonts w:ascii="Times New Roman" w:hAnsi="Times New Roman" w:cs="Times New Roman"/>
          <w:color w:val="000000" w:themeColor="text1"/>
          <w:sz w:val="24"/>
          <w:szCs w:val="24"/>
          <w:lang w:eastAsia="es-CO"/>
        </w:rPr>
        <w:t>gs</w:t>
      </w:r>
      <w:proofErr w:type="spellEnd"/>
      <w:r w:rsidR="00923034" w:rsidRPr="0096160A">
        <w:rPr>
          <w:rFonts w:ascii="Times New Roman" w:hAnsi="Times New Roman" w:cs="Times New Roman"/>
          <w:color w:val="000000" w:themeColor="text1"/>
          <w:sz w:val="24"/>
          <w:szCs w:val="24"/>
          <w:lang w:eastAsia="es-CO"/>
        </w:rPr>
        <w:t xml:space="preserve">, </w:t>
      </w:r>
      <w:r w:rsidR="006D6AC8" w:rsidRPr="0096160A">
        <w:rPr>
          <w:rFonts w:ascii="Times New Roman" w:hAnsi="Times New Roman" w:cs="Times New Roman"/>
          <w:color w:val="000000" w:themeColor="text1"/>
          <w:sz w:val="24"/>
          <w:szCs w:val="24"/>
          <w:lang w:eastAsia="es-CO"/>
        </w:rPr>
        <w:t>2005</w:t>
      </w:r>
      <w:r w:rsidR="00923034" w:rsidRPr="0096160A">
        <w:rPr>
          <w:rFonts w:ascii="Times New Roman" w:hAnsi="Times New Roman" w:cs="Times New Roman"/>
          <w:color w:val="000000" w:themeColor="text1"/>
          <w:sz w:val="24"/>
          <w:szCs w:val="24"/>
          <w:lang w:eastAsia="es-CO"/>
        </w:rPr>
        <w:t xml:space="preserve">; López, </w:t>
      </w:r>
      <w:r w:rsidR="00E32E54" w:rsidRPr="0096160A">
        <w:rPr>
          <w:rFonts w:ascii="Times New Roman" w:hAnsi="Times New Roman" w:cs="Times New Roman"/>
          <w:color w:val="000000" w:themeColor="text1"/>
          <w:sz w:val="24"/>
          <w:szCs w:val="24"/>
          <w:lang w:eastAsia="es-CO"/>
        </w:rPr>
        <w:t>2009)</w:t>
      </w:r>
      <w:r w:rsidR="00923034" w:rsidRPr="0096160A">
        <w:rPr>
          <w:rFonts w:ascii="Times New Roman" w:hAnsi="Times New Roman" w:cs="Times New Roman"/>
          <w:color w:val="000000" w:themeColor="text1"/>
          <w:sz w:val="24"/>
          <w:szCs w:val="24"/>
          <w:lang w:eastAsia="es-CO"/>
        </w:rPr>
        <w:t>, así como de que ello mismo constituya una práctica reflexiva para el docente (</w:t>
      </w:r>
      <w:proofErr w:type="spellStart"/>
      <w:r w:rsidR="00923034" w:rsidRPr="0096160A">
        <w:rPr>
          <w:rFonts w:ascii="Times New Roman" w:hAnsi="Times New Roman" w:cs="Times New Roman"/>
          <w:color w:val="000000" w:themeColor="text1"/>
          <w:sz w:val="24"/>
          <w:szCs w:val="24"/>
          <w:lang w:eastAsia="es-CO"/>
        </w:rPr>
        <w:t>Perrenoud</w:t>
      </w:r>
      <w:proofErr w:type="spellEnd"/>
      <w:r w:rsidR="00923034" w:rsidRPr="0096160A">
        <w:rPr>
          <w:rFonts w:ascii="Times New Roman" w:hAnsi="Times New Roman" w:cs="Times New Roman"/>
          <w:color w:val="000000" w:themeColor="text1"/>
          <w:sz w:val="24"/>
          <w:szCs w:val="24"/>
          <w:lang w:eastAsia="es-CO"/>
        </w:rPr>
        <w:t>, 2004)</w:t>
      </w:r>
      <w:r w:rsidR="006D6AC8" w:rsidRPr="0096160A">
        <w:rPr>
          <w:rFonts w:ascii="Times New Roman" w:hAnsi="Times New Roman" w:cs="Times New Roman"/>
          <w:color w:val="000000" w:themeColor="text1"/>
          <w:sz w:val="24"/>
          <w:szCs w:val="24"/>
          <w:lang w:eastAsia="es-CO"/>
        </w:rPr>
        <w:t xml:space="preserve">. </w:t>
      </w:r>
      <w:r w:rsidR="00471FCA" w:rsidRPr="0096160A">
        <w:rPr>
          <w:rFonts w:ascii="Times New Roman" w:hAnsi="Times New Roman" w:cs="Times New Roman"/>
          <w:color w:val="000000" w:themeColor="text1"/>
          <w:sz w:val="24"/>
          <w:szCs w:val="24"/>
          <w:lang w:eastAsia="es-CO"/>
        </w:rPr>
        <w:t>Así pues, no responder preguntas como el significado de un 2,0, un 3,0, un 4,5 e incluso un 5,0, es igual a no clarificar qué impacto tuvo la evaluación sobre el objetivo del aprendizaje en la educación superior.</w:t>
      </w:r>
      <w:r w:rsidRPr="0096160A">
        <w:rPr>
          <w:rFonts w:ascii="Times New Roman" w:hAnsi="Times New Roman" w:cs="Times New Roman"/>
          <w:color w:val="000000" w:themeColor="text1"/>
          <w:sz w:val="24"/>
          <w:szCs w:val="24"/>
          <w:lang w:eastAsia="es-CO"/>
        </w:rPr>
        <w:t xml:space="preserve">   </w:t>
      </w:r>
    </w:p>
    <w:p w:rsidR="00627548" w:rsidRPr="0096160A" w:rsidRDefault="00923034" w:rsidP="00471FC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color w:val="000000" w:themeColor="text1"/>
          <w:sz w:val="24"/>
          <w:szCs w:val="24"/>
          <w:lang w:eastAsia="es-CO"/>
        </w:rPr>
        <w:t>Como producto</w:t>
      </w:r>
      <w:r w:rsidR="009D78F4" w:rsidRPr="0096160A">
        <w:rPr>
          <w:rFonts w:ascii="Times New Roman" w:hAnsi="Times New Roman" w:cs="Times New Roman"/>
          <w:color w:val="000000" w:themeColor="text1"/>
          <w:sz w:val="24"/>
          <w:szCs w:val="24"/>
          <w:lang w:eastAsia="es-CO"/>
        </w:rPr>
        <w:t xml:space="preserve"> de este panorama, c</w:t>
      </w:r>
      <w:r w:rsidR="00627548" w:rsidRPr="0096160A">
        <w:rPr>
          <w:rFonts w:ascii="Times New Roman" w:hAnsi="Times New Roman" w:cs="Times New Roman"/>
          <w:color w:val="000000" w:themeColor="text1"/>
          <w:sz w:val="24"/>
          <w:szCs w:val="24"/>
          <w:lang w:eastAsia="es-CO"/>
        </w:rPr>
        <w:t xml:space="preserve">uando se </w:t>
      </w:r>
      <w:r w:rsidR="006D6AC8" w:rsidRPr="0096160A">
        <w:rPr>
          <w:rFonts w:ascii="Times New Roman" w:hAnsi="Times New Roman" w:cs="Times New Roman"/>
          <w:color w:val="000000" w:themeColor="text1"/>
          <w:sz w:val="24"/>
          <w:szCs w:val="24"/>
          <w:lang w:eastAsia="es-CO"/>
        </w:rPr>
        <w:t>analizan</w:t>
      </w:r>
      <w:r w:rsidR="00627548" w:rsidRPr="0096160A">
        <w:rPr>
          <w:rFonts w:ascii="Times New Roman" w:hAnsi="Times New Roman" w:cs="Times New Roman"/>
          <w:color w:val="000000" w:themeColor="text1"/>
          <w:sz w:val="24"/>
          <w:szCs w:val="24"/>
          <w:lang w:eastAsia="es-CO"/>
        </w:rPr>
        <w:t xml:space="preserve"> algunos comentarios de los mismos estudiantes universitarios acerca de sus experiencias en distintas asignaturas, </w:t>
      </w:r>
      <w:r w:rsidR="001B1807" w:rsidRPr="0096160A">
        <w:rPr>
          <w:rFonts w:ascii="Times New Roman" w:hAnsi="Times New Roman" w:cs="Times New Roman"/>
          <w:color w:val="000000" w:themeColor="text1"/>
          <w:sz w:val="24"/>
          <w:szCs w:val="24"/>
          <w:lang w:eastAsia="es-CO"/>
        </w:rPr>
        <w:t>manifiestan</w:t>
      </w:r>
      <w:r w:rsidRPr="0096160A">
        <w:rPr>
          <w:rFonts w:ascii="Times New Roman" w:hAnsi="Times New Roman" w:cs="Times New Roman"/>
          <w:color w:val="000000" w:themeColor="text1"/>
          <w:sz w:val="24"/>
          <w:szCs w:val="24"/>
          <w:lang w:eastAsia="es-CO"/>
        </w:rPr>
        <w:t xml:space="preserve"> descontento </w:t>
      </w:r>
      <w:r w:rsidR="00627548" w:rsidRPr="0096160A">
        <w:rPr>
          <w:rFonts w:ascii="Times New Roman" w:hAnsi="Times New Roman" w:cs="Times New Roman"/>
          <w:color w:val="000000" w:themeColor="text1"/>
          <w:sz w:val="24"/>
          <w:szCs w:val="24"/>
          <w:lang w:eastAsia="es-CO"/>
        </w:rPr>
        <w:t>co</w:t>
      </w:r>
      <w:r w:rsidRPr="0096160A">
        <w:rPr>
          <w:rFonts w:ascii="Times New Roman" w:hAnsi="Times New Roman" w:cs="Times New Roman"/>
          <w:color w:val="000000" w:themeColor="text1"/>
          <w:sz w:val="24"/>
          <w:szCs w:val="24"/>
          <w:lang w:eastAsia="es-CO"/>
        </w:rPr>
        <w:t>n las estrategias de evaluación y</w:t>
      </w:r>
      <w:r w:rsidR="00627548" w:rsidRPr="0096160A">
        <w:rPr>
          <w:rFonts w:ascii="Times New Roman" w:hAnsi="Times New Roman" w:cs="Times New Roman"/>
          <w:color w:val="000000" w:themeColor="text1"/>
          <w:sz w:val="24"/>
          <w:szCs w:val="24"/>
          <w:lang w:eastAsia="es-CO"/>
        </w:rPr>
        <w:t xml:space="preserve"> el modo de orientarlas y valorarlas, en unos casos por falta de criterios previamente </w:t>
      </w:r>
      <w:r w:rsidR="00EF3683" w:rsidRPr="0096160A">
        <w:rPr>
          <w:rFonts w:ascii="Times New Roman" w:hAnsi="Times New Roman" w:cs="Times New Roman"/>
          <w:color w:val="000000" w:themeColor="text1"/>
          <w:sz w:val="24"/>
          <w:szCs w:val="24"/>
          <w:lang w:eastAsia="es-CO"/>
        </w:rPr>
        <w:t>socializ</w:t>
      </w:r>
      <w:r w:rsidR="00627548" w:rsidRPr="0096160A">
        <w:rPr>
          <w:rFonts w:ascii="Times New Roman" w:hAnsi="Times New Roman" w:cs="Times New Roman"/>
          <w:color w:val="000000" w:themeColor="text1"/>
          <w:sz w:val="24"/>
          <w:szCs w:val="24"/>
          <w:lang w:eastAsia="es-CO"/>
        </w:rPr>
        <w:t>ados para hacerlo, y en otros</w:t>
      </w:r>
      <w:r w:rsidR="00EF3683" w:rsidRPr="0096160A">
        <w:rPr>
          <w:rFonts w:ascii="Times New Roman" w:hAnsi="Times New Roman" w:cs="Times New Roman"/>
          <w:color w:val="000000" w:themeColor="text1"/>
          <w:sz w:val="24"/>
          <w:szCs w:val="24"/>
          <w:lang w:eastAsia="es-CO"/>
        </w:rPr>
        <w:t>,</w:t>
      </w:r>
      <w:r w:rsidR="00627548" w:rsidRPr="0096160A">
        <w:rPr>
          <w:rFonts w:ascii="Times New Roman" w:hAnsi="Times New Roman" w:cs="Times New Roman"/>
          <w:color w:val="000000" w:themeColor="text1"/>
          <w:sz w:val="24"/>
          <w:szCs w:val="24"/>
          <w:lang w:eastAsia="es-CO"/>
        </w:rPr>
        <w:t xml:space="preserve"> porque finalmente no se tiene claridad si conforme a la evaluación se aprendió lo qu</w:t>
      </w:r>
      <w:r w:rsidR="006D6AC8" w:rsidRPr="0096160A">
        <w:rPr>
          <w:rFonts w:ascii="Times New Roman" w:hAnsi="Times New Roman" w:cs="Times New Roman"/>
          <w:color w:val="000000" w:themeColor="text1"/>
          <w:sz w:val="24"/>
          <w:szCs w:val="24"/>
          <w:lang w:eastAsia="es-CO"/>
        </w:rPr>
        <w:t xml:space="preserve">e se suponía se debía aprender, por lo cual es necesario ahora analizar la relación entre la </w:t>
      </w:r>
      <w:r w:rsidR="006D6AC8" w:rsidRPr="0096160A">
        <w:rPr>
          <w:rFonts w:ascii="Times New Roman" w:hAnsi="Times New Roman" w:cs="Times New Roman"/>
          <w:color w:val="000000" w:themeColor="text1"/>
          <w:sz w:val="24"/>
          <w:szCs w:val="24"/>
          <w:lang w:eastAsia="es-CO"/>
        </w:rPr>
        <w:lastRenderedPageBreak/>
        <w:t xml:space="preserve">evaluación y la calidad de la educación, ya que </w:t>
      </w:r>
      <w:r w:rsidR="00E32E54" w:rsidRPr="0096160A">
        <w:rPr>
          <w:rFonts w:ascii="Times New Roman" w:hAnsi="Times New Roman" w:cs="Times New Roman"/>
          <w:color w:val="000000" w:themeColor="text1"/>
          <w:sz w:val="24"/>
          <w:szCs w:val="24"/>
          <w:lang w:eastAsia="es-CO"/>
        </w:rPr>
        <w:t>dicho</w:t>
      </w:r>
      <w:r w:rsidR="006D6AC8" w:rsidRPr="0096160A">
        <w:rPr>
          <w:rFonts w:ascii="Times New Roman" w:hAnsi="Times New Roman" w:cs="Times New Roman"/>
          <w:color w:val="000000" w:themeColor="text1"/>
          <w:sz w:val="24"/>
          <w:szCs w:val="24"/>
          <w:lang w:eastAsia="es-CO"/>
        </w:rPr>
        <w:t xml:space="preserve"> malestar se ve reflejado en este importante rubro de las universidades en la actualidad.</w:t>
      </w:r>
    </w:p>
    <w:p w:rsidR="00627548" w:rsidRPr="0096160A" w:rsidRDefault="00627548" w:rsidP="00B875FB">
      <w:pPr>
        <w:autoSpaceDE w:val="0"/>
        <w:autoSpaceDN w:val="0"/>
        <w:adjustRightInd w:val="0"/>
        <w:spacing w:after="0"/>
        <w:ind w:left="708"/>
        <w:jc w:val="both"/>
        <w:rPr>
          <w:rFonts w:ascii="Times New Roman" w:hAnsi="Times New Roman" w:cs="Times New Roman"/>
          <w:color w:val="000000" w:themeColor="text1"/>
          <w:sz w:val="24"/>
          <w:szCs w:val="24"/>
          <w:lang w:eastAsia="es-CO"/>
        </w:rPr>
      </w:pPr>
    </w:p>
    <w:p w:rsidR="00627548" w:rsidRPr="0096160A" w:rsidRDefault="00627548" w:rsidP="00471FCA">
      <w:pPr>
        <w:autoSpaceDE w:val="0"/>
        <w:autoSpaceDN w:val="0"/>
        <w:adjustRightInd w:val="0"/>
        <w:spacing w:after="0"/>
        <w:ind w:firstLine="567"/>
        <w:jc w:val="both"/>
        <w:rPr>
          <w:rFonts w:ascii="Times New Roman" w:hAnsi="Times New Roman" w:cs="Times New Roman"/>
          <w:b/>
          <w:color w:val="000000" w:themeColor="text1"/>
          <w:sz w:val="24"/>
          <w:szCs w:val="24"/>
          <w:lang w:eastAsia="es-CO"/>
        </w:rPr>
      </w:pPr>
      <w:r w:rsidRPr="0096160A">
        <w:rPr>
          <w:rFonts w:ascii="Times New Roman" w:hAnsi="Times New Roman" w:cs="Times New Roman"/>
          <w:b/>
          <w:color w:val="000000" w:themeColor="text1"/>
          <w:sz w:val="24"/>
          <w:szCs w:val="24"/>
          <w:lang w:eastAsia="es-CO"/>
        </w:rPr>
        <w:t xml:space="preserve">Evaluación y calidad </w:t>
      </w:r>
    </w:p>
    <w:p w:rsidR="00471FCA" w:rsidRPr="0096160A" w:rsidRDefault="00471FCA" w:rsidP="00471FCA">
      <w:pPr>
        <w:autoSpaceDE w:val="0"/>
        <w:autoSpaceDN w:val="0"/>
        <w:adjustRightInd w:val="0"/>
        <w:spacing w:after="0"/>
        <w:ind w:firstLine="567"/>
        <w:jc w:val="both"/>
        <w:rPr>
          <w:rFonts w:ascii="Times New Roman" w:hAnsi="Times New Roman" w:cs="Times New Roman"/>
          <w:b/>
          <w:color w:val="000000" w:themeColor="text1"/>
          <w:sz w:val="24"/>
          <w:szCs w:val="24"/>
          <w:lang w:eastAsia="es-CO"/>
        </w:rPr>
      </w:pPr>
    </w:p>
    <w:p w:rsidR="00F60427" w:rsidRPr="0096160A" w:rsidRDefault="001B1807" w:rsidP="00F60427">
      <w:pPr>
        <w:autoSpaceDE w:val="0"/>
        <w:autoSpaceDN w:val="0"/>
        <w:adjustRightInd w:val="0"/>
        <w:spacing w:after="0"/>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Podr</w:t>
      </w:r>
      <w:r w:rsidR="00923034" w:rsidRPr="0096160A">
        <w:rPr>
          <w:rFonts w:ascii="Times New Roman" w:hAnsi="Times New Roman" w:cs="Times New Roman"/>
          <w:sz w:val="24"/>
          <w:szCs w:val="24"/>
          <w:lang w:eastAsia="es-CO"/>
        </w:rPr>
        <w:t>ía decirse que en la actualidad</w:t>
      </w:r>
      <w:r w:rsidRPr="0096160A">
        <w:rPr>
          <w:rFonts w:ascii="Times New Roman" w:hAnsi="Times New Roman" w:cs="Times New Roman"/>
          <w:sz w:val="24"/>
          <w:szCs w:val="24"/>
          <w:lang w:eastAsia="es-CO"/>
        </w:rPr>
        <w:t xml:space="preserve"> el discurso de la calidad ha permeado casi todos los </w:t>
      </w:r>
      <w:r w:rsidR="00D225D2" w:rsidRPr="0096160A">
        <w:rPr>
          <w:rFonts w:ascii="Times New Roman" w:hAnsi="Times New Roman" w:cs="Times New Roman"/>
          <w:sz w:val="24"/>
          <w:szCs w:val="24"/>
          <w:lang w:eastAsia="es-CO"/>
        </w:rPr>
        <w:t xml:space="preserve">marcos de regulación educativa, llegando a constituirse en un factor de convergencia de toda planeación </w:t>
      </w:r>
      <w:r w:rsidR="00517836" w:rsidRPr="0096160A">
        <w:rPr>
          <w:rFonts w:ascii="Times New Roman" w:hAnsi="Times New Roman" w:cs="Times New Roman"/>
          <w:sz w:val="24"/>
          <w:szCs w:val="24"/>
          <w:lang w:eastAsia="es-CO"/>
        </w:rPr>
        <w:t>administrativa</w:t>
      </w:r>
      <w:r w:rsidR="00C02F6F" w:rsidRPr="0096160A">
        <w:rPr>
          <w:rStyle w:val="Refdenotaalpie"/>
          <w:rFonts w:ascii="Times New Roman" w:hAnsi="Times New Roman" w:cs="Times New Roman"/>
          <w:sz w:val="24"/>
          <w:szCs w:val="24"/>
          <w:lang w:eastAsia="es-CO"/>
        </w:rPr>
        <w:footnoteReference w:id="2"/>
      </w:r>
      <w:r w:rsidR="00517836" w:rsidRPr="0096160A">
        <w:rPr>
          <w:rFonts w:ascii="Times New Roman" w:hAnsi="Times New Roman" w:cs="Times New Roman"/>
          <w:sz w:val="24"/>
          <w:szCs w:val="24"/>
          <w:lang w:eastAsia="es-CO"/>
        </w:rPr>
        <w:t xml:space="preserve">, </w:t>
      </w:r>
      <w:r w:rsidR="00D225D2" w:rsidRPr="0096160A">
        <w:rPr>
          <w:rFonts w:ascii="Times New Roman" w:hAnsi="Times New Roman" w:cs="Times New Roman"/>
          <w:sz w:val="24"/>
          <w:szCs w:val="24"/>
          <w:lang w:eastAsia="es-CO"/>
        </w:rPr>
        <w:t>programática y pedagógica</w:t>
      </w:r>
      <w:r w:rsidR="00642FD4" w:rsidRPr="0096160A">
        <w:rPr>
          <w:rFonts w:ascii="Times New Roman" w:hAnsi="Times New Roman" w:cs="Times New Roman"/>
          <w:sz w:val="24"/>
          <w:szCs w:val="24"/>
          <w:lang w:eastAsia="es-CO"/>
        </w:rPr>
        <w:t xml:space="preserve"> (</w:t>
      </w:r>
      <w:proofErr w:type="spellStart"/>
      <w:r w:rsidR="00642FD4" w:rsidRPr="0096160A">
        <w:rPr>
          <w:rFonts w:ascii="Times New Roman" w:hAnsi="Times New Roman" w:cs="Times New Roman"/>
          <w:sz w:val="24"/>
          <w:szCs w:val="24"/>
          <w:lang w:eastAsia="es-CO"/>
        </w:rPr>
        <w:t>Dias</w:t>
      </w:r>
      <w:proofErr w:type="spellEnd"/>
      <w:r w:rsidR="00642FD4" w:rsidRPr="0096160A">
        <w:rPr>
          <w:rFonts w:ascii="Times New Roman" w:hAnsi="Times New Roman" w:cs="Times New Roman"/>
          <w:sz w:val="24"/>
          <w:szCs w:val="24"/>
          <w:lang w:eastAsia="es-CO"/>
        </w:rPr>
        <w:t xml:space="preserve"> </w:t>
      </w:r>
      <w:proofErr w:type="spellStart"/>
      <w:r w:rsidR="00642FD4" w:rsidRPr="0096160A">
        <w:rPr>
          <w:rFonts w:ascii="Times New Roman" w:hAnsi="Times New Roman" w:cs="Times New Roman"/>
          <w:sz w:val="24"/>
          <w:szCs w:val="24"/>
          <w:lang w:eastAsia="es-CO"/>
        </w:rPr>
        <w:t>Sobrihno</w:t>
      </w:r>
      <w:proofErr w:type="spellEnd"/>
      <w:r w:rsidR="00642FD4" w:rsidRPr="0096160A">
        <w:rPr>
          <w:rFonts w:ascii="Times New Roman" w:hAnsi="Times New Roman" w:cs="Times New Roman"/>
          <w:sz w:val="24"/>
          <w:szCs w:val="24"/>
          <w:lang w:eastAsia="es-CO"/>
        </w:rPr>
        <w:t xml:space="preserve">, 2011; </w:t>
      </w:r>
      <w:proofErr w:type="spellStart"/>
      <w:r w:rsidR="00642FD4" w:rsidRPr="0096160A">
        <w:rPr>
          <w:rFonts w:ascii="Times New Roman" w:hAnsi="Times New Roman" w:cs="Times New Roman"/>
          <w:sz w:val="24"/>
          <w:szCs w:val="24"/>
          <w:lang w:eastAsia="es-CO"/>
        </w:rPr>
        <w:t>Cortadellas</w:t>
      </w:r>
      <w:proofErr w:type="spellEnd"/>
      <w:r w:rsidR="00642FD4" w:rsidRPr="0096160A">
        <w:rPr>
          <w:rFonts w:ascii="Times New Roman" w:hAnsi="Times New Roman" w:cs="Times New Roman"/>
          <w:sz w:val="24"/>
          <w:szCs w:val="24"/>
          <w:lang w:eastAsia="es-CO"/>
        </w:rPr>
        <w:t>, 2011)</w:t>
      </w:r>
      <w:r w:rsidR="00D225D2" w:rsidRPr="0096160A">
        <w:rPr>
          <w:rFonts w:ascii="Times New Roman" w:hAnsi="Times New Roman" w:cs="Times New Roman"/>
          <w:sz w:val="24"/>
          <w:szCs w:val="24"/>
          <w:lang w:eastAsia="es-CO"/>
        </w:rPr>
        <w:t xml:space="preserve">. </w:t>
      </w:r>
      <w:r w:rsidR="00907D87" w:rsidRPr="0096160A">
        <w:rPr>
          <w:rFonts w:ascii="Times New Roman" w:hAnsi="Times New Roman" w:cs="Times New Roman"/>
          <w:sz w:val="24"/>
          <w:szCs w:val="24"/>
          <w:lang w:eastAsia="es-CO"/>
        </w:rPr>
        <w:t xml:space="preserve">Por lo general, el tema de la calidad en educación superior se asocia con lo que las nuevas políticas y reformas a la educación superior denominan procesos de </w:t>
      </w:r>
      <w:r w:rsidR="00907D87" w:rsidRPr="0096160A">
        <w:rPr>
          <w:rFonts w:ascii="Times New Roman" w:hAnsi="Times New Roman" w:cs="Times New Roman"/>
          <w:i/>
          <w:sz w:val="24"/>
          <w:szCs w:val="24"/>
          <w:lang w:eastAsia="es-CO"/>
        </w:rPr>
        <w:t>acreditación</w:t>
      </w:r>
      <w:r w:rsidR="00517836" w:rsidRPr="0096160A">
        <w:rPr>
          <w:rFonts w:ascii="Times New Roman" w:hAnsi="Times New Roman" w:cs="Times New Roman"/>
          <w:sz w:val="24"/>
          <w:szCs w:val="24"/>
          <w:lang w:eastAsia="es-CO"/>
        </w:rPr>
        <w:t xml:space="preserve"> (Gómez, 2000; Tobón </w:t>
      </w:r>
      <w:r w:rsidR="00517836" w:rsidRPr="0096160A">
        <w:rPr>
          <w:rFonts w:ascii="Times New Roman" w:hAnsi="Times New Roman" w:cs="Times New Roman"/>
          <w:i/>
          <w:sz w:val="24"/>
          <w:szCs w:val="24"/>
          <w:lang w:eastAsia="es-CO"/>
        </w:rPr>
        <w:t>et al.</w:t>
      </w:r>
      <w:r w:rsidR="00517836" w:rsidRPr="0096160A">
        <w:rPr>
          <w:rFonts w:ascii="Times New Roman" w:hAnsi="Times New Roman" w:cs="Times New Roman"/>
          <w:sz w:val="24"/>
          <w:szCs w:val="24"/>
          <w:lang w:eastAsia="es-CO"/>
        </w:rPr>
        <w:t>, 2006)</w:t>
      </w:r>
      <w:r w:rsidR="00907D87" w:rsidRPr="0096160A">
        <w:rPr>
          <w:rFonts w:ascii="Times New Roman" w:hAnsi="Times New Roman" w:cs="Times New Roman"/>
          <w:sz w:val="24"/>
          <w:szCs w:val="24"/>
          <w:lang w:eastAsia="es-CO"/>
        </w:rPr>
        <w:t xml:space="preserve">. </w:t>
      </w:r>
      <w:r w:rsidR="002958BA" w:rsidRPr="0096160A">
        <w:rPr>
          <w:rFonts w:ascii="Times New Roman" w:hAnsi="Times New Roman" w:cs="Times New Roman"/>
          <w:sz w:val="24"/>
          <w:szCs w:val="24"/>
          <w:lang w:eastAsia="es-CO"/>
        </w:rPr>
        <w:t xml:space="preserve">De igual forma, dichas orientaciones han venido de la mano de reformas educativas basadas en iniciativas internacionales como el proyecto </w:t>
      </w:r>
      <w:r w:rsidR="002958BA" w:rsidRPr="0096160A">
        <w:rPr>
          <w:rFonts w:ascii="Times New Roman" w:hAnsi="Times New Roman" w:cs="Times New Roman"/>
          <w:i/>
          <w:sz w:val="24"/>
          <w:szCs w:val="24"/>
          <w:lang w:eastAsia="es-CO"/>
        </w:rPr>
        <w:t xml:space="preserve">Alfa </w:t>
      </w:r>
      <w:proofErr w:type="spellStart"/>
      <w:r w:rsidR="002958BA" w:rsidRPr="0096160A">
        <w:rPr>
          <w:rFonts w:ascii="Times New Roman" w:hAnsi="Times New Roman" w:cs="Times New Roman"/>
          <w:i/>
          <w:sz w:val="24"/>
          <w:szCs w:val="24"/>
          <w:lang w:eastAsia="es-CO"/>
        </w:rPr>
        <w:t>Tuning</w:t>
      </w:r>
      <w:proofErr w:type="spellEnd"/>
      <w:r w:rsidR="002958BA" w:rsidRPr="0096160A">
        <w:rPr>
          <w:rFonts w:ascii="Times New Roman" w:hAnsi="Times New Roman" w:cs="Times New Roman"/>
          <w:sz w:val="24"/>
          <w:szCs w:val="24"/>
          <w:lang w:eastAsia="es-CO"/>
        </w:rPr>
        <w:t xml:space="preserve"> (</w:t>
      </w:r>
      <w:r w:rsidR="008701CE" w:rsidRPr="0096160A">
        <w:rPr>
          <w:rFonts w:ascii="Times New Roman" w:hAnsi="Times New Roman" w:cs="Times New Roman"/>
          <w:sz w:val="24"/>
          <w:szCs w:val="24"/>
          <w:lang w:eastAsia="es-CO"/>
        </w:rPr>
        <w:t xml:space="preserve">González y </w:t>
      </w:r>
      <w:proofErr w:type="spellStart"/>
      <w:r w:rsidR="008701CE" w:rsidRPr="0096160A">
        <w:rPr>
          <w:rFonts w:ascii="Times New Roman" w:hAnsi="Times New Roman" w:cs="Times New Roman"/>
          <w:sz w:val="24"/>
          <w:szCs w:val="24"/>
          <w:lang w:eastAsia="es-CO"/>
        </w:rPr>
        <w:t>Wagenaar</w:t>
      </w:r>
      <w:proofErr w:type="spellEnd"/>
      <w:r w:rsidR="008701CE" w:rsidRPr="0096160A">
        <w:rPr>
          <w:rFonts w:ascii="Times New Roman" w:hAnsi="Times New Roman" w:cs="Times New Roman"/>
          <w:sz w:val="24"/>
          <w:szCs w:val="24"/>
          <w:lang w:eastAsia="es-CO"/>
        </w:rPr>
        <w:t xml:space="preserve">, 2003; Villa </w:t>
      </w:r>
      <w:r w:rsidR="008701CE" w:rsidRPr="0096160A">
        <w:rPr>
          <w:rFonts w:ascii="Times New Roman" w:hAnsi="Times New Roman" w:cs="Times New Roman"/>
          <w:i/>
          <w:sz w:val="24"/>
          <w:szCs w:val="24"/>
          <w:lang w:eastAsia="es-CO"/>
        </w:rPr>
        <w:t>et al.</w:t>
      </w:r>
      <w:r w:rsidR="008701CE" w:rsidRPr="0096160A">
        <w:rPr>
          <w:rFonts w:ascii="Times New Roman" w:hAnsi="Times New Roman" w:cs="Times New Roman"/>
          <w:sz w:val="24"/>
          <w:szCs w:val="24"/>
          <w:lang w:eastAsia="es-CO"/>
        </w:rPr>
        <w:t>, 2013)</w:t>
      </w:r>
      <w:r w:rsidR="00EF3309" w:rsidRPr="0096160A">
        <w:rPr>
          <w:rFonts w:ascii="Times New Roman" w:hAnsi="Times New Roman" w:cs="Times New Roman"/>
          <w:sz w:val="24"/>
          <w:szCs w:val="24"/>
          <w:lang w:eastAsia="es-CO"/>
        </w:rPr>
        <w:t xml:space="preserve">, que a partir de la declaración de Bolonia en 1999, se propone generar un marco común de trabajo interinstitucional de carácter no sólo regional sino mundial, propendiendo por el incremento de la calidad, la </w:t>
      </w:r>
      <w:r w:rsidR="00642FD4" w:rsidRPr="0096160A">
        <w:rPr>
          <w:rFonts w:ascii="Times New Roman" w:hAnsi="Times New Roman" w:cs="Times New Roman"/>
          <w:sz w:val="24"/>
          <w:szCs w:val="24"/>
          <w:lang w:eastAsia="es-CO"/>
        </w:rPr>
        <w:t xml:space="preserve">equidad (Zapata </w:t>
      </w:r>
      <w:r w:rsidR="00642FD4" w:rsidRPr="0096160A">
        <w:rPr>
          <w:rFonts w:ascii="Times New Roman" w:hAnsi="Times New Roman" w:cs="Times New Roman"/>
          <w:i/>
          <w:sz w:val="24"/>
          <w:szCs w:val="24"/>
          <w:lang w:eastAsia="es-CO"/>
        </w:rPr>
        <w:t>et al</w:t>
      </w:r>
      <w:r w:rsidR="00642FD4" w:rsidRPr="0096160A">
        <w:rPr>
          <w:rFonts w:ascii="Times New Roman" w:hAnsi="Times New Roman" w:cs="Times New Roman"/>
          <w:sz w:val="24"/>
          <w:szCs w:val="24"/>
          <w:lang w:eastAsia="es-CO"/>
        </w:rPr>
        <w:t xml:space="preserve">., </w:t>
      </w:r>
      <w:r w:rsidR="00F60427" w:rsidRPr="0096160A">
        <w:rPr>
          <w:rFonts w:ascii="Times New Roman" w:hAnsi="Times New Roman" w:cs="Times New Roman"/>
          <w:sz w:val="24"/>
          <w:szCs w:val="24"/>
          <w:lang w:eastAsia="es-CO"/>
        </w:rPr>
        <w:t xml:space="preserve">2012, </w:t>
      </w:r>
      <w:r w:rsidR="00642FD4" w:rsidRPr="0096160A">
        <w:rPr>
          <w:rFonts w:ascii="Times New Roman" w:hAnsi="Times New Roman" w:cs="Times New Roman"/>
          <w:sz w:val="24"/>
          <w:szCs w:val="24"/>
          <w:lang w:eastAsia="es-CO"/>
        </w:rPr>
        <w:t>2014)</w:t>
      </w:r>
      <w:r w:rsidR="00EF3309" w:rsidRPr="0096160A">
        <w:rPr>
          <w:rFonts w:ascii="Times New Roman" w:hAnsi="Times New Roman" w:cs="Times New Roman"/>
          <w:sz w:val="24"/>
          <w:szCs w:val="24"/>
          <w:lang w:eastAsia="es-CO"/>
        </w:rPr>
        <w:t xml:space="preserve"> y el intercambio de exp</w:t>
      </w:r>
      <w:r w:rsidR="00D52226" w:rsidRPr="0096160A">
        <w:rPr>
          <w:rFonts w:ascii="Times New Roman" w:hAnsi="Times New Roman" w:cs="Times New Roman"/>
          <w:sz w:val="24"/>
          <w:szCs w:val="24"/>
          <w:lang w:eastAsia="es-CO"/>
        </w:rPr>
        <w:t xml:space="preserve">eriencias </w:t>
      </w:r>
      <w:r w:rsidR="00F60427" w:rsidRPr="0096160A">
        <w:rPr>
          <w:rFonts w:ascii="Times New Roman" w:hAnsi="Times New Roman" w:cs="Times New Roman"/>
          <w:sz w:val="24"/>
          <w:szCs w:val="24"/>
          <w:lang w:eastAsia="es-CO"/>
        </w:rPr>
        <w:t>en</w:t>
      </w:r>
      <w:r w:rsidR="00D52226" w:rsidRPr="0096160A">
        <w:rPr>
          <w:rFonts w:ascii="Times New Roman" w:hAnsi="Times New Roman" w:cs="Times New Roman"/>
          <w:sz w:val="24"/>
          <w:szCs w:val="24"/>
          <w:lang w:eastAsia="es-CO"/>
        </w:rPr>
        <w:t xml:space="preserve"> educación superior.</w:t>
      </w:r>
      <w:r w:rsidR="00A44D7D" w:rsidRPr="0096160A">
        <w:rPr>
          <w:rFonts w:ascii="Times New Roman" w:hAnsi="Times New Roman" w:cs="Times New Roman"/>
          <w:sz w:val="24"/>
          <w:szCs w:val="24"/>
          <w:lang w:eastAsia="es-CO"/>
        </w:rPr>
        <w:t xml:space="preserve"> </w:t>
      </w:r>
      <w:r w:rsidR="00D52226" w:rsidRPr="0096160A">
        <w:rPr>
          <w:rFonts w:ascii="Times New Roman" w:hAnsi="Times New Roman" w:cs="Times New Roman"/>
          <w:sz w:val="24"/>
          <w:szCs w:val="24"/>
          <w:lang w:eastAsia="es-CO"/>
        </w:rPr>
        <w:t>E</w:t>
      </w:r>
      <w:r w:rsidR="00A44D7D" w:rsidRPr="0096160A">
        <w:rPr>
          <w:rFonts w:ascii="Times New Roman" w:hAnsi="Times New Roman" w:cs="Times New Roman"/>
          <w:sz w:val="24"/>
          <w:szCs w:val="24"/>
          <w:lang w:eastAsia="es-CO"/>
        </w:rPr>
        <w:t xml:space="preserve">n Colombia se han venido desarrollando </w:t>
      </w:r>
      <w:r w:rsidR="00D52226" w:rsidRPr="0096160A">
        <w:rPr>
          <w:rFonts w:ascii="Times New Roman" w:hAnsi="Times New Roman" w:cs="Times New Roman"/>
          <w:sz w:val="24"/>
          <w:szCs w:val="24"/>
          <w:lang w:eastAsia="es-CO"/>
        </w:rPr>
        <w:t xml:space="preserve">ciertas iniciativas </w:t>
      </w:r>
      <w:r w:rsidR="00A44D7D" w:rsidRPr="0096160A">
        <w:rPr>
          <w:rFonts w:ascii="Times New Roman" w:hAnsi="Times New Roman" w:cs="Times New Roman"/>
          <w:sz w:val="24"/>
          <w:szCs w:val="24"/>
          <w:lang w:eastAsia="es-CO"/>
        </w:rPr>
        <w:t>acogiendo dichas propuestas internacionales, como lo establece la L</w:t>
      </w:r>
      <w:r w:rsidR="00A303FC" w:rsidRPr="0096160A">
        <w:rPr>
          <w:rFonts w:ascii="Times New Roman" w:hAnsi="Times New Roman" w:cs="Times New Roman"/>
          <w:sz w:val="24"/>
          <w:szCs w:val="24"/>
          <w:lang w:eastAsia="es-CO"/>
        </w:rPr>
        <w:t xml:space="preserve">ey 30 de 1992 en su artículo 31: </w:t>
      </w:r>
      <w:r w:rsidR="00A303FC" w:rsidRPr="0096160A">
        <w:rPr>
          <w:rFonts w:ascii="Times New Roman" w:hAnsi="Times New Roman" w:cs="Times New Roman"/>
          <w:i/>
          <w:sz w:val="24"/>
          <w:szCs w:val="24"/>
        </w:rPr>
        <w:t>h) Propender por la creación de mecanismos de evaluación de la calidad de los programas académicos de las instituciones de Educación Superior</w:t>
      </w:r>
      <w:r w:rsidR="004D783B" w:rsidRPr="0096160A">
        <w:rPr>
          <w:rFonts w:ascii="Times New Roman" w:hAnsi="Times New Roman" w:cs="Times New Roman"/>
          <w:sz w:val="24"/>
          <w:szCs w:val="24"/>
        </w:rPr>
        <w:t>, a</w:t>
      </w:r>
      <w:r w:rsidR="00F60427" w:rsidRPr="0096160A">
        <w:rPr>
          <w:rFonts w:ascii="Times New Roman" w:hAnsi="Times New Roman" w:cs="Times New Roman"/>
          <w:sz w:val="24"/>
          <w:szCs w:val="24"/>
        </w:rPr>
        <w:t>sí como en los artículos 32; 37</w:t>
      </w:r>
      <w:r w:rsidR="004D783B" w:rsidRPr="0096160A">
        <w:rPr>
          <w:rFonts w:ascii="Times New Roman" w:hAnsi="Times New Roman" w:cs="Times New Roman"/>
          <w:sz w:val="24"/>
          <w:szCs w:val="24"/>
        </w:rPr>
        <w:t xml:space="preserve"> literal e; 55; </w:t>
      </w:r>
      <w:r w:rsidR="00F60427" w:rsidRPr="0096160A">
        <w:rPr>
          <w:rFonts w:ascii="Times New Roman" w:hAnsi="Times New Roman" w:cs="Times New Roman"/>
          <w:sz w:val="24"/>
          <w:szCs w:val="24"/>
        </w:rPr>
        <w:t>74 literal c; 81 literal c y 123</w:t>
      </w:r>
      <w:r w:rsidR="004D783B" w:rsidRPr="0096160A">
        <w:rPr>
          <w:rFonts w:ascii="Times New Roman" w:hAnsi="Times New Roman" w:cs="Times New Roman"/>
          <w:sz w:val="24"/>
          <w:szCs w:val="24"/>
        </w:rPr>
        <w:t xml:space="preserve"> de la misma Ley, hay un pronunciamiento alrededor de la evaluación institucional e interinstitucional como mecanismo para garantizar la calidad de la educación superior</w:t>
      </w:r>
      <w:r w:rsidR="00A303FC" w:rsidRPr="0096160A">
        <w:rPr>
          <w:rFonts w:ascii="Times New Roman" w:hAnsi="Times New Roman" w:cs="Times New Roman"/>
          <w:i/>
          <w:sz w:val="24"/>
          <w:szCs w:val="24"/>
        </w:rPr>
        <w:t>.</w:t>
      </w:r>
      <w:r w:rsidR="00A44D7D" w:rsidRPr="0096160A">
        <w:rPr>
          <w:rFonts w:ascii="Times New Roman" w:hAnsi="Times New Roman" w:cs="Times New Roman"/>
          <w:i/>
          <w:sz w:val="24"/>
          <w:szCs w:val="24"/>
          <w:lang w:eastAsia="es-CO"/>
        </w:rPr>
        <w:t xml:space="preserve"> </w:t>
      </w:r>
    </w:p>
    <w:p w:rsidR="00F60427" w:rsidRPr="0096160A" w:rsidRDefault="00907D87" w:rsidP="00F60427">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La relación de estas </w:t>
      </w:r>
      <w:r w:rsidR="00EF3309" w:rsidRPr="0096160A">
        <w:rPr>
          <w:rFonts w:ascii="Times New Roman" w:hAnsi="Times New Roman" w:cs="Times New Roman"/>
          <w:sz w:val="24"/>
          <w:szCs w:val="24"/>
          <w:lang w:eastAsia="es-CO"/>
        </w:rPr>
        <w:t>iniciativas</w:t>
      </w:r>
      <w:r w:rsidRPr="0096160A">
        <w:rPr>
          <w:rFonts w:ascii="Times New Roman" w:hAnsi="Times New Roman" w:cs="Times New Roman"/>
          <w:sz w:val="24"/>
          <w:szCs w:val="24"/>
          <w:lang w:eastAsia="es-CO"/>
        </w:rPr>
        <w:t xml:space="preserve"> con la evaluación</w:t>
      </w:r>
      <w:r w:rsidR="00F60427" w:rsidRPr="0096160A">
        <w:rPr>
          <w:rFonts w:ascii="Times New Roman" w:hAnsi="Times New Roman" w:cs="Times New Roman"/>
          <w:sz w:val="24"/>
          <w:szCs w:val="24"/>
          <w:lang w:eastAsia="es-CO"/>
        </w:rPr>
        <w:t xml:space="preserve"> del aprendizaje</w:t>
      </w:r>
      <w:r w:rsidRPr="0096160A">
        <w:rPr>
          <w:rFonts w:ascii="Times New Roman" w:hAnsi="Times New Roman" w:cs="Times New Roman"/>
          <w:sz w:val="24"/>
          <w:szCs w:val="24"/>
          <w:lang w:eastAsia="es-CO"/>
        </w:rPr>
        <w:t xml:space="preserve"> podría decirse que es múltiple, ya que </w:t>
      </w:r>
      <w:r w:rsidR="00A44D7D" w:rsidRPr="0096160A">
        <w:rPr>
          <w:rFonts w:ascii="Times New Roman" w:hAnsi="Times New Roman" w:cs="Times New Roman"/>
          <w:sz w:val="24"/>
          <w:szCs w:val="24"/>
          <w:lang w:eastAsia="es-CO"/>
        </w:rPr>
        <w:t xml:space="preserve">en síntesis </w:t>
      </w:r>
      <w:r w:rsidRPr="0096160A">
        <w:rPr>
          <w:rFonts w:ascii="Times New Roman" w:hAnsi="Times New Roman" w:cs="Times New Roman"/>
          <w:sz w:val="24"/>
          <w:szCs w:val="24"/>
          <w:lang w:eastAsia="es-CO"/>
        </w:rPr>
        <w:t>constituye</w:t>
      </w:r>
      <w:r w:rsidR="00A44D7D"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una evaluación de la evaluación, implicando la agencia de instituciones externas</w:t>
      </w:r>
      <w:r w:rsidR="00ED4030" w:rsidRPr="0096160A">
        <w:rPr>
          <w:rFonts w:ascii="Times New Roman" w:hAnsi="Times New Roman" w:cs="Times New Roman"/>
          <w:sz w:val="24"/>
          <w:szCs w:val="24"/>
          <w:lang w:eastAsia="es-CO"/>
        </w:rPr>
        <w:t xml:space="preserve"> (Vásquez</w:t>
      </w:r>
      <w:r w:rsidRPr="0096160A">
        <w:rPr>
          <w:rFonts w:ascii="Times New Roman" w:hAnsi="Times New Roman" w:cs="Times New Roman"/>
          <w:sz w:val="24"/>
          <w:szCs w:val="24"/>
          <w:lang w:eastAsia="es-CO"/>
        </w:rPr>
        <w:t>,</w:t>
      </w:r>
      <w:r w:rsidR="00ED4030" w:rsidRPr="0096160A">
        <w:rPr>
          <w:rFonts w:ascii="Times New Roman" w:hAnsi="Times New Roman" w:cs="Times New Roman"/>
          <w:sz w:val="24"/>
          <w:szCs w:val="24"/>
          <w:lang w:eastAsia="es-CO"/>
        </w:rPr>
        <w:t xml:space="preserve"> 2005)</w:t>
      </w:r>
      <w:r w:rsidRPr="0096160A">
        <w:rPr>
          <w:rFonts w:ascii="Times New Roman" w:hAnsi="Times New Roman" w:cs="Times New Roman"/>
          <w:sz w:val="24"/>
          <w:szCs w:val="24"/>
          <w:lang w:eastAsia="es-CO"/>
        </w:rPr>
        <w:t xml:space="preserve"> </w:t>
      </w:r>
      <w:r w:rsidR="00F60427" w:rsidRPr="0096160A">
        <w:rPr>
          <w:rFonts w:ascii="Times New Roman" w:hAnsi="Times New Roman" w:cs="Times New Roman"/>
          <w:sz w:val="24"/>
          <w:szCs w:val="24"/>
          <w:lang w:eastAsia="es-CO"/>
        </w:rPr>
        <w:t>que</w:t>
      </w:r>
      <w:r w:rsidR="00D52226" w:rsidRPr="0096160A">
        <w:rPr>
          <w:rFonts w:ascii="Times New Roman" w:hAnsi="Times New Roman" w:cs="Times New Roman"/>
          <w:sz w:val="24"/>
          <w:szCs w:val="24"/>
          <w:lang w:eastAsia="es-CO"/>
        </w:rPr>
        <w:t xml:space="preserve"> </w:t>
      </w:r>
      <w:r w:rsidR="00F60427" w:rsidRPr="0096160A">
        <w:rPr>
          <w:rFonts w:ascii="Times New Roman" w:hAnsi="Times New Roman" w:cs="Times New Roman"/>
          <w:sz w:val="24"/>
          <w:szCs w:val="24"/>
          <w:lang w:eastAsia="es-CO"/>
        </w:rPr>
        <w:t>analizan</w:t>
      </w:r>
      <w:r w:rsidRPr="0096160A">
        <w:rPr>
          <w:rFonts w:ascii="Times New Roman" w:hAnsi="Times New Roman" w:cs="Times New Roman"/>
          <w:sz w:val="24"/>
          <w:szCs w:val="24"/>
          <w:lang w:eastAsia="es-CO"/>
        </w:rPr>
        <w:t xml:space="preserve"> los principios </w:t>
      </w:r>
      <w:r w:rsidR="00F60427" w:rsidRPr="0096160A">
        <w:rPr>
          <w:rFonts w:ascii="Times New Roman" w:hAnsi="Times New Roman" w:cs="Times New Roman"/>
          <w:sz w:val="24"/>
          <w:szCs w:val="24"/>
          <w:lang w:eastAsia="es-CO"/>
        </w:rPr>
        <w:t>(discurso)</w:t>
      </w:r>
      <w:r w:rsidRPr="0096160A">
        <w:rPr>
          <w:rFonts w:ascii="Times New Roman" w:hAnsi="Times New Roman" w:cs="Times New Roman"/>
          <w:sz w:val="24"/>
          <w:szCs w:val="24"/>
          <w:lang w:eastAsia="es-CO"/>
        </w:rPr>
        <w:t xml:space="preserve"> e impacto que las directrices educativas tienen sobre los denominados ejes o principios sustantivos de la educación superior, a saber: </w:t>
      </w:r>
      <w:r w:rsidRPr="0096160A">
        <w:rPr>
          <w:rFonts w:ascii="Times New Roman" w:hAnsi="Times New Roman" w:cs="Times New Roman"/>
          <w:i/>
          <w:sz w:val="24"/>
          <w:szCs w:val="24"/>
          <w:lang w:eastAsia="es-CO"/>
        </w:rPr>
        <w:t>docencia</w:t>
      </w:r>
      <w:r w:rsidRPr="0096160A">
        <w:rPr>
          <w:rFonts w:ascii="Times New Roman" w:hAnsi="Times New Roman" w:cs="Times New Roman"/>
          <w:sz w:val="24"/>
          <w:szCs w:val="24"/>
          <w:lang w:eastAsia="es-CO"/>
        </w:rPr>
        <w:t xml:space="preserve">, </w:t>
      </w:r>
      <w:r w:rsidRPr="0096160A">
        <w:rPr>
          <w:rFonts w:ascii="Times New Roman" w:hAnsi="Times New Roman" w:cs="Times New Roman"/>
          <w:i/>
          <w:sz w:val="24"/>
          <w:szCs w:val="24"/>
          <w:lang w:eastAsia="es-CO"/>
        </w:rPr>
        <w:t>investigación</w:t>
      </w:r>
      <w:r w:rsidRPr="0096160A">
        <w:rPr>
          <w:rFonts w:ascii="Times New Roman" w:hAnsi="Times New Roman" w:cs="Times New Roman"/>
          <w:sz w:val="24"/>
          <w:szCs w:val="24"/>
          <w:lang w:eastAsia="es-CO"/>
        </w:rPr>
        <w:t xml:space="preserve"> y </w:t>
      </w:r>
      <w:r w:rsidR="00D52226" w:rsidRPr="0096160A">
        <w:rPr>
          <w:rFonts w:ascii="Times New Roman" w:hAnsi="Times New Roman" w:cs="Times New Roman"/>
          <w:i/>
          <w:sz w:val="24"/>
          <w:szCs w:val="24"/>
          <w:lang w:eastAsia="es-CO"/>
        </w:rPr>
        <w:t>extensión</w:t>
      </w:r>
      <w:r w:rsidR="00D52226" w:rsidRPr="0096160A">
        <w:rPr>
          <w:rFonts w:ascii="Times New Roman" w:hAnsi="Times New Roman" w:cs="Times New Roman"/>
          <w:sz w:val="24"/>
          <w:szCs w:val="24"/>
          <w:lang w:eastAsia="es-CO"/>
        </w:rPr>
        <w:t xml:space="preserve"> </w:t>
      </w:r>
      <w:r w:rsidR="00F60427" w:rsidRPr="0096160A">
        <w:rPr>
          <w:rFonts w:ascii="Times New Roman" w:hAnsi="Times New Roman" w:cs="Times New Roman"/>
          <w:sz w:val="24"/>
          <w:szCs w:val="24"/>
          <w:lang w:eastAsia="es-CO"/>
        </w:rPr>
        <w:t xml:space="preserve">o </w:t>
      </w:r>
      <w:r w:rsidR="00F60427" w:rsidRPr="0096160A">
        <w:rPr>
          <w:rFonts w:ascii="Times New Roman" w:hAnsi="Times New Roman" w:cs="Times New Roman"/>
          <w:i/>
          <w:sz w:val="24"/>
          <w:szCs w:val="24"/>
          <w:lang w:eastAsia="es-CO"/>
        </w:rPr>
        <w:t>proyección social</w:t>
      </w:r>
      <w:r w:rsidR="00F60427" w:rsidRPr="0096160A">
        <w:rPr>
          <w:rFonts w:ascii="Times New Roman" w:hAnsi="Times New Roman" w:cs="Times New Roman"/>
          <w:sz w:val="24"/>
        </w:rPr>
        <w:t xml:space="preserve"> </w:t>
      </w:r>
      <w:r w:rsidR="00D52226" w:rsidRPr="0096160A">
        <w:rPr>
          <w:rFonts w:ascii="Times New Roman" w:hAnsi="Times New Roman" w:cs="Times New Roman"/>
          <w:sz w:val="24"/>
        </w:rPr>
        <w:t>(</w:t>
      </w:r>
      <w:r w:rsidR="00F60427" w:rsidRPr="0096160A">
        <w:rPr>
          <w:rFonts w:ascii="Times New Roman" w:hAnsi="Times New Roman" w:cs="Times New Roman"/>
          <w:sz w:val="24"/>
        </w:rPr>
        <w:t xml:space="preserve">Villa </w:t>
      </w:r>
      <w:r w:rsidR="00F60427" w:rsidRPr="0096160A">
        <w:rPr>
          <w:rFonts w:ascii="Times New Roman" w:hAnsi="Times New Roman" w:cs="Times New Roman"/>
          <w:i/>
          <w:sz w:val="24"/>
        </w:rPr>
        <w:t>et al.</w:t>
      </w:r>
      <w:r w:rsidR="00F60427" w:rsidRPr="0096160A">
        <w:rPr>
          <w:rFonts w:ascii="Times New Roman" w:hAnsi="Times New Roman" w:cs="Times New Roman"/>
          <w:sz w:val="24"/>
        </w:rPr>
        <w:t>,</w:t>
      </w:r>
      <w:r w:rsidR="00D52226" w:rsidRPr="0096160A">
        <w:rPr>
          <w:rFonts w:ascii="Times New Roman" w:hAnsi="Times New Roman" w:cs="Times New Roman"/>
          <w:sz w:val="24"/>
        </w:rPr>
        <w:t xml:space="preserve"> 2013; </w:t>
      </w:r>
      <w:r w:rsidR="00D52226" w:rsidRPr="0096160A">
        <w:rPr>
          <w:rFonts w:ascii="Times New Roman" w:hAnsi="Times New Roman" w:cs="Times New Roman"/>
          <w:sz w:val="24"/>
          <w:szCs w:val="24"/>
          <w:lang w:eastAsia="es-CO"/>
        </w:rPr>
        <w:t>ASCUN, 2014)</w:t>
      </w:r>
      <w:r w:rsidR="00D7444E"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w:t>
      </w:r>
      <w:r w:rsidR="00747A3F" w:rsidRPr="0096160A">
        <w:rPr>
          <w:rFonts w:ascii="Times New Roman" w:hAnsi="Times New Roman" w:cs="Times New Roman"/>
          <w:sz w:val="24"/>
          <w:szCs w:val="24"/>
          <w:lang w:eastAsia="es-CO"/>
        </w:rPr>
        <w:t>El resultado</w:t>
      </w:r>
      <w:r w:rsidR="00D225D2" w:rsidRPr="0096160A">
        <w:rPr>
          <w:rFonts w:ascii="Times New Roman" w:hAnsi="Times New Roman" w:cs="Times New Roman"/>
          <w:sz w:val="24"/>
          <w:szCs w:val="24"/>
          <w:lang w:eastAsia="es-CO"/>
        </w:rPr>
        <w:t xml:space="preserve"> de este proceso, como lo reconoce </w:t>
      </w:r>
      <w:proofErr w:type="spellStart"/>
      <w:r w:rsidR="00D225D2" w:rsidRPr="0096160A">
        <w:rPr>
          <w:rFonts w:ascii="Times New Roman" w:hAnsi="Times New Roman" w:cs="Times New Roman"/>
          <w:sz w:val="24"/>
          <w:szCs w:val="24"/>
          <w:lang w:eastAsia="es-CO"/>
        </w:rPr>
        <w:t>Dias</w:t>
      </w:r>
      <w:proofErr w:type="spellEnd"/>
      <w:r w:rsidR="00D225D2" w:rsidRPr="0096160A">
        <w:rPr>
          <w:rFonts w:ascii="Times New Roman" w:hAnsi="Times New Roman" w:cs="Times New Roman"/>
          <w:sz w:val="24"/>
          <w:szCs w:val="24"/>
          <w:lang w:eastAsia="es-CO"/>
        </w:rPr>
        <w:t xml:space="preserve"> </w:t>
      </w:r>
      <w:proofErr w:type="spellStart"/>
      <w:r w:rsidR="00D225D2" w:rsidRPr="0096160A">
        <w:rPr>
          <w:rFonts w:ascii="Times New Roman" w:hAnsi="Times New Roman" w:cs="Times New Roman"/>
          <w:sz w:val="24"/>
          <w:szCs w:val="24"/>
          <w:lang w:eastAsia="es-CO"/>
        </w:rPr>
        <w:t>Sobrinho</w:t>
      </w:r>
      <w:proofErr w:type="spellEnd"/>
      <w:r w:rsidR="006B45C7" w:rsidRPr="0096160A">
        <w:rPr>
          <w:rFonts w:ascii="Times New Roman" w:hAnsi="Times New Roman" w:cs="Times New Roman"/>
          <w:sz w:val="24"/>
          <w:szCs w:val="24"/>
          <w:lang w:eastAsia="es-CO"/>
        </w:rPr>
        <w:t xml:space="preserve"> (2011)</w:t>
      </w:r>
      <w:r w:rsidR="00D7444E" w:rsidRPr="0096160A">
        <w:rPr>
          <w:rFonts w:ascii="Times New Roman" w:hAnsi="Times New Roman" w:cs="Times New Roman"/>
          <w:sz w:val="24"/>
          <w:szCs w:val="24"/>
          <w:lang w:eastAsia="es-CO"/>
        </w:rPr>
        <w:t xml:space="preserve">, </w:t>
      </w:r>
      <w:r w:rsidR="00747A3F" w:rsidRPr="0096160A">
        <w:rPr>
          <w:rFonts w:ascii="Times New Roman" w:hAnsi="Times New Roman" w:cs="Times New Roman"/>
          <w:sz w:val="24"/>
          <w:szCs w:val="24"/>
          <w:lang w:eastAsia="es-CO"/>
        </w:rPr>
        <w:t>es “(…) la interrogación acerca de los significados para la toma de decisiones</w:t>
      </w:r>
      <w:r w:rsidR="00A44BA8" w:rsidRPr="0096160A">
        <w:rPr>
          <w:rFonts w:ascii="Times New Roman" w:hAnsi="Times New Roman" w:cs="Times New Roman"/>
          <w:sz w:val="24"/>
          <w:szCs w:val="24"/>
          <w:lang w:eastAsia="es-CO"/>
        </w:rPr>
        <w:t>”</w:t>
      </w:r>
      <w:r w:rsidR="00F60427" w:rsidRPr="0096160A">
        <w:rPr>
          <w:rFonts w:ascii="Times New Roman" w:hAnsi="Times New Roman" w:cs="Times New Roman"/>
          <w:sz w:val="24"/>
          <w:szCs w:val="24"/>
          <w:lang w:eastAsia="es-CO"/>
        </w:rPr>
        <w:t xml:space="preserve"> (p.</w:t>
      </w:r>
      <w:r w:rsidR="00747A3F" w:rsidRPr="0096160A">
        <w:rPr>
          <w:rFonts w:ascii="Times New Roman" w:hAnsi="Times New Roman" w:cs="Times New Roman"/>
          <w:sz w:val="24"/>
          <w:szCs w:val="24"/>
          <w:lang w:eastAsia="es-CO"/>
        </w:rPr>
        <w:t>127)</w:t>
      </w:r>
      <w:r w:rsidR="00A44BA8" w:rsidRPr="0096160A">
        <w:rPr>
          <w:rFonts w:ascii="Times New Roman" w:hAnsi="Times New Roman" w:cs="Times New Roman"/>
          <w:sz w:val="24"/>
          <w:szCs w:val="24"/>
          <w:lang w:eastAsia="es-CO"/>
        </w:rPr>
        <w:t>.</w:t>
      </w:r>
    </w:p>
    <w:p w:rsidR="005B70A9" w:rsidRPr="0096160A" w:rsidRDefault="00480E5B" w:rsidP="005B70A9">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Sin embargo,</w:t>
      </w:r>
      <w:r w:rsidR="00A44D7D"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más allá</w:t>
      </w:r>
      <w:r w:rsidR="0051783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 xml:space="preserve">de </w:t>
      </w:r>
      <w:r w:rsidR="00517836" w:rsidRPr="0096160A">
        <w:rPr>
          <w:rFonts w:ascii="Times New Roman" w:hAnsi="Times New Roman" w:cs="Times New Roman"/>
          <w:sz w:val="24"/>
          <w:szCs w:val="24"/>
          <w:lang w:eastAsia="es-CO"/>
        </w:rPr>
        <w:t xml:space="preserve">los condicionamientos que </w:t>
      </w:r>
      <w:r w:rsidR="00471FCA" w:rsidRPr="0096160A">
        <w:rPr>
          <w:rFonts w:ascii="Times New Roman" w:hAnsi="Times New Roman" w:cs="Times New Roman"/>
          <w:sz w:val="24"/>
          <w:szCs w:val="24"/>
          <w:lang w:eastAsia="es-CO"/>
        </w:rPr>
        <w:t xml:space="preserve">representan las evaluaciones externas </w:t>
      </w:r>
      <w:r w:rsidR="00517836" w:rsidRPr="0096160A">
        <w:rPr>
          <w:rFonts w:ascii="Times New Roman" w:hAnsi="Times New Roman" w:cs="Times New Roman"/>
          <w:sz w:val="24"/>
          <w:szCs w:val="24"/>
          <w:lang w:eastAsia="es-CO"/>
        </w:rPr>
        <w:t>sobre este aspecto del proceso educ</w:t>
      </w:r>
      <w:r w:rsidR="00A25EBE" w:rsidRPr="0096160A">
        <w:rPr>
          <w:rFonts w:ascii="Times New Roman" w:hAnsi="Times New Roman" w:cs="Times New Roman"/>
          <w:sz w:val="24"/>
          <w:szCs w:val="24"/>
          <w:lang w:eastAsia="es-CO"/>
        </w:rPr>
        <w:t>ativo</w:t>
      </w:r>
      <w:r w:rsidR="00517836" w:rsidRPr="0096160A">
        <w:rPr>
          <w:rFonts w:ascii="Times New Roman" w:hAnsi="Times New Roman" w:cs="Times New Roman"/>
          <w:sz w:val="24"/>
          <w:szCs w:val="24"/>
          <w:lang w:eastAsia="es-CO"/>
        </w:rPr>
        <w:t xml:space="preserve">, es importante abordar el impacto </w:t>
      </w:r>
      <w:r w:rsidR="00B94C8E" w:rsidRPr="0096160A">
        <w:rPr>
          <w:rFonts w:ascii="Times New Roman" w:hAnsi="Times New Roman" w:cs="Times New Roman"/>
          <w:sz w:val="24"/>
          <w:szCs w:val="24"/>
          <w:lang w:eastAsia="es-CO"/>
        </w:rPr>
        <w:t xml:space="preserve">que </w:t>
      </w:r>
      <w:r w:rsidR="00471FCA" w:rsidRPr="0096160A">
        <w:rPr>
          <w:rFonts w:ascii="Times New Roman" w:hAnsi="Times New Roman" w:cs="Times New Roman"/>
          <w:sz w:val="24"/>
          <w:szCs w:val="24"/>
          <w:lang w:eastAsia="es-CO"/>
        </w:rPr>
        <w:t>suscita</w:t>
      </w:r>
      <w:r w:rsidR="00517836" w:rsidRPr="0096160A">
        <w:rPr>
          <w:rFonts w:ascii="Times New Roman" w:hAnsi="Times New Roman" w:cs="Times New Roman"/>
          <w:sz w:val="24"/>
          <w:szCs w:val="24"/>
          <w:lang w:eastAsia="es-CO"/>
        </w:rPr>
        <w:t xml:space="preserve"> </w:t>
      </w:r>
      <w:r w:rsidR="00471FCA" w:rsidRPr="0096160A">
        <w:rPr>
          <w:rFonts w:ascii="Times New Roman" w:hAnsi="Times New Roman" w:cs="Times New Roman"/>
          <w:sz w:val="24"/>
          <w:szCs w:val="24"/>
          <w:lang w:eastAsia="es-CO"/>
        </w:rPr>
        <w:t>la evaluación del aprendizaje para la calidad</w:t>
      </w:r>
      <w:r w:rsidR="0051783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al interior de la docencia, la planeación y las estrategias didácticas</w:t>
      </w:r>
      <w:r w:rsidR="00517836" w:rsidRPr="0096160A">
        <w:rPr>
          <w:rFonts w:ascii="Times New Roman" w:hAnsi="Times New Roman" w:cs="Times New Roman"/>
          <w:sz w:val="24"/>
          <w:szCs w:val="24"/>
          <w:lang w:eastAsia="es-CO"/>
        </w:rPr>
        <w:t>.</w:t>
      </w:r>
      <w:r w:rsidR="00915F62" w:rsidRPr="0096160A">
        <w:rPr>
          <w:rFonts w:ascii="Times New Roman" w:hAnsi="Times New Roman" w:cs="Times New Roman"/>
          <w:sz w:val="24"/>
          <w:szCs w:val="24"/>
          <w:lang w:eastAsia="es-CO"/>
        </w:rPr>
        <w:t xml:space="preserve"> </w:t>
      </w:r>
      <w:r w:rsidR="00B94C8E" w:rsidRPr="0096160A">
        <w:rPr>
          <w:rFonts w:ascii="Times New Roman" w:hAnsi="Times New Roman" w:cs="Times New Roman"/>
          <w:sz w:val="24"/>
          <w:szCs w:val="24"/>
          <w:lang w:eastAsia="es-CO"/>
        </w:rPr>
        <w:t xml:space="preserve">En este sentido, </w:t>
      </w:r>
      <w:r w:rsidR="005E6C61" w:rsidRPr="0096160A">
        <w:rPr>
          <w:rFonts w:ascii="Times New Roman" w:hAnsi="Times New Roman" w:cs="Times New Roman"/>
          <w:sz w:val="24"/>
          <w:szCs w:val="24"/>
          <w:lang w:eastAsia="es-CO"/>
        </w:rPr>
        <w:t xml:space="preserve">para </w:t>
      </w:r>
      <w:proofErr w:type="spellStart"/>
      <w:r w:rsidR="005E6C61" w:rsidRPr="0096160A">
        <w:rPr>
          <w:rFonts w:ascii="Times New Roman" w:hAnsi="Times New Roman" w:cs="Times New Roman"/>
          <w:sz w:val="24"/>
          <w:szCs w:val="24"/>
          <w:lang w:eastAsia="es-CO"/>
        </w:rPr>
        <w:t>Carlino</w:t>
      </w:r>
      <w:proofErr w:type="spellEnd"/>
      <w:r w:rsidR="005E6C61" w:rsidRPr="0096160A">
        <w:rPr>
          <w:rFonts w:ascii="Times New Roman" w:hAnsi="Times New Roman" w:cs="Times New Roman"/>
          <w:sz w:val="24"/>
          <w:szCs w:val="24"/>
          <w:lang w:eastAsia="es-CO"/>
        </w:rPr>
        <w:t xml:space="preserve"> (2005</w:t>
      </w:r>
      <w:r w:rsidR="00AD64E7" w:rsidRPr="0096160A">
        <w:rPr>
          <w:rFonts w:ascii="Times New Roman" w:hAnsi="Times New Roman" w:cs="Times New Roman"/>
          <w:sz w:val="24"/>
          <w:szCs w:val="24"/>
          <w:lang w:eastAsia="es-CO"/>
        </w:rPr>
        <w:t xml:space="preserve">) </w:t>
      </w:r>
      <w:r w:rsidR="00851AFA" w:rsidRPr="0096160A">
        <w:rPr>
          <w:rFonts w:ascii="Times New Roman" w:hAnsi="Times New Roman" w:cs="Times New Roman"/>
          <w:sz w:val="24"/>
          <w:szCs w:val="24"/>
          <w:lang w:eastAsia="es-CO"/>
        </w:rPr>
        <w:t xml:space="preserve">la evaluación es una </w:t>
      </w:r>
      <w:r w:rsidR="00471FCA" w:rsidRPr="0096160A">
        <w:rPr>
          <w:rFonts w:ascii="Times New Roman" w:hAnsi="Times New Roman" w:cs="Times New Roman"/>
          <w:sz w:val="24"/>
          <w:szCs w:val="24"/>
          <w:lang w:eastAsia="es-CO"/>
        </w:rPr>
        <w:t>razonable</w:t>
      </w:r>
      <w:r w:rsidR="00AD64E7" w:rsidRPr="0096160A">
        <w:rPr>
          <w:rFonts w:ascii="Times New Roman" w:hAnsi="Times New Roman" w:cs="Times New Roman"/>
          <w:sz w:val="24"/>
          <w:szCs w:val="24"/>
          <w:lang w:eastAsia="es-CO"/>
        </w:rPr>
        <w:t xml:space="preserve"> preocupación que debería ser un compromiso de todas las instituciones de educación superior, si se tiene en cuenta que el aprendizaje no es algo dado por </w:t>
      </w:r>
      <w:r w:rsidR="006504E5" w:rsidRPr="0096160A">
        <w:rPr>
          <w:rFonts w:ascii="Times New Roman" w:hAnsi="Times New Roman" w:cs="Times New Roman"/>
          <w:sz w:val="24"/>
          <w:szCs w:val="24"/>
          <w:lang w:eastAsia="es-CO"/>
        </w:rPr>
        <w:t xml:space="preserve">el </w:t>
      </w:r>
      <w:r w:rsidR="005B70A9" w:rsidRPr="0096160A">
        <w:rPr>
          <w:rFonts w:ascii="Times New Roman" w:hAnsi="Times New Roman" w:cs="Times New Roman"/>
          <w:sz w:val="24"/>
          <w:szCs w:val="24"/>
          <w:lang w:eastAsia="es-CO"/>
        </w:rPr>
        <w:t xml:space="preserve">solo </w:t>
      </w:r>
      <w:r w:rsidR="006504E5" w:rsidRPr="0096160A">
        <w:rPr>
          <w:rFonts w:ascii="Times New Roman" w:hAnsi="Times New Roman" w:cs="Times New Roman"/>
          <w:sz w:val="24"/>
          <w:szCs w:val="24"/>
          <w:lang w:eastAsia="es-CO"/>
        </w:rPr>
        <w:t xml:space="preserve">hecho de estar en una institución y en un programa determinado, sino que depende de las </w:t>
      </w:r>
      <w:r w:rsidR="006504E5" w:rsidRPr="0096160A">
        <w:rPr>
          <w:rFonts w:ascii="Times New Roman" w:hAnsi="Times New Roman" w:cs="Times New Roman"/>
          <w:sz w:val="24"/>
          <w:szCs w:val="24"/>
          <w:lang w:eastAsia="es-CO"/>
        </w:rPr>
        <w:lastRenderedPageBreak/>
        <w:t xml:space="preserve">condiciones puestas por el docente y la misma institución para llevar a cabo un proceso formativo de calidad. En este punto conviene tener en cuenta </w:t>
      </w:r>
      <w:r w:rsidR="005B70A9" w:rsidRPr="0096160A">
        <w:rPr>
          <w:rFonts w:ascii="Times New Roman" w:hAnsi="Times New Roman" w:cs="Times New Roman"/>
          <w:sz w:val="24"/>
          <w:szCs w:val="24"/>
          <w:lang w:eastAsia="es-CO"/>
        </w:rPr>
        <w:t>las propuestas</w:t>
      </w:r>
      <w:r w:rsidR="006504E5" w:rsidRPr="0096160A">
        <w:rPr>
          <w:rFonts w:ascii="Times New Roman" w:hAnsi="Times New Roman" w:cs="Times New Roman"/>
          <w:sz w:val="24"/>
          <w:szCs w:val="24"/>
          <w:lang w:eastAsia="es-CO"/>
        </w:rPr>
        <w:t xml:space="preserve"> Jackson (2002</w:t>
      </w:r>
      <w:r w:rsidR="00A672CA" w:rsidRPr="0096160A">
        <w:rPr>
          <w:rFonts w:ascii="Times New Roman" w:hAnsi="Times New Roman" w:cs="Times New Roman"/>
          <w:sz w:val="24"/>
          <w:szCs w:val="24"/>
          <w:lang w:eastAsia="es-CO"/>
        </w:rPr>
        <w:t xml:space="preserve">, </w:t>
      </w:r>
      <w:r w:rsidR="005B70A9" w:rsidRPr="0096160A">
        <w:rPr>
          <w:rFonts w:ascii="Times New Roman" w:hAnsi="Times New Roman" w:cs="Times New Roman"/>
          <w:sz w:val="24"/>
          <w:szCs w:val="24"/>
          <w:lang w:eastAsia="es-CO"/>
        </w:rPr>
        <w:t>p.</w:t>
      </w:r>
      <w:r w:rsidR="00A672CA" w:rsidRPr="0096160A">
        <w:rPr>
          <w:rFonts w:ascii="Times New Roman" w:hAnsi="Times New Roman" w:cs="Times New Roman"/>
          <w:sz w:val="24"/>
          <w:szCs w:val="24"/>
          <w:lang w:eastAsia="es-CO"/>
        </w:rPr>
        <w:t>88</w:t>
      </w:r>
      <w:r w:rsidR="006504E5" w:rsidRPr="0096160A">
        <w:rPr>
          <w:rFonts w:ascii="Times New Roman" w:hAnsi="Times New Roman" w:cs="Times New Roman"/>
          <w:sz w:val="24"/>
          <w:szCs w:val="24"/>
          <w:lang w:eastAsia="es-CO"/>
        </w:rPr>
        <w:t xml:space="preserve">), cuando establece cuatro técnicas necesarias para que los docentes puedan llevar un seguimiento del grado de comprensión óptimo esperado según la planeación educativa: </w:t>
      </w:r>
      <w:r w:rsidR="00747A3F" w:rsidRPr="0096160A">
        <w:rPr>
          <w:rFonts w:ascii="Times New Roman" w:hAnsi="Times New Roman" w:cs="Times New Roman"/>
          <w:sz w:val="24"/>
          <w:szCs w:val="24"/>
          <w:lang w:eastAsia="es-CO"/>
        </w:rPr>
        <w:t xml:space="preserve">1. </w:t>
      </w:r>
      <w:r w:rsidR="006504E5" w:rsidRPr="0096160A">
        <w:rPr>
          <w:rFonts w:ascii="Times New Roman" w:hAnsi="Times New Roman" w:cs="Times New Roman"/>
          <w:sz w:val="24"/>
          <w:szCs w:val="24"/>
          <w:lang w:eastAsia="es-CO"/>
        </w:rPr>
        <w:t>Observar a los alumnos en busca de signos visuales y auditivos de participación.</w:t>
      </w:r>
      <w:r w:rsidR="00747A3F" w:rsidRPr="0096160A">
        <w:rPr>
          <w:rFonts w:ascii="Times New Roman" w:hAnsi="Times New Roman" w:cs="Times New Roman"/>
          <w:sz w:val="24"/>
          <w:szCs w:val="24"/>
          <w:lang w:eastAsia="es-CO"/>
        </w:rPr>
        <w:t xml:space="preserve"> 2. </w:t>
      </w:r>
      <w:r w:rsidR="006504E5" w:rsidRPr="0096160A">
        <w:rPr>
          <w:rFonts w:ascii="Times New Roman" w:hAnsi="Times New Roman" w:cs="Times New Roman"/>
          <w:sz w:val="24"/>
          <w:szCs w:val="24"/>
          <w:lang w:eastAsia="es-CO"/>
        </w:rPr>
        <w:t xml:space="preserve">Tomar medidas para que los alumnos estén dispuestos a admitir sus dificultades. </w:t>
      </w:r>
      <w:r w:rsidR="00747A3F" w:rsidRPr="0096160A">
        <w:rPr>
          <w:rFonts w:ascii="Times New Roman" w:hAnsi="Times New Roman" w:cs="Times New Roman"/>
          <w:sz w:val="24"/>
          <w:szCs w:val="24"/>
          <w:lang w:eastAsia="es-CO"/>
        </w:rPr>
        <w:t xml:space="preserve">3. </w:t>
      </w:r>
      <w:r w:rsidR="006504E5" w:rsidRPr="0096160A">
        <w:rPr>
          <w:rFonts w:ascii="Times New Roman" w:hAnsi="Times New Roman" w:cs="Times New Roman"/>
          <w:sz w:val="24"/>
          <w:szCs w:val="24"/>
          <w:lang w:eastAsia="es-CO"/>
        </w:rPr>
        <w:t>Hacer preguntas durante la presentación de un tema para comprobar el grado de comprensión.</w:t>
      </w:r>
      <w:r w:rsidR="00747A3F" w:rsidRPr="0096160A">
        <w:rPr>
          <w:rFonts w:ascii="Times New Roman" w:hAnsi="Times New Roman" w:cs="Times New Roman"/>
          <w:sz w:val="24"/>
          <w:szCs w:val="24"/>
          <w:lang w:eastAsia="es-CO"/>
        </w:rPr>
        <w:t xml:space="preserve"> 4. </w:t>
      </w:r>
      <w:r w:rsidR="006504E5" w:rsidRPr="0096160A">
        <w:rPr>
          <w:rFonts w:ascii="Times New Roman" w:hAnsi="Times New Roman" w:cs="Times New Roman"/>
          <w:sz w:val="24"/>
          <w:szCs w:val="24"/>
          <w:lang w:eastAsia="es-CO"/>
        </w:rPr>
        <w:t>Tomar pruebas para verificar la adquisición y retención de conocimientos y destrezas una vez concluida o temporal</w:t>
      </w:r>
      <w:r w:rsidR="00A672CA" w:rsidRPr="0096160A">
        <w:rPr>
          <w:rFonts w:ascii="Times New Roman" w:hAnsi="Times New Roman" w:cs="Times New Roman"/>
          <w:sz w:val="24"/>
          <w:szCs w:val="24"/>
          <w:lang w:eastAsia="es-CO"/>
        </w:rPr>
        <w:t>mente interrumpida la enseñanza.</w:t>
      </w:r>
    </w:p>
    <w:p w:rsidR="000B1436" w:rsidRPr="0096160A" w:rsidRDefault="00B40BF0" w:rsidP="000B1436">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Aunque las apreciaciones de Jackson (2002) </w:t>
      </w:r>
      <w:r w:rsidR="005B70A9" w:rsidRPr="0096160A">
        <w:rPr>
          <w:rFonts w:ascii="Times New Roman" w:hAnsi="Times New Roman" w:cs="Times New Roman"/>
          <w:sz w:val="24"/>
          <w:szCs w:val="24"/>
          <w:lang w:eastAsia="es-CO"/>
        </w:rPr>
        <w:t xml:space="preserve">en apariencia </w:t>
      </w:r>
      <w:r w:rsidRPr="0096160A">
        <w:rPr>
          <w:rFonts w:ascii="Times New Roman" w:hAnsi="Times New Roman" w:cs="Times New Roman"/>
          <w:sz w:val="24"/>
          <w:szCs w:val="24"/>
          <w:lang w:eastAsia="es-CO"/>
        </w:rPr>
        <w:t xml:space="preserve">redundan en lugares comunes sobre la interacción docente-estudiante, </w:t>
      </w:r>
      <w:r w:rsidR="005B70A9" w:rsidRPr="0096160A">
        <w:rPr>
          <w:rFonts w:ascii="Times New Roman" w:hAnsi="Times New Roman" w:cs="Times New Roman"/>
          <w:sz w:val="24"/>
          <w:szCs w:val="24"/>
          <w:lang w:eastAsia="es-CO"/>
        </w:rPr>
        <w:t>conviene apreciar</w:t>
      </w:r>
      <w:r w:rsidRPr="0096160A">
        <w:rPr>
          <w:rFonts w:ascii="Times New Roman" w:hAnsi="Times New Roman" w:cs="Times New Roman"/>
          <w:sz w:val="24"/>
          <w:szCs w:val="24"/>
          <w:lang w:eastAsia="es-CO"/>
        </w:rPr>
        <w:t xml:space="preserve"> que</w:t>
      </w:r>
      <w:r w:rsidR="005B70A9" w:rsidRPr="0096160A">
        <w:rPr>
          <w:rFonts w:ascii="Times New Roman" w:hAnsi="Times New Roman" w:cs="Times New Roman"/>
          <w:sz w:val="24"/>
          <w:szCs w:val="24"/>
          <w:lang w:eastAsia="es-CO"/>
        </w:rPr>
        <w:t xml:space="preserve"> de fondo</w:t>
      </w:r>
      <w:r w:rsidRPr="0096160A">
        <w:rPr>
          <w:rFonts w:ascii="Times New Roman" w:hAnsi="Times New Roman" w:cs="Times New Roman"/>
          <w:sz w:val="24"/>
          <w:szCs w:val="24"/>
          <w:lang w:eastAsia="es-CO"/>
        </w:rPr>
        <w:t xml:space="preserve"> está planteando l</w:t>
      </w:r>
      <w:r w:rsidR="000A78E1" w:rsidRPr="0096160A">
        <w:rPr>
          <w:rFonts w:ascii="Times New Roman" w:hAnsi="Times New Roman" w:cs="Times New Roman"/>
          <w:sz w:val="24"/>
          <w:szCs w:val="24"/>
          <w:lang w:eastAsia="es-CO"/>
        </w:rPr>
        <w:t xml:space="preserve">a necesidad de que los docentes tomen en alta estima </w:t>
      </w:r>
      <w:r w:rsidR="005B70A9" w:rsidRPr="0096160A">
        <w:rPr>
          <w:rFonts w:ascii="Times New Roman" w:hAnsi="Times New Roman" w:cs="Times New Roman"/>
          <w:sz w:val="24"/>
          <w:szCs w:val="24"/>
          <w:lang w:eastAsia="es-CO"/>
        </w:rPr>
        <w:t>la constante observación y confrontación</w:t>
      </w:r>
      <w:r w:rsidR="000A78E1" w:rsidRPr="0096160A">
        <w:rPr>
          <w:rFonts w:ascii="Times New Roman" w:hAnsi="Times New Roman" w:cs="Times New Roman"/>
          <w:sz w:val="24"/>
          <w:szCs w:val="24"/>
          <w:lang w:eastAsia="es-CO"/>
        </w:rPr>
        <w:t xml:space="preserve"> </w:t>
      </w:r>
      <w:r w:rsidR="005B70A9" w:rsidRPr="0096160A">
        <w:rPr>
          <w:rFonts w:ascii="Times New Roman" w:hAnsi="Times New Roman" w:cs="Times New Roman"/>
          <w:sz w:val="24"/>
          <w:szCs w:val="24"/>
          <w:lang w:eastAsia="es-CO"/>
        </w:rPr>
        <w:t>d</w:t>
      </w:r>
      <w:r w:rsidR="000A78E1" w:rsidRPr="0096160A">
        <w:rPr>
          <w:rFonts w:ascii="Times New Roman" w:hAnsi="Times New Roman" w:cs="Times New Roman"/>
          <w:sz w:val="24"/>
          <w:szCs w:val="24"/>
          <w:lang w:eastAsia="es-CO"/>
        </w:rPr>
        <w:t xml:space="preserve">el nivel de aprendizaje de sus estudiantes. </w:t>
      </w:r>
      <w:r w:rsidR="005B70A9" w:rsidRPr="0096160A">
        <w:rPr>
          <w:rFonts w:ascii="Times New Roman" w:hAnsi="Times New Roman" w:cs="Times New Roman"/>
          <w:sz w:val="24"/>
          <w:szCs w:val="24"/>
          <w:lang w:eastAsia="es-CO"/>
        </w:rPr>
        <w:t xml:space="preserve">Ello implica además que parte del malestar en la evaluación del aprendizaje en educación superior radica en no tener aún suficiente claridad acerca </w:t>
      </w:r>
      <w:r w:rsidR="000A78E1" w:rsidRPr="0096160A">
        <w:rPr>
          <w:rFonts w:ascii="Times New Roman" w:hAnsi="Times New Roman" w:cs="Times New Roman"/>
          <w:sz w:val="24"/>
          <w:szCs w:val="24"/>
          <w:lang w:eastAsia="es-CO"/>
        </w:rPr>
        <w:t>de los nuevos enfoques (</w:t>
      </w:r>
      <w:r w:rsidR="007141F3" w:rsidRPr="0096160A">
        <w:rPr>
          <w:rFonts w:ascii="Times New Roman" w:hAnsi="Times New Roman" w:cs="Times New Roman"/>
          <w:sz w:val="24"/>
          <w:szCs w:val="24"/>
          <w:lang w:eastAsia="es-CO"/>
        </w:rPr>
        <w:t>Rué, 2009</w:t>
      </w:r>
      <w:r w:rsidR="000A78E1" w:rsidRPr="0096160A">
        <w:rPr>
          <w:rFonts w:ascii="Times New Roman" w:hAnsi="Times New Roman" w:cs="Times New Roman"/>
          <w:sz w:val="24"/>
          <w:szCs w:val="24"/>
          <w:lang w:eastAsia="es-CO"/>
        </w:rPr>
        <w:t xml:space="preserve">) que resaltan ya casi como una tendencia generalizada desde finales del siglo </w:t>
      </w:r>
      <w:r w:rsidR="000A78E1" w:rsidRPr="0096160A">
        <w:rPr>
          <w:rFonts w:ascii="Times New Roman" w:hAnsi="Times New Roman" w:cs="Times New Roman"/>
          <w:sz w:val="20"/>
          <w:szCs w:val="24"/>
          <w:lang w:eastAsia="es-CO"/>
        </w:rPr>
        <w:t>XX</w:t>
      </w:r>
      <w:r w:rsidR="00A64B77" w:rsidRPr="0096160A">
        <w:rPr>
          <w:rFonts w:ascii="Times New Roman" w:hAnsi="Times New Roman" w:cs="Times New Roman"/>
          <w:sz w:val="24"/>
          <w:szCs w:val="24"/>
          <w:lang w:eastAsia="es-CO"/>
        </w:rPr>
        <w:t xml:space="preserve"> </w:t>
      </w:r>
      <w:r w:rsidR="000A78E1" w:rsidRPr="0096160A">
        <w:rPr>
          <w:rFonts w:ascii="Times New Roman" w:hAnsi="Times New Roman" w:cs="Times New Roman"/>
          <w:sz w:val="24"/>
          <w:szCs w:val="24"/>
          <w:lang w:eastAsia="es-CO"/>
        </w:rPr>
        <w:t>la autonomía por parte del estudiante</w:t>
      </w:r>
      <w:r w:rsidR="00DF5536" w:rsidRPr="0096160A">
        <w:rPr>
          <w:rFonts w:ascii="Times New Roman" w:hAnsi="Times New Roman" w:cs="Times New Roman"/>
          <w:sz w:val="24"/>
          <w:szCs w:val="24"/>
          <w:lang w:eastAsia="es-CO"/>
        </w:rPr>
        <w:t xml:space="preserve"> y el papel del docente como mediador en el proceso de enseñanza-aprendizaje</w:t>
      </w:r>
      <w:r w:rsidR="00A64B77" w:rsidRPr="0096160A">
        <w:rPr>
          <w:rFonts w:ascii="Times New Roman" w:hAnsi="Times New Roman" w:cs="Times New Roman"/>
          <w:sz w:val="24"/>
          <w:szCs w:val="24"/>
          <w:lang w:eastAsia="es-CO"/>
        </w:rPr>
        <w:t xml:space="preserve"> </w:t>
      </w:r>
      <w:r w:rsidR="00A44BA8" w:rsidRPr="0096160A">
        <w:rPr>
          <w:rFonts w:ascii="Times New Roman" w:hAnsi="Times New Roman" w:cs="Times New Roman"/>
          <w:sz w:val="24"/>
          <w:szCs w:val="24"/>
          <w:lang w:eastAsia="es-CO"/>
        </w:rPr>
        <w:t>(</w:t>
      </w:r>
      <w:proofErr w:type="spellStart"/>
      <w:r w:rsidR="00915F62" w:rsidRPr="0096160A">
        <w:rPr>
          <w:rFonts w:ascii="Times New Roman" w:hAnsi="Times New Roman" w:cs="Times New Roman"/>
          <w:sz w:val="24"/>
          <w:szCs w:val="24"/>
          <w:lang w:eastAsia="es-CO"/>
        </w:rPr>
        <w:t>L</w:t>
      </w:r>
      <w:r w:rsidR="00371C5E" w:rsidRPr="0096160A">
        <w:rPr>
          <w:rFonts w:ascii="Times New Roman" w:hAnsi="Times New Roman" w:cs="Times New Roman"/>
          <w:sz w:val="24"/>
          <w:szCs w:val="24"/>
          <w:lang w:eastAsia="es-CO"/>
        </w:rPr>
        <w:t>afrance</w:t>
      </w:r>
      <w:r w:rsidR="00DF5536" w:rsidRPr="0096160A">
        <w:rPr>
          <w:rFonts w:ascii="Times New Roman" w:hAnsi="Times New Roman" w:cs="Times New Roman"/>
          <w:sz w:val="24"/>
          <w:szCs w:val="24"/>
          <w:lang w:eastAsia="es-CO"/>
        </w:rPr>
        <w:t>sco</w:t>
      </w:r>
      <w:proofErr w:type="spellEnd"/>
      <w:r w:rsidR="00A44BA8" w:rsidRPr="0096160A">
        <w:rPr>
          <w:rFonts w:ascii="Times New Roman" w:hAnsi="Times New Roman" w:cs="Times New Roman"/>
          <w:sz w:val="24"/>
          <w:szCs w:val="24"/>
          <w:lang w:eastAsia="es-CO"/>
        </w:rPr>
        <w:t xml:space="preserve">, </w:t>
      </w:r>
      <w:r w:rsidR="00A64B77" w:rsidRPr="0096160A">
        <w:rPr>
          <w:rFonts w:ascii="Times New Roman" w:hAnsi="Times New Roman" w:cs="Times New Roman"/>
          <w:sz w:val="24"/>
          <w:szCs w:val="24"/>
          <w:lang w:eastAsia="es-CO"/>
        </w:rPr>
        <w:t>2004</w:t>
      </w:r>
      <w:r w:rsidR="00DF5536" w:rsidRPr="0096160A">
        <w:rPr>
          <w:rFonts w:ascii="Times New Roman" w:hAnsi="Times New Roman" w:cs="Times New Roman"/>
          <w:sz w:val="24"/>
          <w:szCs w:val="24"/>
          <w:lang w:eastAsia="es-CO"/>
        </w:rPr>
        <w:t>)</w:t>
      </w:r>
      <w:r w:rsidR="005B70A9" w:rsidRPr="0096160A">
        <w:rPr>
          <w:rFonts w:ascii="Times New Roman" w:hAnsi="Times New Roman" w:cs="Times New Roman"/>
          <w:sz w:val="24"/>
          <w:szCs w:val="24"/>
          <w:lang w:eastAsia="es-CO"/>
        </w:rPr>
        <w:t>.</w:t>
      </w:r>
      <w:r w:rsidR="00264CEF" w:rsidRPr="0096160A">
        <w:rPr>
          <w:rFonts w:ascii="Times New Roman" w:hAnsi="Times New Roman" w:cs="Times New Roman"/>
          <w:sz w:val="24"/>
          <w:szCs w:val="24"/>
          <w:lang w:eastAsia="es-CO"/>
        </w:rPr>
        <w:t xml:space="preserve"> </w:t>
      </w:r>
      <w:r w:rsidR="005B70A9" w:rsidRPr="0096160A">
        <w:rPr>
          <w:rFonts w:ascii="Times New Roman" w:hAnsi="Times New Roman" w:cs="Times New Roman"/>
          <w:sz w:val="24"/>
          <w:szCs w:val="24"/>
          <w:lang w:eastAsia="es-CO"/>
        </w:rPr>
        <w:t>En efecto, ¿qué significado tiene la autonomía del estudiante y el papel mediador del docente para la evaluación y la calidad? A</w:t>
      </w:r>
      <w:r w:rsidR="00DF5536" w:rsidRPr="0096160A">
        <w:rPr>
          <w:rFonts w:ascii="Times New Roman" w:hAnsi="Times New Roman" w:cs="Times New Roman"/>
          <w:sz w:val="24"/>
          <w:szCs w:val="24"/>
          <w:lang w:eastAsia="es-CO"/>
        </w:rPr>
        <w:t>ún en lo</w:t>
      </w:r>
      <w:r w:rsidR="005B70A9" w:rsidRPr="0096160A">
        <w:rPr>
          <w:rFonts w:ascii="Times New Roman" w:hAnsi="Times New Roman" w:cs="Times New Roman"/>
          <w:sz w:val="24"/>
          <w:szCs w:val="24"/>
          <w:lang w:eastAsia="es-CO"/>
        </w:rPr>
        <w:t>s contextos educativos actuales</w:t>
      </w:r>
      <w:r w:rsidR="00DF5536" w:rsidRPr="0096160A">
        <w:rPr>
          <w:rFonts w:ascii="Times New Roman" w:hAnsi="Times New Roman" w:cs="Times New Roman"/>
          <w:sz w:val="24"/>
          <w:szCs w:val="24"/>
          <w:lang w:eastAsia="es-CO"/>
        </w:rPr>
        <w:t xml:space="preserve"> los docentes ostentan una jerarquía epistemológica que es la única que puede legitimar precisamente la idea de una interacción </w:t>
      </w:r>
      <w:r w:rsidR="00A63141" w:rsidRPr="0096160A">
        <w:rPr>
          <w:rFonts w:ascii="Times New Roman" w:hAnsi="Times New Roman" w:cs="Times New Roman"/>
          <w:sz w:val="24"/>
          <w:szCs w:val="24"/>
          <w:lang w:eastAsia="es-CO"/>
        </w:rPr>
        <w:t>docente-estudiante</w:t>
      </w:r>
      <w:r w:rsidR="005B70A9" w:rsidRPr="0096160A">
        <w:rPr>
          <w:rFonts w:ascii="Times New Roman" w:hAnsi="Times New Roman" w:cs="Times New Roman"/>
          <w:sz w:val="24"/>
          <w:szCs w:val="24"/>
          <w:lang w:eastAsia="es-CO"/>
        </w:rPr>
        <w:t>, tanto</w:t>
      </w:r>
      <w:r w:rsidR="00DF5536" w:rsidRPr="0096160A">
        <w:rPr>
          <w:rFonts w:ascii="Times New Roman" w:hAnsi="Times New Roman" w:cs="Times New Roman"/>
          <w:sz w:val="24"/>
          <w:szCs w:val="24"/>
          <w:lang w:eastAsia="es-CO"/>
        </w:rPr>
        <w:t xml:space="preserve"> en educación presencial, virtual o a distancia</w:t>
      </w:r>
      <w:r w:rsidR="005B70A9" w:rsidRPr="0096160A">
        <w:rPr>
          <w:rFonts w:ascii="Times New Roman" w:hAnsi="Times New Roman" w:cs="Times New Roman"/>
          <w:sz w:val="24"/>
          <w:szCs w:val="24"/>
          <w:lang w:eastAsia="es-CO"/>
        </w:rPr>
        <w:t xml:space="preserve"> (Abadía</w:t>
      </w:r>
      <w:r w:rsidR="005B70A9" w:rsidRPr="0096160A">
        <w:rPr>
          <w:rFonts w:ascii="Times New Roman" w:hAnsi="Times New Roman" w:cs="Times New Roman"/>
          <w:i/>
          <w:sz w:val="24"/>
          <w:szCs w:val="24"/>
          <w:lang w:eastAsia="es-CO"/>
        </w:rPr>
        <w:t xml:space="preserve"> et al.</w:t>
      </w:r>
      <w:r w:rsidR="005B70A9" w:rsidRPr="0096160A">
        <w:rPr>
          <w:rFonts w:ascii="Times New Roman" w:hAnsi="Times New Roman" w:cs="Times New Roman"/>
          <w:sz w:val="24"/>
          <w:szCs w:val="24"/>
          <w:lang w:eastAsia="es-CO"/>
        </w:rPr>
        <w:t>, 2013)</w:t>
      </w:r>
      <w:r w:rsidR="00DF5536" w:rsidRPr="0096160A">
        <w:rPr>
          <w:rFonts w:ascii="Times New Roman" w:hAnsi="Times New Roman" w:cs="Times New Roman"/>
          <w:sz w:val="24"/>
          <w:szCs w:val="24"/>
          <w:lang w:eastAsia="es-CO"/>
        </w:rPr>
        <w:t>.</w:t>
      </w:r>
      <w:r w:rsidR="005B70A9" w:rsidRPr="0096160A">
        <w:rPr>
          <w:rFonts w:ascii="Times New Roman" w:hAnsi="Times New Roman" w:cs="Times New Roman"/>
          <w:sz w:val="24"/>
          <w:szCs w:val="24"/>
          <w:lang w:eastAsia="es-CO"/>
        </w:rPr>
        <w:t xml:space="preserve"> Sin embargo, cuando esa jerarquía epistemológica y académica no viene acompañada de una cultura evaluativa</w:t>
      </w:r>
      <w:r w:rsidR="000B1436" w:rsidRPr="0096160A">
        <w:rPr>
          <w:rFonts w:ascii="Times New Roman" w:hAnsi="Times New Roman" w:cs="Times New Roman"/>
          <w:sz w:val="24"/>
          <w:szCs w:val="24"/>
          <w:lang w:eastAsia="es-CO"/>
        </w:rPr>
        <w:t xml:space="preserve"> soportada en estándares y criterios institucionales que buscan garantizar la objetividad y mejora de los procesos académicos, la relación entre evaluación y calidad se ve afectada negativamente, y la jerarquía se convierte en autoritarismo y subjetividad.</w:t>
      </w:r>
      <w:r w:rsidR="00DF5536" w:rsidRPr="0096160A">
        <w:rPr>
          <w:rFonts w:ascii="Times New Roman" w:hAnsi="Times New Roman" w:cs="Times New Roman"/>
          <w:sz w:val="24"/>
          <w:szCs w:val="24"/>
          <w:lang w:eastAsia="es-CO"/>
        </w:rPr>
        <w:t xml:space="preserve"> </w:t>
      </w:r>
    </w:p>
    <w:p w:rsidR="00AE62E4" w:rsidRPr="0096160A" w:rsidRDefault="00DF5536" w:rsidP="00AE62E4">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Por ende, una de las más grandes confusiones de la educación actual es no saber distinguir entre lo que significa una propuesta educativa ten</w:t>
      </w:r>
      <w:r w:rsidR="00E716BB" w:rsidRPr="0096160A">
        <w:rPr>
          <w:rFonts w:ascii="Times New Roman" w:hAnsi="Times New Roman" w:cs="Times New Roman"/>
          <w:sz w:val="24"/>
          <w:szCs w:val="24"/>
          <w:lang w:eastAsia="es-CO"/>
        </w:rPr>
        <w:t xml:space="preserve">diente a promover la autonomía en los estudiantes, y la </w:t>
      </w:r>
      <w:r w:rsidR="00A50076" w:rsidRPr="0096160A">
        <w:rPr>
          <w:rFonts w:ascii="Times New Roman" w:hAnsi="Times New Roman" w:cs="Times New Roman"/>
          <w:sz w:val="24"/>
          <w:szCs w:val="24"/>
          <w:lang w:eastAsia="es-CO"/>
        </w:rPr>
        <w:t>responsabilidad en el rol mediador</w:t>
      </w:r>
      <w:r w:rsidR="00E716BB" w:rsidRPr="0096160A">
        <w:rPr>
          <w:rFonts w:ascii="Times New Roman" w:hAnsi="Times New Roman" w:cs="Times New Roman"/>
          <w:sz w:val="24"/>
          <w:szCs w:val="24"/>
          <w:lang w:eastAsia="es-CO"/>
        </w:rPr>
        <w:t xml:space="preserve"> del </w:t>
      </w:r>
      <w:r w:rsidR="000B1436" w:rsidRPr="0096160A">
        <w:rPr>
          <w:rFonts w:ascii="Times New Roman" w:hAnsi="Times New Roman" w:cs="Times New Roman"/>
          <w:sz w:val="24"/>
          <w:szCs w:val="24"/>
          <w:lang w:eastAsia="es-CO"/>
        </w:rPr>
        <w:t>docente</w:t>
      </w:r>
      <w:r w:rsidR="00E716BB" w:rsidRPr="0096160A">
        <w:rPr>
          <w:rFonts w:ascii="Times New Roman" w:hAnsi="Times New Roman" w:cs="Times New Roman"/>
          <w:sz w:val="24"/>
          <w:szCs w:val="24"/>
          <w:lang w:eastAsia="es-CO"/>
        </w:rPr>
        <w:t xml:space="preserve"> </w:t>
      </w:r>
      <w:r w:rsidR="00F27E8A" w:rsidRPr="0096160A">
        <w:rPr>
          <w:rFonts w:ascii="Times New Roman" w:hAnsi="Times New Roman" w:cs="Times New Roman"/>
          <w:sz w:val="24"/>
          <w:szCs w:val="24"/>
          <w:lang w:eastAsia="es-CO"/>
        </w:rPr>
        <w:t>(</w:t>
      </w:r>
      <w:proofErr w:type="spellStart"/>
      <w:r w:rsidR="00F62724" w:rsidRPr="0096160A">
        <w:rPr>
          <w:rFonts w:ascii="Times New Roman" w:hAnsi="Times New Roman" w:cs="Times New Roman"/>
          <w:sz w:val="24"/>
          <w:szCs w:val="24"/>
          <w:lang w:eastAsia="es-CO"/>
        </w:rPr>
        <w:t>L</w:t>
      </w:r>
      <w:r w:rsidR="000B1436" w:rsidRPr="0096160A">
        <w:rPr>
          <w:rFonts w:ascii="Times New Roman" w:hAnsi="Times New Roman" w:cs="Times New Roman"/>
          <w:sz w:val="24"/>
          <w:szCs w:val="24"/>
          <w:lang w:eastAsia="es-CO"/>
        </w:rPr>
        <w:t>afrancesco</w:t>
      </w:r>
      <w:proofErr w:type="spellEnd"/>
      <w:r w:rsidR="000B1436" w:rsidRPr="0096160A">
        <w:rPr>
          <w:rFonts w:ascii="Times New Roman" w:hAnsi="Times New Roman" w:cs="Times New Roman"/>
          <w:sz w:val="24"/>
          <w:szCs w:val="24"/>
          <w:lang w:eastAsia="es-CO"/>
        </w:rPr>
        <w:t xml:space="preserve">, 2004; </w:t>
      </w:r>
      <w:proofErr w:type="spellStart"/>
      <w:r w:rsidR="00F27E8A" w:rsidRPr="0096160A">
        <w:rPr>
          <w:rFonts w:ascii="Times New Roman" w:hAnsi="Times New Roman" w:cs="Times New Roman"/>
          <w:sz w:val="24"/>
          <w:szCs w:val="24"/>
          <w:lang w:eastAsia="es-CO"/>
        </w:rPr>
        <w:t>Perrenoud</w:t>
      </w:r>
      <w:proofErr w:type="spellEnd"/>
      <w:r w:rsidR="00F27E8A" w:rsidRPr="0096160A">
        <w:rPr>
          <w:rFonts w:ascii="Times New Roman" w:hAnsi="Times New Roman" w:cs="Times New Roman"/>
          <w:sz w:val="24"/>
          <w:szCs w:val="24"/>
          <w:lang w:eastAsia="es-CO"/>
        </w:rPr>
        <w:t>, 2004</w:t>
      </w:r>
      <w:r w:rsidR="00F62724" w:rsidRPr="0096160A">
        <w:rPr>
          <w:rFonts w:ascii="Times New Roman" w:hAnsi="Times New Roman" w:cs="Times New Roman"/>
          <w:sz w:val="24"/>
          <w:szCs w:val="24"/>
          <w:lang w:eastAsia="es-CO"/>
        </w:rPr>
        <w:t>; Ezcurra, 2011</w:t>
      </w:r>
      <w:r w:rsidR="00F27E8A" w:rsidRPr="0096160A">
        <w:rPr>
          <w:rFonts w:ascii="Times New Roman" w:hAnsi="Times New Roman" w:cs="Times New Roman"/>
          <w:sz w:val="24"/>
          <w:szCs w:val="24"/>
          <w:lang w:eastAsia="es-CO"/>
        </w:rPr>
        <w:t xml:space="preserve">) </w:t>
      </w:r>
      <w:r w:rsidR="00E716BB" w:rsidRPr="0096160A">
        <w:rPr>
          <w:rFonts w:ascii="Times New Roman" w:hAnsi="Times New Roman" w:cs="Times New Roman"/>
          <w:sz w:val="24"/>
          <w:szCs w:val="24"/>
          <w:lang w:eastAsia="es-CO"/>
        </w:rPr>
        <w:t xml:space="preserve">conducente al logro de un aprendizaje basado en dicha autonomía. </w:t>
      </w:r>
      <w:r w:rsidR="00A50076" w:rsidRPr="0096160A">
        <w:rPr>
          <w:rFonts w:ascii="Times New Roman" w:hAnsi="Times New Roman" w:cs="Times New Roman"/>
          <w:sz w:val="24"/>
          <w:szCs w:val="24"/>
          <w:lang w:eastAsia="es-CO"/>
        </w:rPr>
        <w:t>¿Hasta qué punto se ha logrado tanto lo uno como lo otro?</w:t>
      </w:r>
      <w:r w:rsidR="00AE62E4" w:rsidRPr="0096160A">
        <w:rPr>
          <w:rFonts w:ascii="Times New Roman" w:hAnsi="Times New Roman" w:cs="Times New Roman"/>
          <w:sz w:val="24"/>
          <w:szCs w:val="24"/>
          <w:lang w:eastAsia="es-CO"/>
        </w:rPr>
        <w:t xml:space="preserve"> es una pregunta que debería venir acompañada de una reflexión sobre cómo las instituciones trabajan para pensar una cultura evaluativa conforme con estos “nuevos escenarios” académicos.</w:t>
      </w:r>
      <w:r w:rsidR="00A50076" w:rsidRPr="0096160A">
        <w:rPr>
          <w:rFonts w:ascii="Times New Roman" w:hAnsi="Times New Roman" w:cs="Times New Roman"/>
          <w:sz w:val="24"/>
          <w:szCs w:val="24"/>
          <w:lang w:eastAsia="es-CO"/>
        </w:rPr>
        <w:t xml:space="preserve"> En este punto n</w:t>
      </w:r>
      <w:r w:rsidR="00E716BB" w:rsidRPr="0096160A">
        <w:rPr>
          <w:rFonts w:ascii="Times New Roman" w:hAnsi="Times New Roman" w:cs="Times New Roman"/>
          <w:sz w:val="24"/>
          <w:szCs w:val="24"/>
          <w:lang w:eastAsia="es-CO"/>
        </w:rPr>
        <w:t xml:space="preserve">o se trata de cuánto trabajo </w:t>
      </w:r>
      <w:r w:rsidR="00A50076" w:rsidRPr="0096160A">
        <w:rPr>
          <w:rFonts w:ascii="Times New Roman" w:hAnsi="Times New Roman" w:cs="Times New Roman"/>
          <w:sz w:val="24"/>
          <w:szCs w:val="24"/>
          <w:lang w:eastAsia="es-CO"/>
        </w:rPr>
        <w:t>demande</w:t>
      </w:r>
      <w:r w:rsidR="00E716BB" w:rsidRPr="0096160A">
        <w:rPr>
          <w:rFonts w:ascii="Times New Roman" w:hAnsi="Times New Roman" w:cs="Times New Roman"/>
          <w:sz w:val="24"/>
          <w:szCs w:val="24"/>
          <w:lang w:eastAsia="es-CO"/>
        </w:rPr>
        <w:t xml:space="preserve"> para el docente en términos de </w:t>
      </w:r>
      <w:r w:rsidR="00A8117E" w:rsidRPr="0096160A">
        <w:rPr>
          <w:rFonts w:ascii="Times New Roman" w:hAnsi="Times New Roman" w:cs="Times New Roman"/>
          <w:sz w:val="24"/>
          <w:szCs w:val="24"/>
          <w:lang w:eastAsia="es-CO"/>
        </w:rPr>
        <w:t>tiempo</w:t>
      </w:r>
      <w:r w:rsidR="00E716BB" w:rsidRPr="0096160A">
        <w:rPr>
          <w:rFonts w:ascii="Times New Roman" w:hAnsi="Times New Roman" w:cs="Times New Roman"/>
          <w:sz w:val="24"/>
          <w:szCs w:val="24"/>
          <w:lang w:eastAsia="es-CO"/>
        </w:rPr>
        <w:t xml:space="preserve"> </w:t>
      </w:r>
      <w:r w:rsidR="005E6C61" w:rsidRPr="0096160A">
        <w:rPr>
          <w:rFonts w:ascii="Times New Roman" w:hAnsi="Times New Roman" w:cs="Times New Roman"/>
          <w:sz w:val="24"/>
          <w:szCs w:val="24"/>
          <w:lang w:eastAsia="es-CO"/>
        </w:rPr>
        <w:t>(</w:t>
      </w:r>
      <w:proofErr w:type="spellStart"/>
      <w:r w:rsidR="005E6C61" w:rsidRPr="0096160A">
        <w:rPr>
          <w:rFonts w:ascii="Times New Roman" w:hAnsi="Times New Roman" w:cs="Times New Roman"/>
          <w:sz w:val="24"/>
          <w:szCs w:val="24"/>
          <w:lang w:eastAsia="es-CO"/>
        </w:rPr>
        <w:t>Carlino</w:t>
      </w:r>
      <w:proofErr w:type="spellEnd"/>
      <w:r w:rsidR="005E6C61" w:rsidRPr="0096160A">
        <w:rPr>
          <w:rFonts w:ascii="Times New Roman" w:hAnsi="Times New Roman" w:cs="Times New Roman"/>
          <w:sz w:val="24"/>
          <w:szCs w:val="24"/>
          <w:lang w:eastAsia="es-CO"/>
        </w:rPr>
        <w:t>, 2005</w:t>
      </w:r>
      <w:r w:rsidR="00ED4030" w:rsidRPr="0096160A">
        <w:rPr>
          <w:rFonts w:ascii="Times New Roman" w:hAnsi="Times New Roman" w:cs="Times New Roman"/>
          <w:sz w:val="24"/>
          <w:szCs w:val="24"/>
          <w:lang w:eastAsia="es-CO"/>
        </w:rPr>
        <w:t xml:space="preserve">) </w:t>
      </w:r>
      <w:r w:rsidR="00565411" w:rsidRPr="0096160A">
        <w:rPr>
          <w:rFonts w:ascii="Times New Roman" w:hAnsi="Times New Roman" w:cs="Times New Roman"/>
          <w:sz w:val="24"/>
          <w:szCs w:val="24"/>
          <w:lang w:eastAsia="es-CO"/>
        </w:rPr>
        <w:t>realizar la práctica educat</w:t>
      </w:r>
      <w:r w:rsidR="000B1436" w:rsidRPr="0096160A">
        <w:rPr>
          <w:rFonts w:ascii="Times New Roman" w:hAnsi="Times New Roman" w:cs="Times New Roman"/>
          <w:sz w:val="24"/>
          <w:szCs w:val="24"/>
          <w:lang w:eastAsia="es-CO"/>
        </w:rPr>
        <w:t>iva</w:t>
      </w:r>
      <w:r w:rsidR="007141F3" w:rsidRPr="0096160A">
        <w:rPr>
          <w:rFonts w:ascii="Times New Roman" w:hAnsi="Times New Roman" w:cs="Times New Roman"/>
          <w:sz w:val="24"/>
          <w:szCs w:val="24"/>
          <w:lang w:eastAsia="es-CO"/>
        </w:rPr>
        <w:t>,</w:t>
      </w:r>
      <w:r w:rsidR="00A8117E" w:rsidRPr="0096160A">
        <w:rPr>
          <w:rFonts w:ascii="Times New Roman" w:hAnsi="Times New Roman" w:cs="Times New Roman"/>
          <w:sz w:val="24"/>
          <w:szCs w:val="24"/>
          <w:lang w:eastAsia="es-CO"/>
        </w:rPr>
        <w:t xml:space="preserve"> </w:t>
      </w:r>
      <w:r w:rsidR="007141F3" w:rsidRPr="0096160A">
        <w:rPr>
          <w:rFonts w:ascii="Times New Roman" w:hAnsi="Times New Roman" w:cs="Times New Roman"/>
          <w:sz w:val="24"/>
          <w:szCs w:val="24"/>
          <w:lang w:eastAsia="es-CO"/>
        </w:rPr>
        <w:t xml:space="preserve">sino de </w:t>
      </w:r>
      <w:r w:rsidR="00A8117E" w:rsidRPr="0096160A">
        <w:rPr>
          <w:rFonts w:ascii="Times New Roman" w:hAnsi="Times New Roman" w:cs="Times New Roman"/>
          <w:sz w:val="24"/>
          <w:szCs w:val="24"/>
          <w:lang w:eastAsia="es-CO"/>
        </w:rPr>
        <w:t xml:space="preserve">comprender </w:t>
      </w:r>
      <w:r w:rsidR="00F46A65" w:rsidRPr="0096160A">
        <w:rPr>
          <w:rFonts w:ascii="Times New Roman" w:hAnsi="Times New Roman" w:cs="Times New Roman"/>
          <w:sz w:val="24"/>
          <w:szCs w:val="24"/>
          <w:lang w:eastAsia="es-CO"/>
        </w:rPr>
        <w:t>cómo responder efectivamente</w:t>
      </w:r>
      <w:r w:rsidR="00A8117E" w:rsidRPr="0096160A">
        <w:rPr>
          <w:rFonts w:ascii="Times New Roman" w:hAnsi="Times New Roman" w:cs="Times New Roman"/>
          <w:sz w:val="24"/>
          <w:szCs w:val="24"/>
          <w:lang w:eastAsia="es-CO"/>
        </w:rPr>
        <w:t xml:space="preserve"> </w:t>
      </w:r>
      <w:r w:rsidR="00F46A65" w:rsidRPr="0096160A">
        <w:rPr>
          <w:rFonts w:ascii="Times New Roman" w:hAnsi="Times New Roman" w:cs="Times New Roman"/>
          <w:sz w:val="24"/>
          <w:szCs w:val="24"/>
          <w:lang w:eastAsia="es-CO"/>
        </w:rPr>
        <w:t xml:space="preserve">a </w:t>
      </w:r>
      <w:r w:rsidR="00A8117E" w:rsidRPr="0096160A">
        <w:rPr>
          <w:rFonts w:ascii="Times New Roman" w:hAnsi="Times New Roman" w:cs="Times New Roman"/>
          <w:sz w:val="24"/>
          <w:szCs w:val="24"/>
          <w:lang w:eastAsia="es-CO"/>
        </w:rPr>
        <w:t xml:space="preserve">las dinámicas en la interacción </w:t>
      </w:r>
      <w:r w:rsidR="007141F3" w:rsidRPr="0096160A">
        <w:rPr>
          <w:rFonts w:ascii="Times New Roman" w:hAnsi="Times New Roman" w:cs="Times New Roman"/>
          <w:sz w:val="24"/>
          <w:szCs w:val="24"/>
          <w:lang w:eastAsia="es-CO"/>
        </w:rPr>
        <w:t>docente-estudiante</w:t>
      </w:r>
      <w:r w:rsidR="0019110D" w:rsidRPr="0096160A">
        <w:rPr>
          <w:rFonts w:ascii="Times New Roman" w:hAnsi="Times New Roman" w:cs="Times New Roman"/>
          <w:sz w:val="24"/>
          <w:szCs w:val="24"/>
          <w:lang w:eastAsia="es-CO"/>
        </w:rPr>
        <w:t xml:space="preserve"> </w:t>
      </w:r>
      <w:r w:rsidR="007141F3" w:rsidRPr="0096160A">
        <w:rPr>
          <w:rFonts w:ascii="Times New Roman" w:hAnsi="Times New Roman" w:cs="Times New Roman"/>
          <w:sz w:val="24"/>
          <w:szCs w:val="24"/>
          <w:lang w:eastAsia="es-CO"/>
        </w:rPr>
        <w:t xml:space="preserve">cada vez más </w:t>
      </w:r>
      <w:r w:rsidR="000B1436" w:rsidRPr="0096160A">
        <w:rPr>
          <w:rFonts w:ascii="Times New Roman" w:hAnsi="Times New Roman" w:cs="Times New Roman"/>
          <w:sz w:val="24"/>
          <w:szCs w:val="24"/>
          <w:lang w:eastAsia="es-CO"/>
        </w:rPr>
        <w:t>flexibles</w:t>
      </w:r>
      <w:r w:rsidR="007141F3" w:rsidRPr="0096160A">
        <w:rPr>
          <w:rFonts w:ascii="Times New Roman" w:hAnsi="Times New Roman" w:cs="Times New Roman"/>
          <w:sz w:val="24"/>
          <w:szCs w:val="24"/>
          <w:lang w:eastAsia="es-CO"/>
        </w:rPr>
        <w:t xml:space="preserve"> y creativas</w:t>
      </w:r>
      <w:r w:rsidR="0019110D" w:rsidRPr="0096160A">
        <w:rPr>
          <w:rFonts w:ascii="Times New Roman" w:hAnsi="Times New Roman" w:cs="Times New Roman"/>
          <w:sz w:val="24"/>
          <w:szCs w:val="24"/>
          <w:lang w:eastAsia="es-CO"/>
        </w:rPr>
        <w:t>.</w:t>
      </w:r>
      <w:r w:rsidR="00A8117E" w:rsidRPr="0096160A">
        <w:rPr>
          <w:rFonts w:ascii="Times New Roman" w:hAnsi="Times New Roman" w:cs="Times New Roman"/>
          <w:sz w:val="24"/>
          <w:szCs w:val="24"/>
          <w:lang w:eastAsia="es-CO"/>
        </w:rPr>
        <w:t xml:space="preserve"> </w:t>
      </w:r>
      <w:r w:rsidR="007141F3" w:rsidRPr="0096160A">
        <w:rPr>
          <w:rFonts w:ascii="Times New Roman" w:hAnsi="Times New Roman" w:cs="Times New Roman"/>
          <w:sz w:val="24"/>
          <w:szCs w:val="24"/>
          <w:lang w:eastAsia="es-CO"/>
        </w:rPr>
        <w:t xml:space="preserve">No obstante, </w:t>
      </w:r>
      <w:r w:rsidR="00AE62E4" w:rsidRPr="0096160A">
        <w:rPr>
          <w:rFonts w:ascii="Times New Roman" w:hAnsi="Times New Roman" w:cs="Times New Roman"/>
          <w:sz w:val="24"/>
          <w:szCs w:val="24"/>
          <w:lang w:eastAsia="es-CO"/>
        </w:rPr>
        <w:t xml:space="preserve">la pretensión de autonomía estudiantil y mediación del docente </w:t>
      </w:r>
      <w:r w:rsidR="00565411" w:rsidRPr="0096160A">
        <w:rPr>
          <w:rFonts w:ascii="Times New Roman" w:hAnsi="Times New Roman" w:cs="Times New Roman"/>
          <w:sz w:val="24"/>
          <w:szCs w:val="24"/>
          <w:lang w:eastAsia="es-CO"/>
        </w:rPr>
        <w:t xml:space="preserve">no </w:t>
      </w:r>
      <w:r w:rsidR="007141F3" w:rsidRPr="0096160A">
        <w:rPr>
          <w:rFonts w:ascii="Times New Roman" w:hAnsi="Times New Roman" w:cs="Times New Roman"/>
          <w:sz w:val="24"/>
          <w:szCs w:val="24"/>
          <w:lang w:eastAsia="es-CO"/>
        </w:rPr>
        <w:t>significa</w:t>
      </w:r>
      <w:r w:rsidR="00565411" w:rsidRPr="0096160A">
        <w:rPr>
          <w:rFonts w:ascii="Times New Roman" w:hAnsi="Times New Roman" w:cs="Times New Roman"/>
          <w:sz w:val="24"/>
          <w:szCs w:val="24"/>
          <w:lang w:eastAsia="es-CO"/>
        </w:rPr>
        <w:t xml:space="preserve"> </w:t>
      </w:r>
      <w:r w:rsidR="007141F3" w:rsidRPr="0096160A">
        <w:rPr>
          <w:rFonts w:ascii="Times New Roman" w:hAnsi="Times New Roman" w:cs="Times New Roman"/>
          <w:sz w:val="24"/>
          <w:szCs w:val="24"/>
          <w:lang w:eastAsia="es-CO"/>
        </w:rPr>
        <w:t xml:space="preserve">otra cosa </w:t>
      </w:r>
      <w:r w:rsidR="00565411" w:rsidRPr="0096160A">
        <w:rPr>
          <w:rFonts w:ascii="Times New Roman" w:hAnsi="Times New Roman" w:cs="Times New Roman"/>
          <w:sz w:val="24"/>
          <w:szCs w:val="24"/>
          <w:lang w:eastAsia="es-CO"/>
        </w:rPr>
        <w:t xml:space="preserve">sino que </w:t>
      </w:r>
      <w:r w:rsidR="00AE62E4" w:rsidRPr="0096160A">
        <w:rPr>
          <w:rFonts w:ascii="Times New Roman" w:hAnsi="Times New Roman" w:cs="Times New Roman"/>
          <w:sz w:val="24"/>
          <w:szCs w:val="24"/>
          <w:lang w:eastAsia="es-CO"/>
        </w:rPr>
        <w:t>sus</w:t>
      </w:r>
      <w:r w:rsidR="00565411" w:rsidRPr="0096160A">
        <w:rPr>
          <w:rFonts w:ascii="Times New Roman" w:hAnsi="Times New Roman" w:cs="Times New Roman"/>
          <w:sz w:val="24"/>
          <w:szCs w:val="24"/>
          <w:lang w:eastAsia="es-CO"/>
        </w:rPr>
        <w:t xml:space="preserve"> esfuerzo</w:t>
      </w:r>
      <w:r w:rsidR="00AE62E4" w:rsidRPr="0096160A">
        <w:rPr>
          <w:rFonts w:ascii="Times New Roman" w:hAnsi="Times New Roman" w:cs="Times New Roman"/>
          <w:sz w:val="24"/>
          <w:szCs w:val="24"/>
          <w:lang w:eastAsia="es-CO"/>
        </w:rPr>
        <w:t>s</w:t>
      </w:r>
      <w:r w:rsidR="00565411" w:rsidRPr="0096160A">
        <w:rPr>
          <w:rFonts w:ascii="Times New Roman" w:hAnsi="Times New Roman" w:cs="Times New Roman"/>
          <w:sz w:val="24"/>
          <w:szCs w:val="24"/>
          <w:lang w:eastAsia="es-CO"/>
        </w:rPr>
        <w:t xml:space="preserve"> por llevar a realización los objetivos de la calidad educativa, debe dar</w:t>
      </w:r>
      <w:r w:rsidR="007141F3" w:rsidRPr="0096160A">
        <w:rPr>
          <w:rFonts w:ascii="Times New Roman" w:hAnsi="Times New Roman" w:cs="Times New Roman"/>
          <w:sz w:val="24"/>
          <w:szCs w:val="24"/>
          <w:lang w:eastAsia="es-CO"/>
        </w:rPr>
        <w:t>se</w:t>
      </w:r>
      <w:r w:rsidR="00565411" w:rsidRPr="0096160A">
        <w:rPr>
          <w:rFonts w:ascii="Times New Roman" w:hAnsi="Times New Roman" w:cs="Times New Roman"/>
          <w:sz w:val="24"/>
          <w:szCs w:val="24"/>
          <w:lang w:eastAsia="es-CO"/>
        </w:rPr>
        <w:t xml:space="preserve"> desde otros imaginarios y estructuras que implican igualmente una seria responsabilidad sobre el </w:t>
      </w:r>
      <w:proofErr w:type="spellStart"/>
      <w:r w:rsidR="00565411" w:rsidRPr="0096160A">
        <w:rPr>
          <w:rFonts w:ascii="Times New Roman" w:hAnsi="Times New Roman" w:cs="Times New Roman"/>
          <w:i/>
          <w:sz w:val="24"/>
          <w:szCs w:val="24"/>
          <w:lang w:eastAsia="es-CO"/>
        </w:rPr>
        <w:t>ethos</w:t>
      </w:r>
      <w:proofErr w:type="spellEnd"/>
      <w:r w:rsidR="00565411" w:rsidRPr="0096160A">
        <w:rPr>
          <w:rFonts w:ascii="Times New Roman" w:hAnsi="Times New Roman" w:cs="Times New Roman"/>
          <w:sz w:val="24"/>
          <w:szCs w:val="24"/>
          <w:lang w:eastAsia="es-CO"/>
        </w:rPr>
        <w:t xml:space="preserve"> de</w:t>
      </w:r>
      <w:r w:rsidR="008040A2" w:rsidRPr="0096160A">
        <w:rPr>
          <w:rFonts w:ascii="Times New Roman" w:hAnsi="Times New Roman" w:cs="Times New Roman"/>
          <w:sz w:val="24"/>
          <w:szCs w:val="24"/>
          <w:lang w:eastAsia="es-CO"/>
        </w:rPr>
        <w:t xml:space="preserve"> la práctica educativa</w:t>
      </w:r>
      <w:r w:rsidR="007141F3" w:rsidRPr="0096160A">
        <w:rPr>
          <w:rFonts w:ascii="Times New Roman" w:hAnsi="Times New Roman" w:cs="Times New Roman"/>
          <w:sz w:val="24"/>
          <w:szCs w:val="24"/>
          <w:lang w:eastAsia="es-CO"/>
        </w:rPr>
        <w:t xml:space="preserve"> (Molano, 2013)</w:t>
      </w:r>
      <w:r w:rsidR="0019110D" w:rsidRPr="0096160A">
        <w:rPr>
          <w:rFonts w:ascii="Times New Roman" w:hAnsi="Times New Roman" w:cs="Times New Roman"/>
          <w:sz w:val="24"/>
          <w:szCs w:val="24"/>
          <w:lang w:eastAsia="es-CO"/>
        </w:rPr>
        <w:t xml:space="preserve">. </w:t>
      </w:r>
    </w:p>
    <w:p w:rsidR="009759C9" w:rsidRPr="0096160A" w:rsidRDefault="007859C6" w:rsidP="009759C9">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lastRenderedPageBreak/>
        <w:t>Según</w:t>
      </w:r>
      <w:r w:rsidR="0019110D" w:rsidRPr="0096160A">
        <w:rPr>
          <w:rFonts w:ascii="Times New Roman" w:hAnsi="Times New Roman" w:cs="Times New Roman"/>
          <w:sz w:val="24"/>
          <w:szCs w:val="24"/>
          <w:lang w:eastAsia="es-CO"/>
        </w:rPr>
        <w:t xml:space="preserve"> </w:t>
      </w:r>
      <w:proofErr w:type="spellStart"/>
      <w:r w:rsidR="0019110D" w:rsidRPr="0096160A">
        <w:rPr>
          <w:rFonts w:ascii="Times New Roman" w:hAnsi="Times New Roman" w:cs="Times New Roman"/>
          <w:sz w:val="24"/>
          <w:szCs w:val="24"/>
          <w:lang w:eastAsia="es-CO"/>
        </w:rPr>
        <w:t>Perrenoud</w:t>
      </w:r>
      <w:proofErr w:type="spellEnd"/>
      <w:r w:rsidR="00AE62E4" w:rsidRPr="0096160A">
        <w:rPr>
          <w:rFonts w:ascii="Times New Roman" w:hAnsi="Times New Roman" w:cs="Times New Roman"/>
          <w:sz w:val="24"/>
          <w:szCs w:val="24"/>
          <w:lang w:eastAsia="es-CO"/>
        </w:rPr>
        <w:t xml:space="preserve"> (2004, p.</w:t>
      </w:r>
      <w:r w:rsidR="0019110D" w:rsidRPr="0096160A">
        <w:rPr>
          <w:rFonts w:ascii="Times New Roman" w:hAnsi="Times New Roman" w:cs="Times New Roman"/>
          <w:sz w:val="24"/>
          <w:szCs w:val="24"/>
          <w:lang w:eastAsia="es-CO"/>
        </w:rPr>
        <w:t xml:space="preserve">30-32), cuando se incluye en la práctica docente una apuesta reflexiva sobre la acción, </w:t>
      </w:r>
      <w:r w:rsidR="00AE62E4" w:rsidRPr="0096160A">
        <w:rPr>
          <w:rFonts w:ascii="Times New Roman" w:hAnsi="Times New Roman" w:cs="Times New Roman"/>
          <w:sz w:val="24"/>
          <w:szCs w:val="24"/>
          <w:lang w:eastAsia="es-CO"/>
        </w:rPr>
        <w:t>se suscitan</w:t>
      </w:r>
      <w:r w:rsidR="0019110D" w:rsidRPr="0096160A">
        <w:rPr>
          <w:rFonts w:ascii="Times New Roman" w:hAnsi="Times New Roman" w:cs="Times New Roman"/>
          <w:sz w:val="24"/>
          <w:szCs w:val="24"/>
          <w:lang w:eastAsia="es-CO"/>
        </w:rPr>
        <w:t xml:space="preserve"> </w:t>
      </w:r>
      <w:r w:rsidR="00B41E9B" w:rsidRPr="0096160A">
        <w:rPr>
          <w:rFonts w:ascii="Times New Roman" w:hAnsi="Times New Roman" w:cs="Times New Roman"/>
          <w:sz w:val="24"/>
          <w:szCs w:val="24"/>
          <w:lang w:eastAsia="es-CO"/>
        </w:rPr>
        <w:t>varios</w:t>
      </w:r>
      <w:r w:rsidR="00EB5A12" w:rsidRPr="0096160A">
        <w:rPr>
          <w:rFonts w:ascii="Times New Roman" w:hAnsi="Times New Roman" w:cs="Times New Roman"/>
          <w:sz w:val="24"/>
          <w:szCs w:val="24"/>
          <w:lang w:eastAsia="es-CO"/>
        </w:rPr>
        <w:t xml:space="preserve"> escenarios.</w:t>
      </w:r>
      <w:r w:rsidR="006802D3" w:rsidRPr="0096160A">
        <w:rPr>
          <w:rFonts w:ascii="Times New Roman" w:hAnsi="Times New Roman" w:cs="Times New Roman"/>
          <w:sz w:val="24"/>
          <w:szCs w:val="24"/>
          <w:lang w:eastAsia="es-CO"/>
        </w:rPr>
        <w:t xml:space="preserve"> P</w:t>
      </w:r>
      <w:r w:rsidR="0019110D" w:rsidRPr="0096160A">
        <w:rPr>
          <w:rFonts w:ascii="Times New Roman" w:hAnsi="Times New Roman" w:cs="Times New Roman"/>
          <w:sz w:val="24"/>
          <w:szCs w:val="24"/>
          <w:lang w:eastAsia="es-CO"/>
        </w:rPr>
        <w:t>or una parte, se habla de un pensamiento previo y durante la ocurrencia de los procesos</w:t>
      </w:r>
      <w:r w:rsidR="006802D3" w:rsidRPr="0096160A">
        <w:rPr>
          <w:rFonts w:ascii="Times New Roman" w:hAnsi="Times New Roman" w:cs="Times New Roman"/>
          <w:sz w:val="24"/>
          <w:szCs w:val="24"/>
          <w:lang w:eastAsia="es-CO"/>
        </w:rPr>
        <w:t xml:space="preserve"> pedagógicos</w:t>
      </w:r>
      <w:r w:rsidR="00B41E9B" w:rsidRPr="0096160A">
        <w:rPr>
          <w:rFonts w:ascii="Times New Roman" w:hAnsi="Times New Roman" w:cs="Times New Roman"/>
          <w:sz w:val="24"/>
          <w:szCs w:val="24"/>
          <w:lang w:eastAsia="es-CO"/>
        </w:rPr>
        <w:t xml:space="preserve">. </w:t>
      </w:r>
      <w:r w:rsidR="009759C9" w:rsidRPr="0096160A">
        <w:rPr>
          <w:rFonts w:ascii="Times New Roman" w:hAnsi="Times New Roman" w:cs="Times New Roman"/>
          <w:sz w:val="24"/>
          <w:szCs w:val="24"/>
          <w:lang w:eastAsia="es-CO"/>
        </w:rPr>
        <w:t>Se</w:t>
      </w:r>
      <w:r w:rsidR="006802D3" w:rsidRPr="0096160A">
        <w:rPr>
          <w:rFonts w:ascii="Times New Roman" w:hAnsi="Times New Roman" w:cs="Times New Roman"/>
          <w:sz w:val="24"/>
          <w:szCs w:val="24"/>
          <w:lang w:eastAsia="es-CO"/>
        </w:rPr>
        <w:t xml:space="preserve"> </w:t>
      </w:r>
      <w:r w:rsidR="00B41E9B" w:rsidRPr="0096160A">
        <w:rPr>
          <w:rFonts w:ascii="Times New Roman" w:hAnsi="Times New Roman" w:cs="Times New Roman"/>
          <w:sz w:val="24"/>
          <w:szCs w:val="24"/>
          <w:lang w:eastAsia="es-CO"/>
        </w:rPr>
        <w:t>invita</w:t>
      </w:r>
      <w:r w:rsidR="006802D3" w:rsidRPr="0096160A">
        <w:rPr>
          <w:rFonts w:ascii="Times New Roman" w:hAnsi="Times New Roman" w:cs="Times New Roman"/>
          <w:sz w:val="24"/>
          <w:szCs w:val="24"/>
          <w:lang w:eastAsia="es-CO"/>
        </w:rPr>
        <w:t xml:space="preserve"> </w:t>
      </w:r>
      <w:r w:rsidR="009759C9" w:rsidRPr="0096160A">
        <w:rPr>
          <w:rFonts w:ascii="Times New Roman" w:hAnsi="Times New Roman" w:cs="Times New Roman"/>
          <w:sz w:val="24"/>
          <w:szCs w:val="24"/>
          <w:lang w:eastAsia="es-CO"/>
        </w:rPr>
        <w:t xml:space="preserve">igualmente </w:t>
      </w:r>
      <w:r w:rsidR="00B41E9B" w:rsidRPr="0096160A">
        <w:rPr>
          <w:rFonts w:ascii="Times New Roman" w:hAnsi="Times New Roman" w:cs="Times New Roman"/>
          <w:sz w:val="24"/>
          <w:szCs w:val="24"/>
          <w:lang w:eastAsia="es-CO"/>
        </w:rPr>
        <w:t xml:space="preserve">a </w:t>
      </w:r>
      <w:r w:rsidR="006802D3" w:rsidRPr="0096160A">
        <w:rPr>
          <w:rFonts w:ascii="Times New Roman" w:hAnsi="Times New Roman" w:cs="Times New Roman"/>
          <w:sz w:val="24"/>
          <w:szCs w:val="24"/>
          <w:lang w:eastAsia="es-CO"/>
        </w:rPr>
        <w:t xml:space="preserve">reflexionar sobre la acción, lo cual es </w:t>
      </w:r>
      <w:r w:rsidR="006802D3" w:rsidRPr="0096160A">
        <w:rPr>
          <w:rFonts w:ascii="Times New Roman" w:hAnsi="Times New Roman" w:cs="Times New Roman"/>
          <w:i/>
          <w:sz w:val="24"/>
          <w:szCs w:val="24"/>
          <w:lang w:eastAsia="es-CO"/>
        </w:rPr>
        <w:t>a poste</w:t>
      </w:r>
      <w:r w:rsidR="00B41E9B" w:rsidRPr="0096160A">
        <w:rPr>
          <w:rFonts w:ascii="Times New Roman" w:hAnsi="Times New Roman" w:cs="Times New Roman"/>
          <w:i/>
          <w:sz w:val="24"/>
          <w:szCs w:val="24"/>
          <w:lang w:eastAsia="es-CO"/>
        </w:rPr>
        <w:t>r</w:t>
      </w:r>
      <w:r w:rsidR="006802D3" w:rsidRPr="0096160A">
        <w:rPr>
          <w:rFonts w:ascii="Times New Roman" w:hAnsi="Times New Roman" w:cs="Times New Roman"/>
          <w:i/>
          <w:sz w:val="24"/>
          <w:szCs w:val="24"/>
          <w:lang w:eastAsia="es-CO"/>
        </w:rPr>
        <w:t xml:space="preserve">iori </w:t>
      </w:r>
      <w:r w:rsidR="006802D3" w:rsidRPr="0096160A">
        <w:rPr>
          <w:rFonts w:ascii="Times New Roman" w:hAnsi="Times New Roman" w:cs="Times New Roman"/>
          <w:sz w:val="24"/>
          <w:szCs w:val="24"/>
          <w:lang w:eastAsia="es-CO"/>
        </w:rPr>
        <w:t>y tiene la función de estructurar la experiencia para mejorar y contrastar la acción, y finalmente: “En plena acción pedagógica, hay poco tiempo para meditar y se reflexiona principalmente para g</w:t>
      </w:r>
      <w:r w:rsidR="00EB5A12" w:rsidRPr="0096160A">
        <w:rPr>
          <w:rFonts w:ascii="Times New Roman" w:hAnsi="Times New Roman" w:cs="Times New Roman"/>
          <w:sz w:val="24"/>
          <w:szCs w:val="24"/>
          <w:lang w:eastAsia="es-CO"/>
        </w:rPr>
        <w:t>uiar el siguiente paso (…)” (p.</w:t>
      </w:r>
      <w:r w:rsidR="006802D3" w:rsidRPr="0096160A">
        <w:rPr>
          <w:rFonts w:ascii="Times New Roman" w:hAnsi="Times New Roman" w:cs="Times New Roman"/>
          <w:sz w:val="24"/>
          <w:szCs w:val="24"/>
          <w:lang w:eastAsia="es-CO"/>
        </w:rPr>
        <w:t xml:space="preserve">32). </w:t>
      </w:r>
      <w:r w:rsidR="009759C9" w:rsidRPr="0096160A">
        <w:rPr>
          <w:rFonts w:ascii="Times New Roman" w:hAnsi="Times New Roman" w:cs="Times New Roman"/>
          <w:sz w:val="24"/>
          <w:szCs w:val="24"/>
          <w:lang w:eastAsia="es-CO"/>
        </w:rPr>
        <w:t>E</w:t>
      </w:r>
      <w:r w:rsidR="006802D3" w:rsidRPr="0096160A">
        <w:rPr>
          <w:rFonts w:ascii="Times New Roman" w:hAnsi="Times New Roman" w:cs="Times New Roman"/>
          <w:sz w:val="24"/>
          <w:szCs w:val="24"/>
          <w:lang w:eastAsia="es-CO"/>
        </w:rPr>
        <w:t xml:space="preserve">sto </w:t>
      </w:r>
      <w:r w:rsidR="009759C9" w:rsidRPr="0096160A">
        <w:rPr>
          <w:rFonts w:ascii="Times New Roman" w:hAnsi="Times New Roman" w:cs="Times New Roman"/>
          <w:sz w:val="24"/>
          <w:szCs w:val="24"/>
          <w:lang w:eastAsia="es-CO"/>
        </w:rPr>
        <w:t>significa</w:t>
      </w:r>
      <w:r w:rsidR="006802D3" w:rsidRPr="0096160A">
        <w:rPr>
          <w:rFonts w:ascii="Times New Roman" w:hAnsi="Times New Roman" w:cs="Times New Roman"/>
          <w:sz w:val="24"/>
          <w:szCs w:val="24"/>
          <w:lang w:eastAsia="es-CO"/>
        </w:rPr>
        <w:t xml:space="preserve"> que la práctica reflexiva en el oficio de enseñar constituye en sí </w:t>
      </w:r>
      <w:r w:rsidR="00546788" w:rsidRPr="0096160A">
        <w:rPr>
          <w:rFonts w:ascii="Times New Roman" w:hAnsi="Times New Roman" w:cs="Times New Roman"/>
          <w:sz w:val="24"/>
          <w:szCs w:val="24"/>
          <w:lang w:eastAsia="es-CO"/>
        </w:rPr>
        <w:t>una dimensión ética del docente</w:t>
      </w:r>
      <w:r w:rsidR="00EB5A12" w:rsidRPr="0096160A">
        <w:rPr>
          <w:rFonts w:ascii="Times New Roman" w:hAnsi="Times New Roman" w:cs="Times New Roman"/>
          <w:sz w:val="24"/>
          <w:szCs w:val="24"/>
          <w:lang w:eastAsia="es-CO"/>
        </w:rPr>
        <w:t xml:space="preserve"> (</w:t>
      </w:r>
      <w:proofErr w:type="spellStart"/>
      <w:r w:rsidR="00EB5A12" w:rsidRPr="0096160A">
        <w:rPr>
          <w:rFonts w:ascii="Times New Roman" w:hAnsi="Times New Roman" w:cs="Times New Roman"/>
          <w:sz w:val="24"/>
          <w:szCs w:val="24"/>
          <w:lang w:eastAsia="es-CO"/>
        </w:rPr>
        <w:t>Perrenoud</w:t>
      </w:r>
      <w:proofErr w:type="spellEnd"/>
      <w:r w:rsidR="00EB5A12" w:rsidRPr="0096160A">
        <w:rPr>
          <w:rFonts w:ascii="Times New Roman" w:hAnsi="Times New Roman" w:cs="Times New Roman"/>
          <w:sz w:val="24"/>
          <w:szCs w:val="24"/>
          <w:lang w:eastAsia="es-CO"/>
        </w:rPr>
        <w:t>, p.</w:t>
      </w:r>
      <w:r w:rsidR="006802D3" w:rsidRPr="0096160A">
        <w:rPr>
          <w:rFonts w:ascii="Times New Roman" w:hAnsi="Times New Roman" w:cs="Times New Roman"/>
          <w:sz w:val="24"/>
          <w:szCs w:val="24"/>
          <w:lang w:eastAsia="es-CO"/>
        </w:rPr>
        <w:t>65</w:t>
      </w:r>
      <w:r w:rsidR="00840253" w:rsidRPr="0096160A">
        <w:rPr>
          <w:rFonts w:ascii="Times New Roman" w:hAnsi="Times New Roman" w:cs="Times New Roman"/>
          <w:sz w:val="24"/>
          <w:szCs w:val="24"/>
          <w:lang w:eastAsia="es-CO"/>
        </w:rPr>
        <w:t xml:space="preserve">; </w:t>
      </w:r>
      <w:proofErr w:type="spellStart"/>
      <w:r w:rsidR="00840253" w:rsidRPr="0096160A">
        <w:rPr>
          <w:rFonts w:ascii="Times New Roman" w:hAnsi="Times New Roman" w:cs="Times New Roman"/>
          <w:sz w:val="24"/>
          <w:szCs w:val="24"/>
          <w:lang w:eastAsia="es-CO"/>
        </w:rPr>
        <w:t>Caldwell</w:t>
      </w:r>
      <w:proofErr w:type="spellEnd"/>
      <w:r w:rsidR="00840253" w:rsidRPr="0096160A">
        <w:rPr>
          <w:rFonts w:ascii="Times New Roman" w:hAnsi="Times New Roman" w:cs="Times New Roman"/>
          <w:sz w:val="24"/>
          <w:szCs w:val="24"/>
          <w:lang w:eastAsia="es-CO"/>
        </w:rPr>
        <w:t xml:space="preserve">, </w:t>
      </w:r>
      <w:proofErr w:type="spellStart"/>
      <w:r w:rsidR="00840253" w:rsidRPr="0096160A">
        <w:rPr>
          <w:rFonts w:ascii="Times New Roman" w:hAnsi="Times New Roman" w:cs="Times New Roman"/>
          <w:sz w:val="24"/>
          <w:szCs w:val="24"/>
          <w:lang w:eastAsia="es-CO"/>
        </w:rPr>
        <w:t>S</w:t>
      </w:r>
      <w:r w:rsidR="00EB5A12" w:rsidRPr="0096160A">
        <w:rPr>
          <w:rFonts w:ascii="Times New Roman" w:hAnsi="Times New Roman" w:cs="Times New Roman"/>
          <w:sz w:val="24"/>
          <w:szCs w:val="24"/>
          <w:lang w:eastAsia="es-CO"/>
        </w:rPr>
        <w:t>hapiro</w:t>
      </w:r>
      <w:proofErr w:type="spellEnd"/>
      <w:r w:rsidR="00EB5A12" w:rsidRPr="0096160A">
        <w:rPr>
          <w:rFonts w:ascii="Times New Roman" w:hAnsi="Times New Roman" w:cs="Times New Roman"/>
          <w:sz w:val="24"/>
          <w:szCs w:val="24"/>
          <w:lang w:eastAsia="es-CO"/>
        </w:rPr>
        <w:t xml:space="preserve"> &amp; </w:t>
      </w:r>
      <w:proofErr w:type="spellStart"/>
      <w:r w:rsidR="00EB5A12" w:rsidRPr="0096160A">
        <w:rPr>
          <w:rFonts w:ascii="Times New Roman" w:hAnsi="Times New Roman" w:cs="Times New Roman"/>
          <w:sz w:val="24"/>
          <w:szCs w:val="24"/>
          <w:lang w:eastAsia="es-CO"/>
        </w:rPr>
        <w:t>Gross</w:t>
      </w:r>
      <w:proofErr w:type="spellEnd"/>
      <w:r w:rsidR="00EB5A12" w:rsidRPr="0096160A">
        <w:rPr>
          <w:rFonts w:ascii="Times New Roman" w:hAnsi="Times New Roman" w:cs="Times New Roman"/>
          <w:sz w:val="24"/>
          <w:szCs w:val="24"/>
          <w:lang w:eastAsia="es-CO"/>
        </w:rPr>
        <w:t>, 2007, p.</w:t>
      </w:r>
      <w:r w:rsidR="00840253" w:rsidRPr="0096160A">
        <w:rPr>
          <w:rFonts w:ascii="Times New Roman" w:hAnsi="Times New Roman" w:cs="Times New Roman"/>
          <w:sz w:val="24"/>
          <w:szCs w:val="24"/>
          <w:lang w:eastAsia="es-CO"/>
        </w:rPr>
        <w:t>17</w:t>
      </w:r>
      <w:r w:rsidR="006802D3" w:rsidRPr="0096160A">
        <w:rPr>
          <w:rFonts w:ascii="Times New Roman" w:hAnsi="Times New Roman" w:cs="Times New Roman"/>
          <w:sz w:val="24"/>
          <w:szCs w:val="24"/>
          <w:lang w:eastAsia="es-CO"/>
        </w:rPr>
        <w:t>)</w:t>
      </w:r>
      <w:r w:rsidR="00546788" w:rsidRPr="0096160A">
        <w:rPr>
          <w:rFonts w:ascii="Times New Roman" w:hAnsi="Times New Roman" w:cs="Times New Roman"/>
          <w:sz w:val="24"/>
          <w:szCs w:val="24"/>
          <w:lang w:eastAsia="es-CO"/>
        </w:rPr>
        <w:t>.</w:t>
      </w:r>
    </w:p>
    <w:p w:rsidR="00500E5D" w:rsidRPr="0096160A" w:rsidRDefault="006802D3" w:rsidP="00500E5D">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Así pues, nada pasaría con las reformas a la educación superior</w:t>
      </w:r>
      <w:r w:rsidR="0035644D" w:rsidRPr="0096160A">
        <w:rPr>
          <w:rFonts w:ascii="Times New Roman" w:hAnsi="Times New Roman" w:cs="Times New Roman"/>
          <w:sz w:val="24"/>
          <w:szCs w:val="24"/>
          <w:lang w:eastAsia="es-CO"/>
        </w:rPr>
        <w:t xml:space="preserve"> (</w:t>
      </w:r>
      <w:r w:rsidR="00500E5D" w:rsidRPr="0096160A">
        <w:rPr>
          <w:rFonts w:ascii="Times New Roman" w:hAnsi="Times New Roman" w:cs="Times New Roman"/>
          <w:sz w:val="24"/>
          <w:szCs w:val="24"/>
          <w:lang w:eastAsia="es-CO"/>
        </w:rPr>
        <w:t xml:space="preserve">Decreto 0213 de 1994; </w:t>
      </w:r>
      <w:r w:rsidR="0035644D" w:rsidRPr="0096160A">
        <w:rPr>
          <w:rFonts w:ascii="Times New Roman" w:hAnsi="Times New Roman" w:cs="Times New Roman"/>
          <w:sz w:val="24"/>
          <w:szCs w:val="24"/>
          <w:lang w:eastAsia="es-CO"/>
        </w:rPr>
        <w:t xml:space="preserve">Tobón </w:t>
      </w:r>
      <w:r w:rsidR="0035644D" w:rsidRPr="0096160A">
        <w:rPr>
          <w:rFonts w:ascii="Times New Roman" w:hAnsi="Times New Roman" w:cs="Times New Roman"/>
          <w:i/>
          <w:sz w:val="24"/>
          <w:szCs w:val="24"/>
          <w:lang w:eastAsia="es-CO"/>
        </w:rPr>
        <w:t>et al.</w:t>
      </w:r>
      <w:r w:rsidR="0035644D" w:rsidRPr="0096160A">
        <w:rPr>
          <w:rFonts w:ascii="Times New Roman" w:hAnsi="Times New Roman" w:cs="Times New Roman"/>
          <w:sz w:val="24"/>
          <w:szCs w:val="24"/>
          <w:lang w:eastAsia="es-CO"/>
        </w:rPr>
        <w:t xml:space="preserve">, 2006 </w:t>
      </w:r>
      <w:proofErr w:type="spellStart"/>
      <w:r w:rsidR="0035644D" w:rsidRPr="0096160A">
        <w:rPr>
          <w:rFonts w:ascii="Times New Roman" w:hAnsi="Times New Roman" w:cs="Times New Roman"/>
          <w:sz w:val="24"/>
          <w:szCs w:val="24"/>
          <w:lang w:eastAsia="es-CO"/>
        </w:rPr>
        <w:t>Beneitone</w:t>
      </w:r>
      <w:proofErr w:type="spellEnd"/>
      <w:r w:rsidR="0035644D" w:rsidRPr="0096160A">
        <w:rPr>
          <w:rFonts w:ascii="Times New Roman" w:hAnsi="Times New Roman" w:cs="Times New Roman"/>
          <w:sz w:val="24"/>
          <w:szCs w:val="24"/>
          <w:lang w:eastAsia="es-CO"/>
        </w:rPr>
        <w:t xml:space="preserve"> </w:t>
      </w:r>
      <w:r w:rsidR="0035644D" w:rsidRPr="0096160A">
        <w:rPr>
          <w:rFonts w:ascii="Times New Roman" w:hAnsi="Times New Roman" w:cs="Times New Roman"/>
          <w:i/>
          <w:sz w:val="24"/>
          <w:szCs w:val="24"/>
          <w:lang w:eastAsia="es-CO"/>
        </w:rPr>
        <w:t>et al.</w:t>
      </w:r>
      <w:r w:rsidR="0035644D" w:rsidRPr="0096160A">
        <w:rPr>
          <w:rFonts w:ascii="Times New Roman" w:hAnsi="Times New Roman" w:cs="Times New Roman"/>
          <w:sz w:val="24"/>
          <w:szCs w:val="24"/>
          <w:lang w:eastAsia="es-CO"/>
        </w:rPr>
        <w:t>, 2007)</w:t>
      </w:r>
      <w:r w:rsidRPr="0096160A">
        <w:rPr>
          <w:rFonts w:ascii="Times New Roman" w:hAnsi="Times New Roman" w:cs="Times New Roman"/>
          <w:sz w:val="24"/>
          <w:szCs w:val="24"/>
          <w:lang w:eastAsia="es-CO"/>
        </w:rPr>
        <w:t>, ni con las investigaciones que intentan develar formas novedosas y convenientes para mejorar la evaluación en educación superior (</w:t>
      </w:r>
      <w:proofErr w:type="spellStart"/>
      <w:r w:rsidR="009405B8" w:rsidRPr="0096160A">
        <w:rPr>
          <w:rFonts w:ascii="Times New Roman" w:hAnsi="Times New Roman" w:cs="Times New Roman"/>
          <w:sz w:val="24"/>
          <w:szCs w:val="24"/>
          <w:lang w:eastAsia="es-CO"/>
        </w:rPr>
        <w:t>Carlino</w:t>
      </w:r>
      <w:proofErr w:type="spellEnd"/>
      <w:r w:rsidR="009405B8" w:rsidRPr="0096160A">
        <w:rPr>
          <w:rFonts w:ascii="Times New Roman" w:hAnsi="Times New Roman" w:cs="Times New Roman"/>
          <w:sz w:val="24"/>
          <w:szCs w:val="24"/>
          <w:lang w:eastAsia="es-CO"/>
        </w:rPr>
        <w:t>, 2005;</w:t>
      </w:r>
      <w:r w:rsidRPr="0096160A">
        <w:rPr>
          <w:rFonts w:ascii="Times New Roman" w:hAnsi="Times New Roman" w:cs="Times New Roman"/>
          <w:sz w:val="24"/>
          <w:szCs w:val="24"/>
          <w:lang w:eastAsia="es-CO"/>
        </w:rPr>
        <w:t xml:space="preserve"> López, 2009; </w:t>
      </w:r>
      <w:r w:rsidR="009405B8" w:rsidRPr="0096160A">
        <w:rPr>
          <w:rFonts w:ascii="Times New Roman" w:hAnsi="Times New Roman" w:cs="Times New Roman"/>
          <w:sz w:val="24"/>
          <w:szCs w:val="24"/>
          <w:lang w:eastAsia="es-CO"/>
        </w:rPr>
        <w:t>Sánchez, 2010</w:t>
      </w:r>
      <w:r w:rsidRPr="0096160A">
        <w:rPr>
          <w:rFonts w:ascii="Times New Roman" w:hAnsi="Times New Roman" w:cs="Times New Roman"/>
          <w:sz w:val="24"/>
          <w:szCs w:val="24"/>
          <w:lang w:eastAsia="es-CO"/>
        </w:rPr>
        <w:t>)</w:t>
      </w:r>
      <w:r w:rsidR="0035644D" w:rsidRPr="0096160A">
        <w:rPr>
          <w:rFonts w:ascii="Times New Roman" w:hAnsi="Times New Roman" w:cs="Times New Roman"/>
          <w:sz w:val="24"/>
          <w:szCs w:val="24"/>
          <w:lang w:eastAsia="es-CO"/>
        </w:rPr>
        <w:t xml:space="preserve">, ni mucho menos con las iniciativas por establecer y poner en práctica modelos pedagógicos que se consideran de vanguardia </w:t>
      </w:r>
      <w:r w:rsidR="00033E0B" w:rsidRPr="0096160A">
        <w:rPr>
          <w:rFonts w:ascii="Times New Roman" w:hAnsi="Times New Roman" w:cs="Times New Roman"/>
          <w:sz w:val="24"/>
          <w:szCs w:val="24"/>
          <w:lang w:eastAsia="es-CO"/>
        </w:rPr>
        <w:t xml:space="preserve">para responder a </w:t>
      </w:r>
      <w:r w:rsidR="0035644D" w:rsidRPr="0096160A">
        <w:rPr>
          <w:rFonts w:ascii="Times New Roman" w:hAnsi="Times New Roman" w:cs="Times New Roman"/>
          <w:sz w:val="24"/>
          <w:szCs w:val="24"/>
          <w:lang w:eastAsia="es-CO"/>
        </w:rPr>
        <w:t xml:space="preserve">los desafíos </w:t>
      </w:r>
      <w:r w:rsidR="00500E5D" w:rsidRPr="0096160A">
        <w:rPr>
          <w:rFonts w:ascii="Times New Roman" w:hAnsi="Times New Roman" w:cs="Times New Roman"/>
          <w:sz w:val="24"/>
          <w:szCs w:val="24"/>
          <w:lang w:eastAsia="es-CO"/>
        </w:rPr>
        <w:t>de la globalización y</w:t>
      </w:r>
      <w:r w:rsidR="0035644D" w:rsidRPr="0096160A">
        <w:rPr>
          <w:rFonts w:ascii="Times New Roman" w:hAnsi="Times New Roman" w:cs="Times New Roman"/>
          <w:sz w:val="24"/>
          <w:szCs w:val="24"/>
          <w:lang w:eastAsia="es-CO"/>
        </w:rPr>
        <w:t xml:space="preserve"> la </w:t>
      </w:r>
      <w:r w:rsidR="00500E5D" w:rsidRPr="0096160A">
        <w:rPr>
          <w:rFonts w:ascii="Times New Roman" w:hAnsi="Times New Roman" w:cs="Times New Roman"/>
          <w:sz w:val="24"/>
          <w:szCs w:val="24"/>
          <w:lang w:eastAsia="es-CO"/>
        </w:rPr>
        <w:t>tendencia</w:t>
      </w:r>
      <w:r w:rsidR="0035644D" w:rsidRPr="0096160A">
        <w:rPr>
          <w:rFonts w:ascii="Times New Roman" w:hAnsi="Times New Roman" w:cs="Times New Roman"/>
          <w:sz w:val="24"/>
          <w:szCs w:val="24"/>
          <w:lang w:eastAsia="es-CO"/>
        </w:rPr>
        <w:t xml:space="preserve"> </w:t>
      </w:r>
      <w:r w:rsidR="00A3466D" w:rsidRPr="0096160A">
        <w:rPr>
          <w:rFonts w:ascii="Times New Roman" w:hAnsi="Times New Roman" w:cs="Times New Roman"/>
          <w:sz w:val="24"/>
          <w:szCs w:val="24"/>
          <w:lang w:eastAsia="es-CO"/>
        </w:rPr>
        <w:t>creciente hacia el uso</w:t>
      </w:r>
      <w:r w:rsidR="0035644D" w:rsidRPr="0096160A">
        <w:rPr>
          <w:rFonts w:ascii="Times New Roman" w:hAnsi="Times New Roman" w:cs="Times New Roman"/>
          <w:sz w:val="24"/>
          <w:szCs w:val="24"/>
          <w:lang w:eastAsia="es-CO"/>
        </w:rPr>
        <w:t xml:space="preserve"> de las tecnologías de la información y la comunicación (TICS)</w:t>
      </w:r>
      <w:r w:rsidR="003B5088" w:rsidRPr="0096160A">
        <w:rPr>
          <w:rFonts w:ascii="Times New Roman" w:hAnsi="Times New Roman" w:cs="Times New Roman"/>
          <w:sz w:val="24"/>
          <w:szCs w:val="24"/>
          <w:lang w:eastAsia="es-CO"/>
        </w:rPr>
        <w:t xml:space="preserve">, entre otros, si no hay un compromiso de todos los docentes, personal administrativo y estudiantes, por llevar a la praxis las diferentes iniciativas de evaluación cuyo fin </w:t>
      </w:r>
      <w:r w:rsidR="00500E5D" w:rsidRPr="0096160A">
        <w:rPr>
          <w:rFonts w:ascii="Times New Roman" w:hAnsi="Times New Roman" w:cs="Times New Roman"/>
          <w:sz w:val="24"/>
          <w:szCs w:val="24"/>
          <w:lang w:eastAsia="es-CO"/>
        </w:rPr>
        <w:t>es</w:t>
      </w:r>
      <w:r w:rsidR="003B5088" w:rsidRPr="0096160A">
        <w:rPr>
          <w:rFonts w:ascii="Times New Roman" w:hAnsi="Times New Roman" w:cs="Times New Roman"/>
          <w:sz w:val="24"/>
          <w:szCs w:val="24"/>
          <w:lang w:eastAsia="es-CO"/>
        </w:rPr>
        <w:t xml:space="preserve"> mejorar la calidad de la educación. </w:t>
      </w:r>
    </w:p>
    <w:p w:rsidR="00003FFF" w:rsidRPr="0096160A" w:rsidRDefault="007859C6" w:rsidP="00003FFF">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Aunque la ley 30 de 1992 en sus artículos 4º y 30</w:t>
      </w:r>
      <w:r w:rsidR="00500E5D"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establece como principios y derechos de la educación superior la libertad de cátedra, es importante tener en cuenta que muchas universidades, sobre todo privadas, están </w:t>
      </w:r>
      <w:r w:rsidR="00D44DEC" w:rsidRPr="0096160A">
        <w:rPr>
          <w:rFonts w:ascii="Times New Roman" w:hAnsi="Times New Roman" w:cs="Times New Roman"/>
          <w:sz w:val="24"/>
          <w:szCs w:val="24"/>
          <w:lang w:eastAsia="es-CO"/>
        </w:rPr>
        <w:t xml:space="preserve">actualmente </w:t>
      </w:r>
      <w:r w:rsidR="00F33C9A" w:rsidRPr="0096160A">
        <w:rPr>
          <w:rFonts w:ascii="Times New Roman" w:hAnsi="Times New Roman" w:cs="Times New Roman"/>
          <w:sz w:val="24"/>
          <w:szCs w:val="24"/>
          <w:lang w:eastAsia="es-CO"/>
        </w:rPr>
        <w:t>llevando a cabo iniciativas</w:t>
      </w:r>
      <w:r w:rsidR="00D44DEC" w:rsidRPr="0096160A">
        <w:rPr>
          <w:rFonts w:ascii="Times New Roman" w:hAnsi="Times New Roman" w:cs="Times New Roman"/>
          <w:sz w:val="24"/>
          <w:szCs w:val="24"/>
          <w:lang w:eastAsia="es-CO"/>
        </w:rPr>
        <w:t xml:space="preserve"> para unificar criterios y condiciones que </w:t>
      </w:r>
      <w:r w:rsidR="000A75D3" w:rsidRPr="0096160A">
        <w:rPr>
          <w:rFonts w:ascii="Times New Roman" w:hAnsi="Times New Roman" w:cs="Times New Roman"/>
          <w:sz w:val="24"/>
          <w:szCs w:val="24"/>
          <w:lang w:eastAsia="es-CO"/>
        </w:rPr>
        <w:t xml:space="preserve">les </w:t>
      </w:r>
      <w:r w:rsidR="00D44DEC" w:rsidRPr="0096160A">
        <w:rPr>
          <w:rFonts w:ascii="Times New Roman" w:hAnsi="Times New Roman" w:cs="Times New Roman"/>
          <w:sz w:val="24"/>
          <w:szCs w:val="24"/>
          <w:lang w:eastAsia="es-CO"/>
        </w:rPr>
        <w:t xml:space="preserve">permitan responder a las demandas de la </w:t>
      </w:r>
      <w:r w:rsidR="00500E5D" w:rsidRPr="0096160A">
        <w:rPr>
          <w:rFonts w:ascii="Times New Roman" w:hAnsi="Times New Roman" w:cs="Times New Roman"/>
          <w:sz w:val="24"/>
          <w:szCs w:val="24"/>
          <w:lang w:eastAsia="es-CO"/>
        </w:rPr>
        <w:t>L</w:t>
      </w:r>
      <w:r w:rsidR="00D44DEC" w:rsidRPr="0096160A">
        <w:rPr>
          <w:rFonts w:ascii="Times New Roman" w:hAnsi="Times New Roman" w:cs="Times New Roman"/>
          <w:sz w:val="24"/>
          <w:szCs w:val="24"/>
          <w:lang w:eastAsia="es-CO"/>
        </w:rPr>
        <w:t xml:space="preserve">ey </w:t>
      </w:r>
      <w:r w:rsidR="00B03F86" w:rsidRPr="0096160A">
        <w:rPr>
          <w:rFonts w:ascii="Times New Roman" w:hAnsi="Times New Roman" w:cs="Times New Roman"/>
          <w:sz w:val="24"/>
          <w:szCs w:val="24"/>
          <w:lang w:eastAsia="es-CO"/>
        </w:rPr>
        <w:t>1324 de 2009, por la cual se fijaron los parámetros para la evaluación de la c</w:t>
      </w:r>
      <w:r w:rsidR="00500E5D" w:rsidRPr="0096160A">
        <w:rPr>
          <w:rFonts w:ascii="Times New Roman" w:hAnsi="Times New Roman" w:cs="Times New Roman"/>
          <w:sz w:val="24"/>
          <w:szCs w:val="24"/>
          <w:lang w:eastAsia="es-CO"/>
        </w:rPr>
        <w:t>alidad de la educación superior.</w:t>
      </w:r>
      <w:r w:rsidR="00B03F86" w:rsidRPr="0096160A">
        <w:rPr>
          <w:rFonts w:ascii="Times New Roman" w:hAnsi="Times New Roman" w:cs="Times New Roman"/>
          <w:sz w:val="24"/>
          <w:szCs w:val="24"/>
          <w:lang w:eastAsia="es-CO"/>
        </w:rPr>
        <w:t xml:space="preserve"> </w:t>
      </w:r>
      <w:r w:rsidR="00500E5D" w:rsidRPr="0096160A">
        <w:rPr>
          <w:rFonts w:ascii="Times New Roman" w:hAnsi="Times New Roman" w:cs="Times New Roman"/>
          <w:sz w:val="24"/>
          <w:szCs w:val="24"/>
          <w:lang w:eastAsia="es-CO"/>
        </w:rPr>
        <w:t>Esta norma ha tenido además repercusiones</w:t>
      </w:r>
      <w:r w:rsidR="000A75D3" w:rsidRPr="0096160A">
        <w:rPr>
          <w:rFonts w:ascii="Times New Roman" w:hAnsi="Times New Roman" w:cs="Times New Roman"/>
          <w:sz w:val="24"/>
          <w:szCs w:val="24"/>
          <w:lang w:eastAsia="es-CO"/>
        </w:rPr>
        <w:t xml:space="preserve"> sobre </w:t>
      </w:r>
      <w:r w:rsidR="00003FFF" w:rsidRPr="0096160A">
        <w:rPr>
          <w:rFonts w:ascii="Times New Roman" w:hAnsi="Times New Roman" w:cs="Times New Roman"/>
          <w:sz w:val="24"/>
          <w:szCs w:val="24"/>
          <w:lang w:eastAsia="es-CO"/>
        </w:rPr>
        <w:t>el</w:t>
      </w:r>
      <w:r w:rsidR="000A75D3" w:rsidRPr="0096160A">
        <w:rPr>
          <w:rFonts w:ascii="Times New Roman" w:hAnsi="Times New Roman" w:cs="Times New Roman"/>
          <w:sz w:val="24"/>
          <w:szCs w:val="24"/>
          <w:lang w:eastAsia="es-CO"/>
        </w:rPr>
        <w:t xml:space="preserve"> </w:t>
      </w:r>
      <w:r w:rsidR="00003FFF" w:rsidRPr="0096160A">
        <w:rPr>
          <w:rFonts w:ascii="Times New Roman" w:hAnsi="Times New Roman" w:cs="Times New Roman"/>
          <w:sz w:val="24"/>
          <w:szCs w:val="24"/>
          <w:lang w:eastAsia="es-CO"/>
        </w:rPr>
        <w:t>propósito</w:t>
      </w:r>
      <w:r w:rsidR="000A75D3" w:rsidRPr="0096160A">
        <w:rPr>
          <w:rFonts w:ascii="Times New Roman" w:hAnsi="Times New Roman" w:cs="Times New Roman"/>
          <w:sz w:val="24"/>
          <w:szCs w:val="24"/>
          <w:lang w:eastAsia="es-CO"/>
        </w:rPr>
        <w:t xml:space="preserve"> de </w:t>
      </w:r>
      <w:r w:rsidR="00003FFF" w:rsidRPr="0096160A">
        <w:rPr>
          <w:rFonts w:ascii="Times New Roman" w:hAnsi="Times New Roman" w:cs="Times New Roman"/>
          <w:sz w:val="24"/>
          <w:szCs w:val="24"/>
          <w:lang w:eastAsia="es-CO"/>
        </w:rPr>
        <w:t xml:space="preserve">la </w:t>
      </w:r>
      <w:r w:rsidR="000A75D3" w:rsidRPr="0096160A">
        <w:rPr>
          <w:rFonts w:ascii="Times New Roman" w:hAnsi="Times New Roman" w:cs="Times New Roman"/>
          <w:sz w:val="24"/>
          <w:szCs w:val="24"/>
          <w:lang w:eastAsia="es-CO"/>
        </w:rPr>
        <w:t xml:space="preserve">calidad con pretensiones de acreditación institucional y de los programas, conforme a las directrices del Consejo Nacional de Acreditación, dispuestas en el 2013 por los </w:t>
      </w:r>
      <w:r w:rsidR="000A75D3" w:rsidRPr="0096160A">
        <w:rPr>
          <w:rFonts w:ascii="Times New Roman" w:hAnsi="Times New Roman" w:cs="Times New Roman"/>
          <w:i/>
          <w:sz w:val="24"/>
          <w:szCs w:val="24"/>
          <w:lang w:eastAsia="es-CO"/>
        </w:rPr>
        <w:t>Lineamientos para la acreditación de programas de pregrado</w:t>
      </w:r>
      <w:r w:rsidR="00003FFF" w:rsidRPr="0096160A">
        <w:rPr>
          <w:rFonts w:ascii="Times New Roman" w:hAnsi="Times New Roman" w:cs="Times New Roman"/>
          <w:sz w:val="24"/>
          <w:szCs w:val="24"/>
          <w:lang w:eastAsia="es-CO"/>
        </w:rPr>
        <w:t>. En efecto,</w:t>
      </w:r>
      <w:r w:rsidR="000A75D3" w:rsidRPr="0096160A">
        <w:rPr>
          <w:rFonts w:ascii="Times New Roman" w:hAnsi="Times New Roman" w:cs="Times New Roman"/>
          <w:sz w:val="24"/>
          <w:szCs w:val="24"/>
          <w:lang w:eastAsia="es-CO"/>
        </w:rPr>
        <w:t xml:space="preserve"> </w:t>
      </w:r>
      <w:r w:rsidR="00003FFF" w:rsidRPr="0096160A">
        <w:rPr>
          <w:rFonts w:ascii="Times New Roman" w:hAnsi="Times New Roman" w:cs="Times New Roman"/>
          <w:sz w:val="24"/>
          <w:szCs w:val="24"/>
          <w:lang w:eastAsia="es-CO"/>
        </w:rPr>
        <w:t>según el</w:t>
      </w:r>
      <w:r w:rsidR="000A75D3" w:rsidRPr="0096160A">
        <w:rPr>
          <w:rFonts w:ascii="Times New Roman" w:hAnsi="Times New Roman" w:cs="Times New Roman"/>
          <w:sz w:val="24"/>
          <w:szCs w:val="24"/>
          <w:lang w:eastAsia="es-CO"/>
        </w:rPr>
        <w:t xml:space="preserve"> factor denominado </w:t>
      </w:r>
      <w:r w:rsidR="000A75D3" w:rsidRPr="0096160A">
        <w:rPr>
          <w:rFonts w:ascii="Times New Roman" w:hAnsi="Times New Roman" w:cs="Times New Roman"/>
          <w:i/>
          <w:sz w:val="24"/>
          <w:szCs w:val="24"/>
          <w:lang w:eastAsia="es-CO"/>
        </w:rPr>
        <w:t>procesos académicos</w:t>
      </w:r>
      <w:r w:rsidR="000A75D3" w:rsidRPr="0096160A">
        <w:rPr>
          <w:rFonts w:ascii="Times New Roman" w:hAnsi="Times New Roman" w:cs="Times New Roman"/>
          <w:sz w:val="24"/>
          <w:szCs w:val="24"/>
          <w:lang w:eastAsia="es-CO"/>
        </w:rPr>
        <w:t>, la característica No</w:t>
      </w:r>
      <w:r w:rsidR="00D828B0" w:rsidRPr="0096160A">
        <w:rPr>
          <w:rFonts w:ascii="Times New Roman" w:hAnsi="Times New Roman" w:cs="Times New Roman"/>
          <w:sz w:val="24"/>
          <w:szCs w:val="24"/>
          <w:lang w:eastAsia="es-CO"/>
        </w:rPr>
        <w:t>.</w:t>
      </w:r>
      <w:r w:rsidR="000A75D3" w:rsidRPr="0096160A">
        <w:rPr>
          <w:rFonts w:ascii="Times New Roman" w:hAnsi="Times New Roman" w:cs="Times New Roman"/>
          <w:sz w:val="24"/>
          <w:szCs w:val="24"/>
          <w:lang w:eastAsia="es-CO"/>
        </w:rPr>
        <w:t xml:space="preserve"> 20 </w:t>
      </w:r>
      <w:r w:rsidR="00003FFF" w:rsidRPr="0096160A">
        <w:rPr>
          <w:rFonts w:ascii="Times New Roman" w:hAnsi="Times New Roman" w:cs="Times New Roman"/>
          <w:sz w:val="24"/>
          <w:szCs w:val="24"/>
          <w:lang w:eastAsia="es-CO"/>
        </w:rPr>
        <w:t>establece que el sistema de evaluación de los estudiantes</w:t>
      </w:r>
      <w:r w:rsidR="00747A3F" w:rsidRPr="0096160A">
        <w:rPr>
          <w:rFonts w:ascii="Times New Roman" w:hAnsi="Times New Roman" w:cs="Times New Roman"/>
          <w:sz w:val="24"/>
          <w:szCs w:val="24"/>
          <w:lang w:eastAsia="es-CO"/>
        </w:rPr>
        <w:t xml:space="preserve"> “(…) debe permitir la identificación de las competencias, especialmente las actitudes, los conocimientos, las capacidades y las habilidades adquiridas de acuerdo con el plan curricular</w:t>
      </w:r>
      <w:r w:rsidR="00546788" w:rsidRPr="0096160A">
        <w:rPr>
          <w:rFonts w:ascii="Times New Roman" w:hAnsi="Times New Roman" w:cs="Times New Roman"/>
          <w:sz w:val="24"/>
          <w:szCs w:val="24"/>
          <w:lang w:eastAsia="es-CO"/>
        </w:rPr>
        <w:t xml:space="preserve"> (…)”</w:t>
      </w:r>
      <w:r w:rsidR="00747A3F" w:rsidRPr="0096160A">
        <w:rPr>
          <w:rFonts w:ascii="Times New Roman" w:hAnsi="Times New Roman" w:cs="Times New Roman"/>
          <w:sz w:val="24"/>
          <w:szCs w:val="24"/>
          <w:lang w:eastAsia="es-CO"/>
        </w:rPr>
        <w:t xml:space="preserve"> (CNA, 2013, p. 33)</w:t>
      </w:r>
      <w:r w:rsidR="00546788" w:rsidRPr="0096160A">
        <w:rPr>
          <w:rFonts w:ascii="Times New Roman" w:hAnsi="Times New Roman" w:cs="Times New Roman"/>
          <w:sz w:val="24"/>
          <w:szCs w:val="24"/>
          <w:lang w:eastAsia="es-CO"/>
        </w:rPr>
        <w:t>.</w:t>
      </w:r>
    </w:p>
    <w:p w:rsidR="003C2F1C" w:rsidRPr="0096160A" w:rsidRDefault="00003FFF" w:rsidP="003C2F1C">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Estas pretensiones de calidad en la evaluación,</w:t>
      </w:r>
      <w:r w:rsidR="00D64DAD"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demuestra</w:t>
      </w:r>
      <w:r w:rsidR="00E364DD" w:rsidRPr="0096160A">
        <w:rPr>
          <w:rFonts w:ascii="Times New Roman" w:hAnsi="Times New Roman" w:cs="Times New Roman"/>
          <w:sz w:val="24"/>
          <w:szCs w:val="24"/>
          <w:lang w:eastAsia="es-CO"/>
        </w:rPr>
        <w:t>n</w:t>
      </w:r>
      <w:r w:rsidRPr="0096160A">
        <w:rPr>
          <w:rFonts w:ascii="Times New Roman" w:hAnsi="Times New Roman" w:cs="Times New Roman"/>
          <w:sz w:val="24"/>
          <w:szCs w:val="24"/>
          <w:lang w:eastAsia="es-CO"/>
        </w:rPr>
        <w:t xml:space="preserve"> </w:t>
      </w:r>
      <w:r w:rsidR="00D64DAD" w:rsidRPr="0096160A">
        <w:rPr>
          <w:rFonts w:ascii="Times New Roman" w:hAnsi="Times New Roman" w:cs="Times New Roman"/>
          <w:sz w:val="24"/>
          <w:szCs w:val="24"/>
          <w:lang w:eastAsia="es-CO"/>
        </w:rPr>
        <w:t>que con el auge de la evaluación institucional con fines de acreditación</w:t>
      </w:r>
      <w:r w:rsidR="005A67F9" w:rsidRPr="0096160A">
        <w:rPr>
          <w:rFonts w:ascii="Times New Roman" w:hAnsi="Times New Roman" w:cs="Times New Roman"/>
          <w:sz w:val="24"/>
          <w:szCs w:val="24"/>
          <w:lang w:eastAsia="es-CO"/>
        </w:rPr>
        <w:t xml:space="preserve"> </w:t>
      </w:r>
      <w:r w:rsidR="00D64DAD" w:rsidRPr="0096160A">
        <w:rPr>
          <w:rFonts w:ascii="Times New Roman" w:hAnsi="Times New Roman" w:cs="Times New Roman"/>
          <w:sz w:val="24"/>
          <w:szCs w:val="24"/>
          <w:lang w:eastAsia="es-CO"/>
        </w:rPr>
        <w:t xml:space="preserve">(Tobón </w:t>
      </w:r>
      <w:r w:rsidR="00D64DAD" w:rsidRPr="0096160A">
        <w:rPr>
          <w:rFonts w:ascii="Times New Roman" w:hAnsi="Times New Roman" w:cs="Times New Roman"/>
          <w:i/>
          <w:sz w:val="24"/>
          <w:szCs w:val="24"/>
          <w:lang w:eastAsia="es-CO"/>
        </w:rPr>
        <w:t>et al.</w:t>
      </w:r>
      <w:r w:rsidR="00D64DAD" w:rsidRPr="0096160A">
        <w:rPr>
          <w:rFonts w:ascii="Times New Roman" w:hAnsi="Times New Roman" w:cs="Times New Roman"/>
          <w:sz w:val="24"/>
          <w:szCs w:val="24"/>
          <w:lang w:eastAsia="es-CO"/>
        </w:rPr>
        <w:t xml:space="preserve">, 2006), las instituciones de educación superior tienden cada vez más a tomar como marco de referencia de sus lineamientos curriculares internos </w:t>
      </w:r>
      <w:r w:rsidR="00E364DD" w:rsidRPr="0096160A">
        <w:rPr>
          <w:rFonts w:ascii="Times New Roman" w:hAnsi="Times New Roman" w:cs="Times New Roman"/>
          <w:sz w:val="24"/>
          <w:szCs w:val="24"/>
          <w:lang w:eastAsia="es-CO"/>
        </w:rPr>
        <w:t>las</w:t>
      </w:r>
      <w:r w:rsidR="00D64DAD" w:rsidRPr="0096160A">
        <w:rPr>
          <w:rFonts w:ascii="Times New Roman" w:hAnsi="Times New Roman" w:cs="Times New Roman"/>
          <w:sz w:val="24"/>
          <w:szCs w:val="24"/>
          <w:lang w:eastAsia="es-CO"/>
        </w:rPr>
        <w:t xml:space="preserve"> directrices</w:t>
      </w:r>
      <w:r w:rsidR="00E364DD" w:rsidRPr="0096160A">
        <w:rPr>
          <w:rFonts w:ascii="Times New Roman" w:hAnsi="Times New Roman" w:cs="Times New Roman"/>
          <w:sz w:val="24"/>
          <w:szCs w:val="24"/>
          <w:lang w:eastAsia="es-CO"/>
        </w:rPr>
        <w:t xml:space="preserve"> del Consejo Nacional de Acreditación (CNA), el Ministerio de Educación Nacional (MEN) y el Consejo Nacional de Educación Superior (CESU)</w:t>
      </w:r>
      <w:r w:rsidR="00D64DAD" w:rsidRPr="0096160A">
        <w:rPr>
          <w:rFonts w:ascii="Times New Roman" w:hAnsi="Times New Roman" w:cs="Times New Roman"/>
          <w:sz w:val="24"/>
          <w:szCs w:val="24"/>
          <w:lang w:eastAsia="es-CO"/>
        </w:rPr>
        <w:t xml:space="preserve">, lo cual implica que sus sistemas de evaluación académica deben orientarse por unos criterios claros, unificados y conforme </w:t>
      </w:r>
      <w:r w:rsidR="00E364DD" w:rsidRPr="0096160A">
        <w:rPr>
          <w:rFonts w:ascii="Times New Roman" w:hAnsi="Times New Roman" w:cs="Times New Roman"/>
          <w:sz w:val="24"/>
          <w:szCs w:val="24"/>
          <w:lang w:eastAsia="es-CO"/>
        </w:rPr>
        <w:t>con</w:t>
      </w:r>
      <w:r w:rsidR="00D64DAD" w:rsidRPr="0096160A">
        <w:rPr>
          <w:rFonts w:ascii="Times New Roman" w:hAnsi="Times New Roman" w:cs="Times New Roman"/>
          <w:sz w:val="24"/>
          <w:szCs w:val="24"/>
          <w:lang w:eastAsia="es-CO"/>
        </w:rPr>
        <w:t xml:space="preserve"> su proyecto educativo institucional, procesos y perfiles de egreso de cada uno de sus programas. </w:t>
      </w:r>
      <w:r w:rsidR="00E364DD" w:rsidRPr="0096160A">
        <w:rPr>
          <w:rFonts w:ascii="Times New Roman" w:hAnsi="Times New Roman" w:cs="Times New Roman"/>
          <w:sz w:val="24"/>
          <w:szCs w:val="24"/>
          <w:lang w:eastAsia="es-CO"/>
        </w:rPr>
        <w:t>P</w:t>
      </w:r>
      <w:r w:rsidR="00D64DAD" w:rsidRPr="0096160A">
        <w:rPr>
          <w:rFonts w:ascii="Times New Roman" w:hAnsi="Times New Roman" w:cs="Times New Roman"/>
          <w:sz w:val="24"/>
          <w:szCs w:val="24"/>
          <w:lang w:eastAsia="es-CO"/>
        </w:rPr>
        <w:t xml:space="preserve">or ende, la evaluación </w:t>
      </w:r>
      <w:r w:rsidR="00856750" w:rsidRPr="0096160A">
        <w:rPr>
          <w:rFonts w:ascii="Times New Roman" w:hAnsi="Times New Roman" w:cs="Times New Roman"/>
          <w:sz w:val="24"/>
          <w:szCs w:val="24"/>
          <w:lang w:eastAsia="es-CO"/>
        </w:rPr>
        <w:t xml:space="preserve">del aprendizaje </w:t>
      </w:r>
      <w:r w:rsidR="00D64DAD" w:rsidRPr="0096160A">
        <w:rPr>
          <w:rFonts w:ascii="Times New Roman" w:hAnsi="Times New Roman" w:cs="Times New Roman"/>
          <w:sz w:val="24"/>
          <w:szCs w:val="24"/>
          <w:lang w:eastAsia="es-CO"/>
        </w:rPr>
        <w:t xml:space="preserve">no </w:t>
      </w:r>
      <w:r w:rsidR="00E364DD" w:rsidRPr="0096160A">
        <w:rPr>
          <w:rFonts w:ascii="Times New Roman" w:hAnsi="Times New Roman" w:cs="Times New Roman"/>
          <w:sz w:val="24"/>
          <w:szCs w:val="24"/>
          <w:lang w:eastAsia="es-CO"/>
        </w:rPr>
        <w:t>podría</w:t>
      </w:r>
      <w:r w:rsidR="00D64DAD" w:rsidRPr="0096160A">
        <w:rPr>
          <w:rFonts w:ascii="Times New Roman" w:hAnsi="Times New Roman" w:cs="Times New Roman"/>
          <w:sz w:val="24"/>
          <w:szCs w:val="24"/>
          <w:lang w:eastAsia="es-CO"/>
        </w:rPr>
        <w:t xml:space="preserve"> ser un aspecto </w:t>
      </w:r>
      <w:r w:rsidR="00D828B0" w:rsidRPr="0096160A">
        <w:rPr>
          <w:rFonts w:ascii="Times New Roman" w:hAnsi="Times New Roman" w:cs="Times New Roman"/>
          <w:sz w:val="24"/>
          <w:szCs w:val="24"/>
          <w:lang w:eastAsia="es-CO"/>
        </w:rPr>
        <w:t>dispuesto</w:t>
      </w:r>
      <w:r w:rsidR="00D64DAD" w:rsidRPr="0096160A">
        <w:rPr>
          <w:rFonts w:ascii="Times New Roman" w:hAnsi="Times New Roman" w:cs="Times New Roman"/>
          <w:sz w:val="24"/>
          <w:szCs w:val="24"/>
          <w:lang w:eastAsia="es-CO"/>
        </w:rPr>
        <w:t xml:space="preserve"> </w:t>
      </w:r>
      <w:r w:rsidR="005A67F9" w:rsidRPr="0096160A">
        <w:rPr>
          <w:rFonts w:ascii="Times New Roman" w:hAnsi="Times New Roman" w:cs="Times New Roman"/>
          <w:sz w:val="24"/>
          <w:szCs w:val="24"/>
          <w:lang w:eastAsia="es-CO"/>
        </w:rPr>
        <w:t xml:space="preserve">libremente </w:t>
      </w:r>
      <w:r w:rsidR="00D64DAD" w:rsidRPr="0096160A">
        <w:rPr>
          <w:rFonts w:ascii="Times New Roman" w:hAnsi="Times New Roman" w:cs="Times New Roman"/>
          <w:sz w:val="24"/>
          <w:szCs w:val="24"/>
          <w:lang w:eastAsia="es-CO"/>
        </w:rPr>
        <w:t xml:space="preserve">al albedrío y </w:t>
      </w:r>
      <w:r w:rsidR="00D64DAD" w:rsidRPr="0096160A">
        <w:rPr>
          <w:rFonts w:ascii="Times New Roman" w:hAnsi="Times New Roman" w:cs="Times New Roman"/>
          <w:sz w:val="24"/>
          <w:szCs w:val="24"/>
          <w:lang w:eastAsia="es-CO"/>
        </w:rPr>
        <w:lastRenderedPageBreak/>
        <w:t>consideración de cada docente</w:t>
      </w:r>
      <w:r w:rsidR="00856750" w:rsidRPr="0096160A">
        <w:rPr>
          <w:rFonts w:ascii="Times New Roman" w:hAnsi="Times New Roman" w:cs="Times New Roman"/>
          <w:sz w:val="24"/>
          <w:szCs w:val="24"/>
          <w:lang w:eastAsia="es-CO"/>
        </w:rPr>
        <w:t>, ya que ello redunda</w:t>
      </w:r>
      <w:r w:rsidR="00E364DD" w:rsidRPr="0096160A">
        <w:rPr>
          <w:rFonts w:ascii="Times New Roman" w:hAnsi="Times New Roman" w:cs="Times New Roman"/>
          <w:sz w:val="24"/>
          <w:szCs w:val="24"/>
          <w:lang w:eastAsia="es-CO"/>
        </w:rPr>
        <w:t>ría</w:t>
      </w:r>
      <w:r w:rsidR="00856750" w:rsidRPr="0096160A">
        <w:rPr>
          <w:rFonts w:ascii="Times New Roman" w:hAnsi="Times New Roman" w:cs="Times New Roman"/>
          <w:sz w:val="24"/>
          <w:szCs w:val="24"/>
          <w:lang w:eastAsia="es-CO"/>
        </w:rPr>
        <w:t xml:space="preserve"> en confusiones, malentendidos y en todo caso, malestar en las relaciones docentes-estudiantes-institución. </w:t>
      </w:r>
      <w:r w:rsidR="003C2F1C" w:rsidRPr="0096160A">
        <w:rPr>
          <w:rFonts w:ascii="Times New Roman" w:hAnsi="Times New Roman" w:cs="Times New Roman"/>
          <w:sz w:val="24"/>
          <w:szCs w:val="24"/>
          <w:lang w:eastAsia="es-CO"/>
        </w:rPr>
        <w:t xml:space="preserve">Este es un aspecto que según Tobón </w:t>
      </w:r>
      <w:r w:rsidR="003C2F1C" w:rsidRPr="0096160A">
        <w:rPr>
          <w:rFonts w:ascii="Times New Roman" w:hAnsi="Times New Roman" w:cs="Times New Roman"/>
          <w:i/>
          <w:sz w:val="24"/>
          <w:szCs w:val="24"/>
          <w:lang w:eastAsia="es-CO"/>
        </w:rPr>
        <w:t>et al.</w:t>
      </w:r>
      <w:r w:rsidR="003C2F1C" w:rsidRPr="0096160A">
        <w:rPr>
          <w:rFonts w:ascii="Times New Roman" w:hAnsi="Times New Roman" w:cs="Times New Roman"/>
          <w:sz w:val="24"/>
          <w:szCs w:val="24"/>
          <w:lang w:eastAsia="es-CO"/>
        </w:rPr>
        <w:t xml:space="preserve"> (2006, p.133) está más relacionado con un concepto tradicional de la educación, donde los parámetros de la evaluación son establecidos por el docente sin tener en cuenta criterios académicos, teóricos u otros que podrían favorecer su práctica pedagógica. Se ofrecen así notas cuantitativas sin justificación, las cuales dan cuenta simplemente de una valoración de los resultados (promoción) y no del proceso.</w:t>
      </w:r>
    </w:p>
    <w:p w:rsidR="00455C81" w:rsidRPr="0096160A" w:rsidRDefault="003C2F1C" w:rsidP="00455C81">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El asunto no es insignificante. </w:t>
      </w:r>
      <w:r w:rsidR="00E364DD" w:rsidRPr="0096160A">
        <w:rPr>
          <w:rFonts w:ascii="Times New Roman" w:hAnsi="Times New Roman" w:cs="Times New Roman"/>
          <w:sz w:val="24"/>
          <w:szCs w:val="24"/>
          <w:lang w:eastAsia="es-CO"/>
        </w:rPr>
        <w:t xml:space="preserve">Si se observan algunas de las quejas que elevan los estudiantes ante el Ministerio de Educación Nacional, </w:t>
      </w:r>
      <w:r w:rsidRPr="0096160A">
        <w:rPr>
          <w:rFonts w:ascii="Times New Roman" w:hAnsi="Times New Roman" w:cs="Times New Roman"/>
          <w:sz w:val="24"/>
          <w:szCs w:val="24"/>
          <w:lang w:eastAsia="es-CO"/>
        </w:rPr>
        <w:t xml:space="preserve">al año 2010, los </w:t>
      </w:r>
      <w:r w:rsidRPr="0096160A">
        <w:rPr>
          <w:rFonts w:ascii="Times New Roman" w:hAnsi="Times New Roman" w:cs="Times New Roman"/>
          <w:i/>
          <w:sz w:val="24"/>
          <w:szCs w:val="24"/>
          <w:lang w:eastAsia="es-CO"/>
        </w:rPr>
        <w:t>procesos de evaluación</w:t>
      </w:r>
      <w:r w:rsidRPr="0096160A">
        <w:rPr>
          <w:rFonts w:ascii="Times New Roman" w:hAnsi="Times New Roman" w:cs="Times New Roman"/>
          <w:sz w:val="24"/>
          <w:szCs w:val="24"/>
          <w:lang w:eastAsia="es-CO"/>
        </w:rPr>
        <w:t xml:space="preserve"> se ubican como la cuarta (4) causa, después de </w:t>
      </w:r>
      <w:r w:rsidRPr="0096160A">
        <w:rPr>
          <w:rFonts w:ascii="Times New Roman" w:hAnsi="Times New Roman" w:cs="Times New Roman"/>
          <w:i/>
          <w:sz w:val="24"/>
          <w:szCs w:val="24"/>
          <w:lang w:eastAsia="es-CO"/>
        </w:rPr>
        <w:t>procesos administrativos</w:t>
      </w:r>
      <w:r w:rsidRPr="0096160A">
        <w:rPr>
          <w:rFonts w:ascii="Times New Roman" w:hAnsi="Times New Roman" w:cs="Times New Roman"/>
          <w:sz w:val="24"/>
          <w:szCs w:val="24"/>
          <w:lang w:eastAsia="es-CO"/>
        </w:rPr>
        <w:t>,</w:t>
      </w:r>
      <w:r w:rsidRPr="0096160A">
        <w:rPr>
          <w:rFonts w:ascii="Times New Roman" w:hAnsi="Times New Roman" w:cs="Times New Roman"/>
          <w:i/>
          <w:sz w:val="24"/>
          <w:szCs w:val="24"/>
          <w:lang w:eastAsia="es-CO"/>
        </w:rPr>
        <w:t xml:space="preserve"> derechos pecuniarios </w:t>
      </w:r>
      <w:r w:rsidRPr="0096160A">
        <w:rPr>
          <w:rFonts w:ascii="Times New Roman" w:hAnsi="Times New Roman" w:cs="Times New Roman"/>
          <w:sz w:val="24"/>
          <w:szCs w:val="24"/>
          <w:lang w:eastAsia="es-CO"/>
        </w:rPr>
        <w:t xml:space="preserve">y </w:t>
      </w:r>
      <w:r w:rsidRPr="0096160A">
        <w:rPr>
          <w:rFonts w:ascii="Times New Roman" w:hAnsi="Times New Roman" w:cs="Times New Roman"/>
          <w:i/>
          <w:sz w:val="24"/>
          <w:szCs w:val="24"/>
          <w:lang w:eastAsia="es-CO"/>
        </w:rPr>
        <w:t>personal docente</w:t>
      </w:r>
      <w:r w:rsidRPr="0096160A">
        <w:rPr>
          <w:rFonts w:ascii="Times New Roman" w:hAnsi="Times New Roman" w:cs="Times New Roman"/>
          <w:sz w:val="24"/>
          <w:szCs w:val="24"/>
          <w:lang w:eastAsia="es-CO"/>
        </w:rPr>
        <w:t>, respectivamente (MEN, 2016).</w:t>
      </w:r>
      <w:r w:rsidRPr="0096160A">
        <w:rPr>
          <w:rFonts w:ascii="Times New Roman" w:hAnsi="Times New Roman" w:cs="Times New Roman"/>
          <w:i/>
          <w:sz w:val="24"/>
          <w:szCs w:val="24"/>
          <w:lang w:eastAsia="es-CO"/>
        </w:rPr>
        <w:t xml:space="preserve"> </w:t>
      </w:r>
      <w:r w:rsidRPr="0096160A">
        <w:rPr>
          <w:rFonts w:ascii="Times New Roman" w:hAnsi="Times New Roman" w:cs="Times New Roman"/>
          <w:sz w:val="24"/>
          <w:szCs w:val="24"/>
          <w:lang w:eastAsia="es-CO"/>
        </w:rPr>
        <w:t>Ello</w:t>
      </w:r>
      <w:r w:rsidR="00E364DD" w:rsidRPr="0096160A">
        <w:rPr>
          <w:rFonts w:ascii="Times New Roman" w:hAnsi="Times New Roman" w:cs="Times New Roman"/>
          <w:sz w:val="24"/>
          <w:szCs w:val="24"/>
          <w:lang w:eastAsia="es-CO"/>
        </w:rPr>
        <w:t xml:space="preserve"> podría mejorarse </w:t>
      </w:r>
      <w:r w:rsidRPr="0096160A">
        <w:rPr>
          <w:rFonts w:ascii="Times New Roman" w:hAnsi="Times New Roman" w:cs="Times New Roman"/>
          <w:sz w:val="24"/>
          <w:szCs w:val="24"/>
          <w:lang w:eastAsia="es-CO"/>
        </w:rPr>
        <w:t>con</w:t>
      </w:r>
      <w:r w:rsidR="00E364DD" w:rsidRPr="0096160A">
        <w:rPr>
          <w:rFonts w:ascii="Times New Roman" w:hAnsi="Times New Roman" w:cs="Times New Roman"/>
          <w:sz w:val="24"/>
          <w:szCs w:val="24"/>
          <w:lang w:eastAsia="es-CO"/>
        </w:rPr>
        <w:t xml:space="preserve"> sistemas de evaluación </w:t>
      </w:r>
      <w:proofErr w:type="gramStart"/>
      <w:r w:rsidR="00E364DD" w:rsidRPr="0096160A">
        <w:rPr>
          <w:rFonts w:ascii="Times New Roman" w:hAnsi="Times New Roman" w:cs="Times New Roman"/>
          <w:sz w:val="24"/>
          <w:szCs w:val="24"/>
          <w:lang w:eastAsia="es-CO"/>
        </w:rPr>
        <w:t>del aprendizaje claros</w:t>
      </w:r>
      <w:proofErr w:type="gramEnd"/>
      <w:r w:rsidR="00E364DD" w:rsidRPr="0096160A">
        <w:rPr>
          <w:rFonts w:ascii="Times New Roman" w:hAnsi="Times New Roman" w:cs="Times New Roman"/>
          <w:sz w:val="24"/>
          <w:szCs w:val="24"/>
          <w:lang w:eastAsia="es-CO"/>
        </w:rPr>
        <w:t>, socializados y seguidos en la práctica</w:t>
      </w:r>
      <w:r w:rsidRPr="0096160A">
        <w:rPr>
          <w:rFonts w:ascii="Times New Roman" w:hAnsi="Times New Roman" w:cs="Times New Roman"/>
          <w:sz w:val="24"/>
          <w:szCs w:val="24"/>
          <w:lang w:eastAsia="es-CO"/>
        </w:rPr>
        <w:t xml:space="preserve"> tanto por docentes como por estudiantes, lo cual trasciende los simples parámetros de los reglamentos académicos.</w:t>
      </w:r>
      <w:r w:rsidR="00455C81" w:rsidRPr="0096160A">
        <w:rPr>
          <w:rFonts w:ascii="Times New Roman" w:hAnsi="Times New Roman" w:cs="Times New Roman"/>
          <w:sz w:val="24"/>
          <w:szCs w:val="24"/>
          <w:lang w:eastAsia="es-CO"/>
        </w:rPr>
        <w:t xml:space="preserve"> </w:t>
      </w:r>
    </w:p>
    <w:p w:rsidR="003B5088" w:rsidRPr="0096160A" w:rsidRDefault="003B5088" w:rsidP="00455C81">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Sin embargo, </w:t>
      </w:r>
      <w:r w:rsidR="00455C81" w:rsidRPr="0096160A">
        <w:rPr>
          <w:rFonts w:ascii="Times New Roman" w:hAnsi="Times New Roman" w:cs="Times New Roman"/>
          <w:sz w:val="24"/>
          <w:szCs w:val="24"/>
          <w:lang w:eastAsia="es-CO"/>
        </w:rPr>
        <w:t xml:space="preserve">dada la importancia que en el aspecto del aprendizaje y la calidad reviste el panorama actual de la evaluación por competencias, debe ahora analizarse </w:t>
      </w:r>
      <w:r w:rsidRPr="0096160A">
        <w:rPr>
          <w:rFonts w:ascii="Times New Roman" w:hAnsi="Times New Roman" w:cs="Times New Roman"/>
          <w:sz w:val="24"/>
          <w:szCs w:val="24"/>
          <w:lang w:eastAsia="es-CO"/>
        </w:rPr>
        <w:t xml:space="preserve">lo que significa </w:t>
      </w:r>
      <w:r w:rsidR="00455C81" w:rsidRPr="0096160A">
        <w:rPr>
          <w:rFonts w:ascii="Times New Roman" w:hAnsi="Times New Roman" w:cs="Times New Roman"/>
          <w:sz w:val="24"/>
          <w:szCs w:val="24"/>
          <w:lang w:eastAsia="es-CO"/>
        </w:rPr>
        <w:t>esta</w:t>
      </w:r>
      <w:r w:rsidRPr="0096160A">
        <w:rPr>
          <w:rFonts w:ascii="Times New Roman" w:hAnsi="Times New Roman" w:cs="Times New Roman"/>
          <w:sz w:val="24"/>
          <w:szCs w:val="24"/>
          <w:lang w:eastAsia="es-CO"/>
        </w:rPr>
        <w:t xml:space="preserve"> propuesta, sobre la cual pesa actualmente gran parte de las expectativas de</w:t>
      </w:r>
      <w:r w:rsidR="00455C81" w:rsidRPr="0096160A">
        <w:rPr>
          <w:rFonts w:ascii="Times New Roman" w:hAnsi="Times New Roman" w:cs="Times New Roman"/>
          <w:sz w:val="24"/>
          <w:szCs w:val="24"/>
          <w:lang w:eastAsia="es-CO"/>
        </w:rPr>
        <w:t>l</w:t>
      </w:r>
      <w:r w:rsidRPr="0096160A">
        <w:rPr>
          <w:rFonts w:ascii="Times New Roman" w:hAnsi="Times New Roman" w:cs="Times New Roman"/>
          <w:sz w:val="24"/>
          <w:szCs w:val="24"/>
          <w:lang w:eastAsia="es-CO"/>
        </w:rPr>
        <w:t xml:space="preserve"> </w:t>
      </w:r>
      <w:r w:rsidR="00455C81" w:rsidRPr="0096160A">
        <w:rPr>
          <w:rFonts w:ascii="Times New Roman" w:hAnsi="Times New Roman" w:cs="Times New Roman"/>
          <w:sz w:val="24"/>
          <w:szCs w:val="24"/>
          <w:lang w:eastAsia="es-CO"/>
        </w:rPr>
        <w:t xml:space="preserve">mejoramiento general del sistema de educación superior </w:t>
      </w:r>
      <w:r w:rsidR="00856750" w:rsidRPr="0096160A">
        <w:rPr>
          <w:rFonts w:ascii="Times New Roman" w:hAnsi="Times New Roman" w:cs="Times New Roman"/>
          <w:sz w:val="24"/>
          <w:szCs w:val="24"/>
          <w:lang w:eastAsia="es-CO"/>
        </w:rPr>
        <w:t xml:space="preserve">(Tobón, 2006; Tobón </w:t>
      </w:r>
      <w:r w:rsidR="00856750" w:rsidRPr="0096160A">
        <w:rPr>
          <w:rFonts w:ascii="Times New Roman" w:hAnsi="Times New Roman" w:cs="Times New Roman"/>
          <w:i/>
          <w:sz w:val="24"/>
          <w:szCs w:val="24"/>
          <w:lang w:eastAsia="es-CO"/>
        </w:rPr>
        <w:t>et al</w:t>
      </w:r>
      <w:r w:rsidRPr="0096160A">
        <w:rPr>
          <w:rFonts w:ascii="Times New Roman" w:hAnsi="Times New Roman" w:cs="Times New Roman"/>
          <w:sz w:val="24"/>
          <w:szCs w:val="24"/>
          <w:lang w:eastAsia="es-CO"/>
        </w:rPr>
        <w:t>.</w:t>
      </w:r>
      <w:r w:rsidR="00856750" w:rsidRPr="0096160A">
        <w:rPr>
          <w:rFonts w:ascii="Times New Roman" w:hAnsi="Times New Roman" w:cs="Times New Roman"/>
          <w:sz w:val="24"/>
          <w:szCs w:val="24"/>
          <w:lang w:eastAsia="es-CO"/>
        </w:rPr>
        <w:t>, 2006)</w:t>
      </w:r>
      <w:r w:rsidR="00546788" w:rsidRPr="0096160A">
        <w:rPr>
          <w:rFonts w:ascii="Times New Roman" w:hAnsi="Times New Roman" w:cs="Times New Roman"/>
          <w:sz w:val="24"/>
          <w:szCs w:val="24"/>
          <w:lang w:eastAsia="es-CO"/>
        </w:rPr>
        <w:t>.</w:t>
      </w:r>
    </w:p>
    <w:p w:rsidR="005F1ECD" w:rsidRPr="0096160A" w:rsidRDefault="005F1ECD" w:rsidP="00B875FB">
      <w:pPr>
        <w:autoSpaceDE w:val="0"/>
        <w:autoSpaceDN w:val="0"/>
        <w:adjustRightInd w:val="0"/>
        <w:spacing w:after="0"/>
        <w:jc w:val="both"/>
        <w:rPr>
          <w:rFonts w:ascii="Times New Roman" w:hAnsi="Times New Roman" w:cs="Times New Roman"/>
          <w:b/>
          <w:sz w:val="24"/>
          <w:szCs w:val="24"/>
          <w:lang w:eastAsia="es-CO"/>
        </w:rPr>
      </w:pPr>
    </w:p>
    <w:p w:rsidR="003B5088" w:rsidRPr="0096160A" w:rsidRDefault="00413EB7" w:rsidP="00455C81">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b/>
          <w:sz w:val="24"/>
          <w:szCs w:val="24"/>
          <w:lang w:eastAsia="es-CO"/>
        </w:rPr>
        <w:t>Evaluación y competencias</w:t>
      </w:r>
      <w:r w:rsidR="003B5088" w:rsidRPr="0096160A">
        <w:rPr>
          <w:rFonts w:ascii="Times New Roman" w:hAnsi="Times New Roman" w:cs="Times New Roman"/>
          <w:sz w:val="24"/>
          <w:szCs w:val="24"/>
          <w:lang w:eastAsia="es-CO"/>
        </w:rPr>
        <w:tab/>
        <w:t xml:space="preserve"> </w:t>
      </w:r>
    </w:p>
    <w:p w:rsidR="003B5088" w:rsidRPr="0096160A" w:rsidRDefault="003B5088" w:rsidP="00B875FB">
      <w:pPr>
        <w:autoSpaceDE w:val="0"/>
        <w:autoSpaceDN w:val="0"/>
        <w:adjustRightInd w:val="0"/>
        <w:spacing w:after="0"/>
        <w:jc w:val="both"/>
        <w:rPr>
          <w:rFonts w:ascii="Times New Roman" w:hAnsi="Times New Roman" w:cs="Times New Roman"/>
          <w:sz w:val="24"/>
          <w:szCs w:val="24"/>
          <w:lang w:eastAsia="es-CO"/>
        </w:rPr>
      </w:pPr>
    </w:p>
    <w:p w:rsidR="00455C81" w:rsidRPr="0096160A" w:rsidRDefault="00413EB7" w:rsidP="00455C81">
      <w:pPr>
        <w:autoSpaceDE w:val="0"/>
        <w:autoSpaceDN w:val="0"/>
        <w:adjustRightInd w:val="0"/>
        <w:spacing w:after="0"/>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En los últimos años, </w:t>
      </w:r>
      <w:r w:rsidR="007C2A02" w:rsidRPr="0096160A">
        <w:rPr>
          <w:rFonts w:ascii="Times New Roman" w:hAnsi="Times New Roman" w:cs="Times New Roman"/>
          <w:sz w:val="24"/>
          <w:szCs w:val="24"/>
          <w:lang w:eastAsia="es-CO"/>
        </w:rPr>
        <w:t xml:space="preserve">sobre todo desde </w:t>
      </w:r>
      <w:r w:rsidR="000A36B3" w:rsidRPr="0096160A">
        <w:rPr>
          <w:rFonts w:ascii="Times New Roman" w:hAnsi="Times New Roman" w:cs="Times New Roman"/>
          <w:sz w:val="24"/>
          <w:szCs w:val="24"/>
          <w:lang w:eastAsia="es-CO"/>
        </w:rPr>
        <w:t xml:space="preserve">finales de </w:t>
      </w:r>
      <w:r w:rsidR="006C7802" w:rsidRPr="0096160A">
        <w:rPr>
          <w:rFonts w:ascii="Times New Roman" w:hAnsi="Times New Roman" w:cs="Times New Roman"/>
          <w:sz w:val="24"/>
          <w:szCs w:val="24"/>
          <w:lang w:eastAsia="es-CO"/>
        </w:rPr>
        <w:t>los años 80</w:t>
      </w:r>
      <w:r w:rsidR="00DF472A" w:rsidRPr="0096160A">
        <w:rPr>
          <w:rFonts w:ascii="Times New Roman" w:hAnsi="Times New Roman" w:cs="Times New Roman"/>
          <w:sz w:val="24"/>
          <w:szCs w:val="24"/>
          <w:lang w:eastAsia="es-CO"/>
        </w:rPr>
        <w:t>,</w:t>
      </w:r>
      <w:r w:rsidR="007C2A02" w:rsidRPr="0096160A">
        <w:rPr>
          <w:rFonts w:ascii="Times New Roman" w:hAnsi="Times New Roman" w:cs="Times New Roman"/>
          <w:sz w:val="24"/>
          <w:szCs w:val="24"/>
          <w:lang w:eastAsia="es-CO"/>
        </w:rPr>
        <w:t xml:space="preserve"> en Colombia </w:t>
      </w:r>
      <w:r w:rsidR="00DF472A" w:rsidRPr="0096160A">
        <w:rPr>
          <w:rFonts w:ascii="Times New Roman" w:hAnsi="Times New Roman" w:cs="Times New Roman"/>
          <w:sz w:val="24"/>
          <w:szCs w:val="24"/>
          <w:lang w:eastAsia="es-CO"/>
        </w:rPr>
        <w:t>se inician</w:t>
      </w:r>
      <w:r w:rsidR="007C2A02" w:rsidRPr="0096160A">
        <w:rPr>
          <w:rFonts w:ascii="Times New Roman" w:hAnsi="Times New Roman" w:cs="Times New Roman"/>
          <w:sz w:val="24"/>
          <w:szCs w:val="24"/>
          <w:lang w:eastAsia="es-CO"/>
        </w:rPr>
        <w:t xml:space="preserve"> discusiones </w:t>
      </w:r>
      <w:r w:rsidR="00DB0309" w:rsidRPr="0096160A">
        <w:rPr>
          <w:rFonts w:ascii="Times New Roman" w:hAnsi="Times New Roman" w:cs="Times New Roman"/>
          <w:sz w:val="24"/>
          <w:szCs w:val="24"/>
          <w:lang w:eastAsia="es-CO"/>
        </w:rPr>
        <w:t>acerca de</w:t>
      </w:r>
      <w:r w:rsidR="007C2A02" w:rsidRPr="0096160A">
        <w:rPr>
          <w:rFonts w:ascii="Times New Roman" w:hAnsi="Times New Roman" w:cs="Times New Roman"/>
          <w:sz w:val="24"/>
          <w:szCs w:val="24"/>
          <w:lang w:eastAsia="es-CO"/>
        </w:rPr>
        <w:t xml:space="preserve"> la renovación de la educación (</w:t>
      </w:r>
      <w:r w:rsidR="00455C81" w:rsidRPr="0096160A">
        <w:rPr>
          <w:rFonts w:ascii="Times New Roman" w:hAnsi="Times New Roman" w:cs="Times New Roman"/>
          <w:sz w:val="24"/>
          <w:szCs w:val="24"/>
          <w:lang w:eastAsia="es-CO"/>
        </w:rPr>
        <w:t>Kent, 1997; Gómez, 2000</w:t>
      </w:r>
      <w:r w:rsidR="007C2A02" w:rsidRPr="0096160A">
        <w:rPr>
          <w:rFonts w:ascii="Times New Roman" w:hAnsi="Times New Roman" w:cs="Times New Roman"/>
          <w:sz w:val="24"/>
          <w:szCs w:val="24"/>
          <w:lang w:eastAsia="es-CO"/>
        </w:rPr>
        <w:t>). En efecto, es sobre todo a par</w:t>
      </w:r>
      <w:r w:rsidR="00455C81" w:rsidRPr="0096160A">
        <w:rPr>
          <w:rFonts w:ascii="Times New Roman" w:hAnsi="Times New Roman" w:cs="Times New Roman"/>
          <w:sz w:val="24"/>
          <w:szCs w:val="24"/>
          <w:lang w:eastAsia="es-CO"/>
        </w:rPr>
        <w:t>tir de la década de los años 90</w:t>
      </w:r>
      <w:r w:rsidR="007C2A02" w:rsidRPr="0096160A">
        <w:rPr>
          <w:rFonts w:ascii="Times New Roman" w:hAnsi="Times New Roman" w:cs="Times New Roman"/>
          <w:sz w:val="24"/>
          <w:szCs w:val="24"/>
          <w:lang w:eastAsia="es-CO"/>
        </w:rPr>
        <w:t xml:space="preserve"> que el concepto </w:t>
      </w:r>
      <w:r w:rsidR="00455C81" w:rsidRPr="0096160A">
        <w:rPr>
          <w:rFonts w:ascii="Times New Roman" w:hAnsi="Times New Roman" w:cs="Times New Roman"/>
          <w:sz w:val="24"/>
          <w:szCs w:val="24"/>
          <w:lang w:eastAsia="es-CO"/>
        </w:rPr>
        <w:t xml:space="preserve">de </w:t>
      </w:r>
      <w:r w:rsidR="007C2A02" w:rsidRPr="0096160A">
        <w:rPr>
          <w:rFonts w:ascii="Times New Roman" w:hAnsi="Times New Roman" w:cs="Times New Roman"/>
          <w:i/>
          <w:sz w:val="24"/>
          <w:szCs w:val="24"/>
          <w:lang w:eastAsia="es-CO"/>
        </w:rPr>
        <w:t>competencias</w:t>
      </w:r>
      <w:r w:rsidR="007C2A02" w:rsidRPr="0096160A">
        <w:rPr>
          <w:rFonts w:ascii="Times New Roman" w:hAnsi="Times New Roman" w:cs="Times New Roman"/>
          <w:sz w:val="24"/>
          <w:szCs w:val="24"/>
          <w:lang w:eastAsia="es-CO"/>
        </w:rPr>
        <w:t xml:space="preserve"> toma fuerza con el fin de denotar el paso de una educación tradicional a una basada en </w:t>
      </w:r>
      <w:r w:rsidR="009A1FD9" w:rsidRPr="0096160A">
        <w:rPr>
          <w:rFonts w:ascii="Times New Roman" w:hAnsi="Times New Roman" w:cs="Times New Roman"/>
          <w:sz w:val="24"/>
          <w:szCs w:val="24"/>
          <w:lang w:eastAsia="es-CO"/>
        </w:rPr>
        <w:t>articulaciones entre el lenguaje</w:t>
      </w:r>
      <w:r w:rsidR="000A36B3" w:rsidRPr="0096160A">
        <w:rPr>
          <w:rFonts w:ascii="Times New Roman" w:hAnsi="Times New Roman" w:cs="Times New Roman"/>
          <w:sz w:val="24"/>
          <w:szCs w:val="24"/>
          <w:lang w:eastAsia="es-CO"/>
        </w:rPr>
        <w:t xml:space="preserve"> </w:t>
      </w:r>
      <w:r w:rsidR="00546788" w:rsidRPr="0096160A">
        <w:rPr>
          <w:rFonts w:ascii="Times New Roman" w:hAnsi="Times New Roman" w:cs="Times New Roman"/>
          <w:sz w:val="24"/>
          <w:szCs w:val="24"/>
          <w:lang w:eastAsia="es-CO"/>
        </w:rPr>
        <w:t xml:space="preserve">(Tobón, 2006) </w:t>
      </w:r>
      <w:r w:rsidR="000A36B3" w:rsidRPr="0096160A">
        <w:rPr>
          <w:rFonts w:ascii="Times New Roman" w:hAnsi="Times New Roman" w:cs="Times New Roman"/>
          <w:sz w:val="24"/>
          <w:szCs w:val="24"/>
          <w:lang w:eastAsia="es-CO"/>
        </w:rPr>
        <w:t>y</w:t>
      </w:r>
      <w:r w:rsidR="007C2A02" w:rsidRPr="0096160A">
        <w:rPr>
          <w:rFonts w:ascii="Times New Roman" w:hAnsi="Times New Roman" w:cs="Times New Roman"/>
          <w:sz w:val="24"/>
          <w:szCs w:val="24"/>
          <w:lang w:eastAsia="es-CO"/>
        </w:rPr>
        <w:t xml:space="preserve"> </w:t>
      </w:r>
      <w:r w:rsidR="00DB0309" w:rsidRPr="0096160A">
        <w:rPr>
          <w:rFonts w:ascii="Times New Roman" w:hAnsi="Times New Roman" w:cs="Times New Roman"/>
          <w:sz w:val="24"/>
          <w:szCs w:val="24"/>
          <w:lang w:eastAsia="es-CO"/>
        </w:rPr>
        <w:t xml:space="preserve">las operaciones del pensamiento </w:t>
      </w:r>
      <w:r w:rsidR="00455C81" w:rsidRPr="0096160A">
        <w:rPr>
          <w:rFonts w:ascii="Times New Roman" w:hAnsi="Times New Roman" w:cs="Times New Roman"/>
          <w:sz w:val="24"/>
          <w:szCs w:val="24"/>
          <w:lang w:eastAsia="es-CO"/>
        </w:rPr>
        <w:t xml:space="preserve">lógico </w:t>
      </w:r>
      <w:r w:rsidR="00DB0309" w:rsidRPr="0096160A">
        <w:rPr>
          <w:rFonts w:ascii="Times New Roman" w:hAnsi="Times New Roman" w:cs="Times New Roman"/>
          <w:sz w:val="24"/>
          <w:szCs w:val="24"/>
          <w:lang w:eastAsia="es-CO"/>
        </w:rPr>
        <w:t xml:space="preserve">como el análisis, la síntesis y la inferencia (De </w:t>
      </w:r>
      <w:proofErr w:type="spellStart"/>
      <w:r w:rsidR="00DB0309" w:rsidRPr="0096160A">
        <w:rPr>
          <w:rFonts w:ascii="Times New Roman" w:hAnsi="Times New Roman" w:cs="Times New Roman"/>
          <w:sz w:val="24"/>
          <w:szCs w:val="24"/>
          <w:lang w:eastAsia="es-CO"/>
        </w:rPr>
        <w:t>Zubiría</w:t>
      </w:r>
      <w:proofErr w:type="spellEnd"/>
      <w:r w:rsidR="00DB0309" w:rsidRPr="0096160A">
        <w:rPr>
          <w:rFonts w:ascii="Times New Roman" w:hAnsi="Times New Roman" w:cs="Times New Roman"/>
          <w:sz w:val="24"/>
          <w:szCs w:val="24"/>
          <w:lang w:eastAsia="es-CO"/>
        </w:rPr>
        <w:t xml:space="preserve">, 1994), </w:t>
      </w:r>
      <w:r w:rsidR="007C2A02" w:rsidRPr="0096160A">
        <w:rPr>
          <w:rFonts w:ascii="Times New Roman" w:hAnsi="Times New Roman" w:cs="Times New Roman"/>
          <w:sz w:val="24"/>
          <w:szCs w:val="24"/>
          <w:lang w:eastAsia="es-CO"/>
        </w:rPr>
        <w:t xml:space="preserve">privilegiando </w:t>
      </w:r>
      <w:r w:rsidR="00DB0309" w:rsidRPr="0096160A">
        <w:rPr>
          <w:rFonts w:ascii="Times New Roman" w:hAnsi="Times New Roman" w:cs="Times New Roman"/>
          <w:sz w:val="24"/>
          <w:szCs w:val="24"/>
          <w:lang w:eastAsia="es-CO"/>
        </w:rPr>
        <w:t xml:space="preserve">así </w:t>
      </w:r>
      <w:r w:rsidR="00455C81" w:rsidRPr="0096160A">
        <w:rPr>
          <w:rFonts w:ascii="Times New Roman" w:hAnsi="Times New Roman" w:cs="Times New Roman"/>
          <w:sz w:val="24"/>
          <w:szCs w:val="24"/>
          <w:lang w:eastAsia="es-CO"/>
        </w:rPr>
        <w:t>la crítica, la reflexión y lo propositivo</w:t>
      </w:r>
      <w:r w:rsidR="00297935" w:rsidRPr="0096160A">
        <w:rPr>
          <w:rFonts w:ascii="Times New Roman" w:hAnsi="Times New Roman" w:cs="Times New Roman"/>
          <w:sz w:val="24"/>
          <w:szCs w:val="24"/>
          <w:lang w:eastAsia="es-CO"/>
        </w:rPr>
        <w:t xml:space="preserve"> en torno al saber</w:t>
      </w:r>
      <w:r w:rsidR="007C2A02" w:rsidRPr="0096160A">
        <w:rPr>
          <w:rFonts w:ascii="Times New Roman" w:hAnsi="Times New Roman" w:cs="Times New Roman"/>
          <w:sz w:val="24"/>
          <w:szCs w:val="24"/>
          <w:lang w:eastAsia="es-CO"/>
        </w:rPr>
        <w:t xml:space="preserve">, por encima de </w:t>
      </w:r>
      <w:r w:rsidR="00455C81" w:rsidRPr="0096160A">
        <w:rPr>
          <w:rFonts w:ascii="Times New Roman" w:hAnsi="Times New Roman" w:cs="Times New Roman"/>
          <w:sz w:val="24"/>
          <w:szCs w:val="24"/>
          <w:lang w:eastAsia="es-CO"/>
        </w:rPr>
        <w:t>la</w:t>
      </w:r>
      <w:r w:rsidR="007C2A02" w:rsidRPr="0096160A">
        <w:rPr>
          <w:rFonts w:ascii="Times New Roman" w:hAnsi="Times New Roman" w:cs="Times New Roman"/>
          <w:sz w:val="24"/>
          <w:szCs w:val="24"/>
          <w:lang w:eastAsia="es-CO"/>
        </w:rPr>
        <w:t xml:space="preserve"> </w:t>
      </w:r>
      <w:r w:rsidR="00297935" w:rsidRPr="0096160A">
        <w:rPr>
          <w:rFonts w:ascii="Times New Roman" w:hAnsi="Times New Roman" w:cs="Times New Roman"/>
          <w:sz w:val="24"/>
          <w:szCs w:val="24"/>
          <w:lang w:eastAsia="es-CO"/>
        </w:rPr>
        <w:t xml:space="preserve">simple </w:t>
      </w:r>
      <w:r w:rsidR="00D828B0" w:rsidRPr="0096160A">
        <w:rPr>
          <w:rFonts w:ascii="Times New Roman" w:hAnsi="Times New Roman" w:cs="Times New Roman"/>
          <w:sz w:val="24"/>
          <w:szCs w:val="24"/>
          <w:lang w:eastAsia="es-CO"/>
        </w:rPr>
        <w:t>memorización</w:t>
      </w:r>
      <w:r w:rsidR="00455C81" w:rsidRPr="0096160A">
        <w:rPr>
          <w:rFonts w:ascii="Times New Roman" w:hAnsi="Times New Roman" w:cs="Times New Roman"/>
          <w:sz w:val="24"/>
          <w:szCs w:val="24"/>
          <w:lang w:eastAsia="es-CO"/>
        </w:rPr>
        <w:t xml:space="preserve"> de información</w:t>
      </w:r>
      <w:r w:rsidR="00D828B0" w:rsidRPr="0096160A">
        <w:rPr>
          <w:rFonts w:ascii="Times New Roman" w:hAnsi="Times New Roman" w:cs="Times New Roman"/>
          <w:sz w:val="24"/>
          <w:szCs w:val="24"/>
          <w:lang w:eastAsia="es-CO"/>
        </w:rPr>
        <w:t xml:space="preserve">. </w:t>
      </w:r>
      <w:r w:rsidR="00AB1E2D" w:rsidRPr="0096160A">
        <w:rPr>
          <w:rFonts w:ascii="Times New Roman" w:hAnsi="Times New Roman" w:cs="Times New Roman"/>
          <w:sz w:val="24"/>
          <w:szCs w:val="24"/>
          <w:lang w:eastAsia="es-CO"/>
        </w:rPr>
        <w:t xml:space="preserve">Por otra parte, esta tendencia tiene que ver con lo que </w:t>
      </w:r>
      <w:proofErr w:type="spellStart"/>
      <w:r w:rsidR="00AB1E2D" w:rsidRPr="0096160A">
        <w:rPr>
          <w:rFonts w:ascii="Times New Roman" w:hAnsi="Times New Roman" w:cs="Times New Roman"/>
          <w:sz w:val="24"/>
          <w:szCs w:val="24"/>
          <w:lang w:eastAsia="es-CO"/>
        </w:rPr>
        <w:t>Veblen</w:t>
      </w:r>
      <w:proofErr w:type="spellEnd"/>
      <w:r w:rsidR="00AB1E2D" w:rsidRPr="0096160A">
        <w:rPr>
          <w:rFonts w:ascii="Times New Roman" w:hAnsi="Times New Roman" w:cs="Times New Roman"/>
          <w:sz w:val="24"/>
          <w:szCs w:val="24"/>
          <w:lang w:eastAsia="es-CO"/>
        </w:rPr>
        <w:t xml:space="preserve"> (1994) denominara “saber esotérico” o “saber superior”</w:t>
      </w:r>
      <w:r w:rsidR="00965381" w:rsidRPr="0096160A">
        <w:rPr>
          <w:rFonts w:ascii="Times New Roman" w:hAnsi="Times New Roman" w:cs="Times New Roman"/>
          <w:sz w:val="24"/>
          <w:szCs w:val="24"/>
          <w:lang w:eastAsia="es-CO"/>
        </w:rPr>
        <w:t xml:space="preserve"> como un aspecto razonable y </w:t>
      </w:r>
      <w:proofErr w:type="spellStart"/>
      <w:r w:rsidR="00965381" w:rsidRPr="0096160A">
        <w:rPr>
          <w:rFonts w:ascii="Times New Roman" w:hAnsi="Times New Roman" w:cs="Times New Roman"/>
          <w:sz w:val="24"/>
          <w:szCs w:val="24"/>
          <w:lang w:eastAsia="es-CO"/>
        </w:rPr>
        <w:t>aspiracional</w:t>
      </w:r>
      <w:proofErr w:type="spellEnd"/>
      <w:r w:rsidR="00965381" w:rsidRPr="0096160A">
        <w:rPr>
          <w:rFonts w:ascii="Times New Roman" w:hAnsi="Times New Roman" w:cs="Times New Roman"/>
          <w:sz w:val="24"/>
          <w:szCs w:val="24"/>
          <w:lang w:eastAsia="es-CO"/>
        </w:rPr>
        <w:t xml:space="preserve"> de la función d</w:t>
      </w:r>
      <w:r w:rsidR="00455C81" w:rsidRPr="0096160A">
        <w:rPr>
          <w:rFonts w:ascii="Times New Roman" w:hAnsi="Times New Roman" w:cs="Times New Roman"/>
          <w:sz w:val="24"/>
          <w:szCs w:val="24"/>
          <w:lang w:eastAsia="es-CO"/>
        </w:rPr>
        <w:t>e la universidad en la sociedad.</w:t>
      </w:r>
      <w:r w:rsidR="00965381" w:rsidRPr="0096160A">
        <w:rPr>
          <w:rFonts w:ascii="Times New Roman" w:hAnsi="Times New Roman" w:cs="Times New Roman"/>
          <w:sz w:val="24"/>
          <w:szCs w:val="24"/>
          <w:lang w:eastAsia="es-CO"/>
        </w:rPr>
        <w:t xml:space="preserve"> </w:t>
      </w:r>
      <w:r w:rsidR="00455C81" w:rsidRPr="0096160A">
        <w:rPr>
          <w:rFonts w:ascii="Times New Roman" w:hAnsi="Times New Roman" w:cs="Times New Roman"/>
          <w:sz w:val="24"/>
          <w:szCs w:val="24"/>
          <w:lang w:eastAsia="es-CO"/>
        </w:rPr>
        <w:t>Ello ha sido</w:t>
      </w:r>
      <w:r w:rsidR="00AB1E2D" w:rsidRPr="0096160A">
        <w:rPr>
          <w:rFonts w:ascii="Times New Roman" w:hAnsi="Times New Roman" w:cs="Times New Roman"/>
          <w:sz w:val="24"/>
          <w:szCs w:val="24"/>
          <w:lang w:eastAsia="es-CO"/>
        </w:rPr>
        <w:t xml:space="preserve"> </w:t>
      </w:r>
      <w:r w:rsidR="00455C81" w:rsidRPr="0096160A">
        <w:rPr>
          <w:rFonts w:ascii="Times New Roman" w:hAnsi="Times New Roman" w:cs="Times New Roman"/>
          <w:sz w:val="24"/>
          <w:szCs w:val="24"/>
          <w:lang w:eastAsia="es-CO"/>
        </w:rPr>
        <w:t xml:space="preserve">también analizado </w:t>
      </w:r>
      <w:r w:rsidR="00965381" w:rsidRPr="0096160A">
        <w:rPr>
          <w:rFonts w:ascii="Times New Roman" w:hAnsi="Times New Roman" w:cs="Times New Roman"/>
          <w:sz w:val="24"/>
          <w:szCs w:val="24"/>
          <w:lang w:eastAsia="es-CO"/>
        </w:rPr>
        <w:t>d</w:t>
      </w:r>
      <w:r w:rsidR="00546788" w:rsidRPr="0096160A">
        <w:rPr>
          <w:rFonts w:ascii="Times New Roman" w:hAnsi="Times New Roman" w:cs="Times New Roman"/>
          <w:sz w:val="24"/>
          <w:szCs w:val="24"/>
          <w:lang w:eastAsia="es-CO"/>
        </w:rPr>
        <w:t>esde la relación educación-sociedad por Sáenz (2015), quien lo entiende como una apertura a otras pedagogías</w:t>
      </w:r>
      <w:r w:rsidR="00455C81" w:rsidRPr="0096160A">
        <w:rPr>
          <w:rFonts w:ascii="Times New Roman" w:hAnsi="Times New Roman" w:cs="Times New Roman"/>
          <w:sz w:val="24"/>
          <w:szCs w:val="24"/>
          <w:lang w:eastAsia="es-CO"/>
        </w:rPr>
        <w:t xml:space="preserve"> y a</w:t>
      </w:r>
      <w:r w:rsidR="00546788" w:rsidRPr="0096160A">
        <w:rPr>
          <w:rFonts w:ascii="Times New Roman" w:hAnsi="Times New Roman" w:cs="Times New Roman"/>
          <w:sz w:val="24"/>
          <w:szCs w:val="24"/>
          <w:lang w:eastAsia="es-CO"/>
        </w:rPr>
        <w:t xml:space="preserve"> nuevas formas de conceptualizar la relación entre la educación, la democracia y la cultura.</w:t>
      </w:r>
    </w:p>
    <w:p w:rsidR="00455C81" w:rsidRPr="0096160A" w:rsidRDefault="00546788" w:rsidP="00455C81">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De igual forma, e</w:t>
      </w:r>
      <w:r w:rsidR="00D828B0" w:rsidRPr="0096160A">
        <w:rPr>
          <w:rFonts w:ascii="Times New Roman" w:hAnsi="Times New Roman" w:cs="Times New Roman"/>
          <w:sz w:val="24"/>
          <w:szCs w:val="24"/>
          <w:lang w:eastAsia="es-CO"/>
        </w:rPr>
        <w:t>llo</w:t>
      </w:r>
      <w:r w:rsidR="005C38B3" w:rsidRPr="0096160A">
        <w:rPr>
          <w:rFonts w:ascii="Times New Roman" w:hAnsi="Times New Roman" w:cs="Times New Roman"/>
          <w:sz w:val="24"/>
          <w:szCs w:val="24"/>
          <w:lang w:eastAsia="es-CO"/>
        </w:rPr>
        <w:t xml:space="preserve"> </w:t>
      </w:r>
      <w:r w:rsidR="00D828B0" w:rsidRPr="0096160A">
        <w:rPr>
          <w:rFonts w:ascii="Times New Roman" w:hAnsi="Times New Roman" w:cs="Times New Roman"/>
          <w:sz w:val="24"/>
          <w:szCs w:val="24"/>
          <w:lang w:eastAsia="es-CO"/>
        </w:rPr>
        <w:t>ha sido ratificado</w:t>
      </w:r>
      <w:r w:rsidR="005C38B3" w:rsidRPr="0096160A">
        <w:rPr>
          <w:rFonts w:ascii="Times New Roman" w:hAnsi="Times New Roman" w:cs="Times New Roman"/>
          <w:sz w:val="24"/>
          <w:szCs w:val="24"/>
          <w:lang w:eastAsia="es-CO"/>
        </w:rPr>
        <w:t xml:space="preserve"> en la </w:t>
      </w:r>
      <w:r w:rsidR="005C38B3" w:rsidRPr="0096160A">
        <w:rPr>
          <w:rFonts w:ascii="Times New Roman" w:hAnsi="Times New Roman" w:cs="Times New Roman"/>
          <w:sz w:val="24"/>
        </w:rPr>
        <w:t xml:space="preserve">ley general de educación 115 de 1994, artículo 5º, numeral 9º, cuando </w:t>
      </w:r>
      <w:r w:rsidR="00D828B0" w:rsidRPr="0096160A">
        <w:rPr>
          <w:rFonts w:ascii="Times New Roman" w:hAnsi="Times New Roman" w:cs="Times New Roman"/>
          <w:sz w:val="24"/>
        </w:rPr>
        <w:t>enuncia</w:t>
      </w:r>
      <w:r w:rsidR="005C38B3" w:rsidRPr="0096160A">
        <w:rPr>
          <w:rFonts w:ascii="Times New Roman" w:hAnsi="Times New Roman" w:cs="Times New Roman"/>
          <w:sz w:val="24"/>
        </w:rPr>
        <w:t xml:space="preserve"> entre otros fines de la educación: “El desarrollo de la capacidad crítica, reflexiva y analítica (…)”.</w:t>
      </w:r>
      <w:r w:rsidR="007C2A02" w:rsidRPr="0096160A">
        <w:rPr>
          <w:rFonts w:ascii="Times New Roman" w:hAnsi="Times New Roman" w:cs="Times New Roman"/>
          <w:sz w:val="24"/>
          <w:szCs w:val="24"/>
          <w:lang w:eastAsia="es-CO"/>
        </w:rPr>
        <w:t xml:space="preserve"> </w:t>
      </w:r>
      <w:r w:rsidR="00455C81" w:rsidRPr="0096160A">
        <w:rPr>
          <w:rFonts w:ascii="Times New Roman" w:hAnsi="Times New Roman" w:cs="Times New Roman"/>
          <w:sz w:val="24"/>
          <w:szCs w:val="24"/>
          <w:lang w:eastAsia="es-CO"/>
        </w:rPr>
        <w:t>Por su parte</w:t>
      </w:r>
      <w:r w:rsidR="00C97612" w:rsidRPr="0096160A">
        <w:rPr>
          <w:rFonts w:ascii="Times New Roman" w:hAnsi="Times New Roman" w:cs="Times New Roman"/>
          <w:sz w:val="24"/>
          <w:szCs w:val="24"/>
          <w:lang w:eastAsia="es-CO"/>
        </w:rPr>
        <w:t>,</w:t>
      </w:r>
      <w:r w:rsidR="007C2A02" w:rsidRPr="0096160A">
        <w:rPr>
          <w:rFonts w:ascii="Times New Roman" w:hAnsi="Times New Roman" w:cs="Times New Roman"/>
          <w:sz w:val="24"/>
          <w:szCs w:val="24"/>
          <w:lang w:eastAsia="es-CO"/>
        </w:rPr>
        <w:t xml:space="preserve"> </w:t>
      </w:r>
      <w:r w:rsidR="00DB0309" w:rsidRPr="0096160A">
        <w:rPr>
          <w:rFonts w:ascii="Times New Roman" w:hAnsi="Times New Roman" w:cs="Times New Roman"/>
          <w:sz w:val="24"/>
          <w:szCs w:val="24"/>
          <w:lang w:eastAsia="es-CO"/>
        </w:rPr>
        <w:t xml:space="preserve">a </w:t>
      </w:r>
      <w:r w:rsidR="007C2A02" w:rsidRPr="0096160A">
        <w:rPr>
          <w:rFonts w:ascii="Times New Roman" w:hAnsi="Times New Roman" w:cs="Times New Roman"/>
          <w:sz w:val="24"/>
          <w:szCs w:val="24"/>
          <w:lang w:eastAsia="es-CO"/>
        </w:rPr>
        <w:t xml:space="preserve">finales del siglo pasado (ICFES-Hernández, Rocha y Verano, 1998), el ICFES propone un nuevo modelo de evaluación en los exámenes </w:t>
      </w:r>
      <w:r w:rsidRPr="0096160A">
        <w:rPr>
          <w:rFonts w:ascii="Times New Roman" w:hAnsi="Times New Roman" w:cs="Times New Roman"/>
          <w:sz w:val="24"/>
          <w:szCs w:val="24"/>
          <w:lang w:eastAsia="es-CO"/>
        </w:rPr>
        <w:t>estandarizados</w:t>
      </w:r>
      <w:r w:rsidR="007C2A02" w:rsidRPr="0096160A">
        <w:rPr>
          <w:rFonts w:ascii="Times New Roman" w:hAnsi="Times New Roman" w:cs="Times New Roman"/>
          <w:sz w:val="24"/>
          <w:szCs w:val="24"/>
          <w:lang w:eastAsia="es-CO"/>
        </w:rPr>
        <w:t xml:space="preserve"> basado</w:t>
      </w:r>
      <w:r w:rsidRPr="0096160A">
        <w:rPr>
          <w:rFonts w:ascii="Times New Roman" w:hAnsi="Times New Roman" w:cs="Times New Roman"/>
          <w:sz w:val="24"/>
          <w:szCs w:val="24"/>
          <w:lang w:eastAsia="es-CO"/>
        </w:rPr>
        <w:t>s</w:t>
      </w:r>
      <w:r w:rsidR="007C2A02" w:rsidRPr="0096160A">
        <w:rPr>
          <w:rFonts w:ascii="Times New Roman" w:hAnsi="Times New Roman" w:cs="Times New Roman"/>
          <w:sz w:val="24"/>
          <w:szCs w:val="24"/>
          <w:lang w:eastAsia="es-CO"/>
        </w:rPr>
        <w:t xml:space="preserve"> en competencias</w:t>
      </w:r>
      <w:r w:rsidR="00297935" w:rsidRPr="0096160A">
        <w:rPr>
          <w:rFonts w:ascii="Times New Roman" w:hAnsi="Times New Roman" w:cs="Times New Roman"/>
          <w:sz w:val="24"/>
          <w:szCs w:val="24"/>
          <w:lang w:eastAsia="es-CO"/>
        </w:rPr>
        <w:t>, lo cual se establece luego como requisito de grado según ley 1324 de 2009.</w:t>
      </w:r>
      <w:r w:rsidR="007C2A02" w:rsidRPr="0096160A">
        <w:rPr>
          <w:rFonts w:ascii="Times New Roman" w:hAnsi="Times New Roman" w:cs="Times New Roman"/>
          <w:sz w:val="24"/>
          <w:szCs w:val="24"/>
          <w:lang w:eastAsia="es-CO"/>
        </w:rPr>
        <w:t xml:space="preserve"> </w:t>
      </w:r>
    </w:p>
    <w:p w:rsidR="00E33D6E" w:rsidRPr="0096160A" w:rsidRDefault="00455C81" w:rsidP="00E33D6E">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lastRenderedPageBreak/>
        <w:t>A la luz de este panorama de renovación</w:t>
      </w:r>
      <w:r w:rsidR="00297935" w:rsidRPr="0096160A">
        <w:rPr>
          <w:rFonts w:ascii="Times New Roman" w:hAnsi="Times New Roman" w:cs="Times New Roman"/>
          <w:sz w:val="24"/>
          <w:szCs w:val="24"/>
          <w:lang w:eastAsia="es-CO"/>
        </w:rPr>
        <w:t>, con la</w:t>
      </w:r>
      <w:r w:rsidR="00413EB7" w:rsidRPr="0096160A">
        <w:rPr>
          <w:rFonts w:ascii="Times New Roman" w:hAnsi="Times New Roman" w:cs="Times New Roman"/>
          <w:sz w:val="24"/>
          <w:szCs w:val="24"/>
          <w:lang w:eastAsia="es-CO"/>
        </w:rPr>
        <w:t xml:space="preserve"> reestructuración del Instituto Col</w:t>
      </w:r>
      <w:r w:rsidR="00A837BD" w:rsidRPr="0096160A">
        <w:rPr>
          <w:rFonts w:ascii="Times New Roman" w:hAnsi="Times New Roman" w:cs="Times New Roman"/>
          <w:sz w:val="24"/>
          <w:szCs w:val="24"/>
          <w:lang w:eastAsia="es-CO"/>
        </w:rPr>
        <w:t>ombiano para la Evaluación de la Educación (ICFES, 1999</w:t>
      </w:r>
      <w:r w:rsidR="00413EB7" w:rsidRPr="0096160A">
        <w:rPr>
          <w:rFonts w:ascii="Times New Roman" w:hAnsi="Times New Roman" w:cs="Times New Roman"/>
          <w:sz w:val="24"/>
          <w:szCs w:val="24"/>
          <w:lang w:eastAsia="es-CO"/>
        </w:rPr>
        <w:t xml:space="preserve">), y su </w:t>
      </w:r>
      <w:r w:rsidR="00297935" w:rsidRPr="0096160A">
        <w:rPr>
          <w:rFonts w:ascii="Times New Roman" w:hAnsi="Times New Roman" w:cs="Times New Roman"/>
          <w:sz w:val="24"/>
          <w:szCs w:val="24"/>
          <w:lang w:eastAsia="es-CO"/>
        </w:rPr>
        <w:t>implementación desde el año 2000</w:t>
      </w:r>
      <w:r w:rsidR="00413EB7" w:rsidRPr="0096160A">
        <w:rPr>
          <w:rFonts w:ascii="Times New Roman" w:hAnsi="Times New Roman" w:cs="Times New Roman"/>
          <w:sz w:val="24"/>
          <w:szCs w:val="24"/>
          <w:lang w:eastAsia="es-CO"/>
        </w:rPr>
        <w:t xml:space="preserve"> de la</w:t>
      </w:r>
      <w:r w:rsidR="00297935" w:rsidRPr="0096160A">
        <w:rPr>
          <w:rFonts w:ascii="Times New Roman" w:hAnsi="Times New Roman" w:cs="Times New Roman"/>
          <w:sz w:val="24"/>
          <w:szCs w:val="24"/>
          <w:lang w:eastAsia="es-CO"/>
        </w:rPr>
        <w:t>s</w:t>
      </w:r>
      <w:r w:rsidR="00413EB7" w:rsidRPr="0096160A">
        <w:rPr>
          <w:rFonts w:ascii="Times New Roman" w:hAnsi="Times New Roman" w:cs="Times New Roman"/>
          <w:sz w:val="24"/>
          <w:szCs w:val="24"/>
          <w:lang w:eastAsia="es-CO"/>
        </w:rPr>
        <w:t xml:space="preserve"> Prueba</w:t>
      </w:r>
      <w:r w:rsidR="00297935" w:rsidRPr="0096160A">
        <w:rPr>
          <w:rFonts w:ascii="Times New Roman" w:hAnsi="Times New Roman" w:cs="Times New Roman"/>
          <w:sz w:val="24"/>
          <w:szCs w:val="24"/>
          <w:lang w:eastAsia="es-CO"/>
        </w:rPr>
        <w:t>s</w:t>
      </w:r>
      <w:r w:rsidR="00413EB7" w:rsidRPr="0096160A">
        <w:rPr>
          <w:rFonts w:ascii="Times New Roman" w:hAnsi="Times New Roman" w:cs="Times New Roman"/>
          <w:sz w:val="24"/>
          <w:szCs w:val="24"/>
          <w:lang w:eastAsia="es-CO"/>
        </w:rPr>
        <w:t xml:space="preserve"> ECAES (Actual Saber Pro), el discurso sobre educación superior en Colombia ha venido girando alrededor del concepto de </w:t>
      </w:r>
      <w:r w:rsidR="00413EB7" w:rsidRPr="0096160A">
        <w:rPr>
          <w:rFonts w:ascii="Times New Roman" w:hAnsi="Times New Roman" w:cs="Times New Roman"/>
          <w:i/>
          <w:sz w:val="24"/>
          <w:szCs w:val="24"/>
          <w:lang w:eastAsia="es-CO"/>
        </w:rPr>
        <w:t>competencia</w:t>
      </w:r>
      <w:r w:rsidR="00A837BD" w:rsidRPr="0096160A">
        <w:rPr>
          <w:rFonts w:ascii="Times New Roman" w:hAnsi="Times New Roman" w:cs="Times New Roman"/>
          <w:i/>
          <w:sz w:val="24"/>
          <w:szCs w:val="24"/>
          <w:lang w:eastAsia="es-CO"/>
        </w:rPr>
        <w:t>s</w:t>
      </w:r>
      <w:r w:rsidR="00413EB7" w:rsidRPr="0096160A">
        <w:rPr>
          <w:rFonts w:ascii="Times New Roman" w:hAnsi="Times New Roman" w:cs="Times New Roman"/>
          <w:sz w:val="24"/>
          <w:szCs w:val="24"/>
          <w:lang w:eastAsia="es-CO"/>
        </w:rPr>
        <w:t>. En este sentido, han sido var</w:t>
      </w:r>
      <w:r w:rsidR="00A837BD" w:rsidRPr="0096160A">
        <w:rPr>
          <w:rFonts w:ascii="Times New Roman" w:hAnsi="Times New Roman" w:cs="Times New Roman"/>
          <w:sz w:val="24"/>
          <w:szCs w:val="24"/>
          <w:lang w:eastAsia="es-CO"/>
        </w:rPr>
        <w:t>ios los estudios (</w:t>
      </w:r>
      <w:r w:rsidR="00C97612" w:rsidRPr="0096160A">
        <w:rPr>
          <w:rFonts w:ascii="Times New Roman" w:hAnsi="Times New Roman" w:cs="Times New Roman"/>
          <w:sz w:val="24"/>
          <w:szCs w:val="24"/>
          <w:lang w:eastAsia="es-CO"/>
        </w:rPr>
        <w:t xml:space="preserve">Tobón, 2006; </w:t>
      </w:r>
      <w:r w:rsidR="00A837BD" w:rsidRPr="0096160A">
        <w:rPr>
          <w:rFonts w:ascii="Times New Roman" w:hAnsi="Times New Roman" w:cs="Times New Roman"/>
          <w:sz w:val="24"/>
          <w:szCs w:val="24"/>
          <w:lang w:eastAsia="es-CO"/>
        </w:rPr>
        <w:t>Blanco, 2009;</w:t>
      </w:r>
      <w:r w:rsidR="00413EB7" w:rsidRPr="0096160A">
        <w:rPr>
          <w:rFonts w:ascii="Times New Roman" w:hAnsi="Times New Roman" w:cs="Times New Roman"/>
          <w:sz w:val="24"/>
          <w:szCs w:val="24"/>
          <w:lang w:eastAsia="es-CO"/>
        </w:rPr>
        <w:t xml:space="preserve"> López, 2009</w:t>
      </w:r>
      <w:r w:rsidR="00A837BD" w:rsidRPr="0096160A">
        <w:rPr>
          <w:rFonts w:ascii="Times New Roman" w:hAnsi="Times New Roman" w:cs="Times New Roman"/>
          <w:sz w:val="24"/>
          <w:szCs w:val="24"/>
          <w:lang w:eastAsia="es-CO"/>
        </w:rPr>
        <w:t xml:space="preserve">; </w:t>
      </w:r>
      <w:r w:rsidR="002D5567" w:rsidRPr="0096160A">
        <w:rPr>
          <w:rFonts w:ascii="Times New Roman" w:hAnsi="Times New Roman" w:cs="Times New Roman"/>
          <w:sz w:val="24"/>
          <w:szCs w:val="24"/>
          <w:lang w:eastAsia="es-CO"/>
        </w:rPr>
        <w:t xml:space="preserve">Sánchez, 2010; </w:t>
      </w:r>
      <w:r w:rsidR="00A837BD" w:rsidRPr="0096160A">
        <w:rPr>
          <w:rFonts w:ascii="Times New Roman" w:hAnsi="Times New Roman" w:cs="Times New Roman"/>
          <w:sz w:val="24"/>
          <w:szCs w:val="24"/>
          <w:lang w:eastAsia="es-CO"/>
        </w:rPr>
        <w:t>Sanz, 2014</w:t>
      </w:r>
      <w:r w:rsidR="00413EB7" w:rsidRPr="0096160A">
        <w:rPr>
          <w:rFonts w:ascii="Times New Roman" w:hAnsi="Times New Roman" w:cs="Times New Roman"/>
          <w:sz w:val="24"/>
          <w:szCs w:val="24"/>
          <w:lang w:eastAsia="es-CO"/>
        </w:rPr>
        <w:t xml:space="preserve">) que han </w:t>
      </w:r>
      <w:r w:rsidR="00DB0309" w:rsidRPr="0096160A">
        <w:rPr>
          <w:rFonts w:ascii="Times New Roman" w:hAnsi="Times New Roman" w:cs="Times New Roman"/>
          <w:sz w:val="24"/>
          <w:szCs w:val="24"/>
          <w:lang w:eastAsia="es-CO"/>
        </w:rPr>
        <w:t>realiz</w:t>
      </w:r>
      <w:r w:rsidR="000A36B3" w:rsidRPr="0096160A">
        <w:rPr>
          <w:rFonts w:ascii="Times New Roman" w:hAnsi="Times New Roman" w:cs="Times New Roman"/>
          <w:sz w:val="24"/>
          <w:szCs w:val="24"/>
          <w:lang w:eastAsia="es-CO"/>
        </w:rPr>
        <w:t>a</w:t>
      </w:r>
      <w:r w:rsidR="00DB0309" w:rsidRPr="0096160A">
        <w:rPr>
          <w:rFonts w:ascii="Times New Roman" w:hAnsi="Times New Roman" w:cs="Times New Roman"/>
          <w:sz w:val="24"/>
          <w:szCs w:val="24"/>
          <w:lang w:eastAsia="es-CO"/>
        </w:rPr>
        <w:t>do</w:t>
      </w:r>
      <w:r w:rsidR="00413EB7" w:rsidRPr="0096160A">
        <w:rPr>
          <w:rFonts w:ascii="Times New Roman" w:hAnsi="Times New Roman" w:cs="Times New Roman"/>
          <w:sz w:val="24"/>
          <w:szCs w:val="24"/>
          <w:lang w:eastAsia="es-CO"/>
        </w:rPr>
        <w:t xml:space="preserve"> un abordaje del concepto de formación basada en competencias, entendiendo que el proceso de transición de la educación superior</w:t>
      </w:r>
      <w:r w:rsidR="00E33D6E" w:rsidRPr="0096160A">
        <w:rPr>
          <w:rFonts w:ascii="Times New Roman" w:hAnsi="Times New Roman" w:cs="Times New Roman"/>
          <w:sz w:val="24"/>
          <w:szCs w:val="24"/>
          <w:lang w:eastAsia="es-CO"/>
        </w:rPr>
        <w:t>,</w:t>
      </w:r>
      <w:r w:rsidR="00413EB7"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antes enfocado</w:t>
      </w:r>
      <w:r w:rsidR="00413EB7" w:rsidRPr="0096160A">
        <w:rPr>
          <w:rFonts w:ascii="Times New Roman" w:hAnsi="Times New Roman" w:cs="Times New Roman"/>
          <w:sz w:val="24"/>
          <w:szCs w:val="24"/>
          <w:lang w:eastAsia="es-CO"/>
        </w:rPr>
        <w:t xml:space="preserve"> en </w:t>
      </w:r>
      <w:r w:rsidR="00297935" w:rsidRPr="0096160A">
        <w:rPr>
          <w:rFonts w:ascii="Times New Roman" w:hAnsi="Times New Roman" w:cs="Times New Roman"/>
          <w:sz w:val="24"/>
          <w:szCs w:val="24"/>
          <w:lang w:eastAsia="es-CO"/>
        </w:rPr>
        <w:t xml:space="preserve">la memorización </w:t>
      </w:r>
      <w:r w:rsidR="00546788" w:rsidRPr="0096160A">
        <w:rPr>
          <w:rFonts w:ascii="Times New Roman" w:hAnsi="Times New Roman" w:cs="Times New Roman"/>
          <w:sz w:val="24"/>
        </w:rPr>
        <w:t xml:space="preserve">(De </w:t>
      </w:r>
      <w:proofErr w:type="spellStart"/>
      <w:r w:rsidR="00546788" w:rsidRPr="0096160A">
        <w:rPr>
          <w:rFonts w:ascii="Times New Roman" w:hAnsi="Times New Roman" w:cs="Times New Roman"/>
          <w:sz w:val="24"/>
        </w:rPr>
        <w:t>Zubiría</w:t>
      </w:r>
      <w:proofErr w:type="spellEnd"/>
      <w:r w:rsidR="00546788" w:rsidRPr="0096160A">
        <w:rPr>
          <w:rFonts w:ascii="Times New Roman" w:hAnsi="Times New Roman" w:cs="Times New Roman"/>
          <w:sz w:val="24"/>
        </w:rPr>
        <w:t>, 1994; Zuleta, 2009)</w:t>
      </w:r>
      <w:r w:rsidR="00546788" w:rsidRPr="0096160A">
        <w:rPr>
          <w:rFonts w:ascii="Times New Roman" w:hAnsi="Times New Roman" w:cs="Times New Roman"/>
        </w:rPr>
        <w:t xml:space="preserve"> </w:t>
      </w:r>
      <w:r w:rsidR="00297935" w:rsidRPr="0096160A">
        <w:rPr>
          <w:rFonts w:ascii="Times New Roman" w:hAnsi="Times New Roman" w:cs="Times New Roman"/>
          <w:sz w:val="24"/>
          <w:szCs w:val="24"/>
          <w:lang w:eastAsia="es-CO"/>
        </w:rPr>
        <w:t xml:space="preserve">de </w:t>
      </w:r>
      <w:r w:rsidR="00413EB7" w:rsidRPr="0096160A">
        <w:rPr>
          <w:rFonts w:ascii="Times New Roman" w:hAnsi="Times New Roman" w:cs="Times New Roman"/>
          <w:sz w:val="24"/>
          <w:szCs w:val="24"/>
          <w:lang w:eastAsia="es-CO"/>
        </w:rPr>
        <w:t xml:space="preserve">los saberes, ahora debe </w:t>
      </w:r>
      <w:r w:rsidR="00E33D6E" w:rsidRPr="0096160A">
        <w:rPr>
          <w:rFonts w:ascii="Times New Roman" w:hAnsi="Times New Roman" w:cs="Times New Roman"/>
          <w:sz w:val="24"/>
          <w:szCs w:val="24"/>
          <w:lang w:eastAsia="es-CO"/>
        </w:rPr>
        <w:t>orientarse</w:t>
      </w:r>
      <w:r w:rsidR="00413EB7" w:rsidRPr="0096160A">
        <w:rPr>
          <w:rFonts w:ascii="Times New Roman" w:hAnsi="Times New Roman" w:cs="Times New Roman"/>
          <w:sz w:val="24"/>
          <w:szCs w:val="24"/>
          <w:lang w:eastAsia="es-CO"/>
        </w:rPr>
        <w:t xml:space="preserve"> en las competencias</w:t>
      </w:r>
      <w:r w:rsidR="00A837BD"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como</w:t>
      </w:r>
      <w:r w:rsidR="00A837BD" w:rsidRPr="0096160A">
        <w:rPr>
          <w:rFonts w:ascii="Times New Roman" w:hAnsi="Times New Roman" w:cs="Times New Roman"/>
          <w:sz w:val="24"/>
          <w:szCs w:val="24"/>
          <w:lang w:eastAsia="es-CO"/>
        </w:rPr>
        <w:t xml:space="preserve"> formación de habilidades para la aplicación del conocimiento en contextos específicos</w:t>
      </w:r>
      <w:r w:rsidR="00E33D6E" w:rsidRPr="0096160A">
        <w:rPr>
          <w:rFonts w:ascii="Times New Roman" w:hAnsi="Times New Roman" w:cs="Times New Roman"/>
          <w:sz w:val="24"/>
          <w:szCs w:val="24"/>
          <w:lang w:eastAsia="es-CO"/>
        </w:rPr>
        <w:t>.</w:t>
      </w:r>
      <w:r w:rsidR="002A60AA"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Ello implica además</w:t>
      </w:r>
      <w:r w:rsidR="002A60AA" w:rsidRPr="0096160A">
        <w:rPr>
          <w:rFonts w:ascii="Times New Roman" w:hAnsi="Times New Roman" w:cs="Times New Roman"/>
          <w:sz w:val="24"/>
          <w:szCs w:val="24"/>
          <w:lang w:eastAsia="es-CO"/>
        </w:rPr>
        <w:t xml:space="preserve">, como se afirmó aquí anteriormente, la </w:t>
      </w:r>
      <w:r w:rsidR="00E33D6E" w:rsidRPr="0096160A">
        <w:rPr>
          <w:rFonts w:ascii="Times New Roman" w:hAnsi="Times New Roman" w:cs="Times New Roman"/>
          <w:sz w:val="24"/>
          <w:szCs w:val="24"/>
          <w:lang w:eastAsia="es-CO"/>
        </w:rPr>
        <w:t>demanda de mayor autonomía</w:t>
      </w:r>
      <w:r w:rsidR="002A60AA"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 xml:space="preserve">por parte de los </w:t>
      </w:r>
      <w:r w:rsidR="002A60AA" w:rsidRPr="0096160A">
        <w:rPr>
          <w:rFonts w:ascii="Times New Roman" w:hAnsi="Times New Roman" w:cs="Times New Roman"/>
          <w:sz w:val="24"/>
          <w:szCs w:val="24"/>
          <w:lang w:eastAsia="es-CO"/>
        </w:rPr>
        <w:t>estudiante</w:t>
      </w:r>
      <w:r w:rsidR="00E33D6E" w:rsidRPr="0096160A">
        <w:rPr>
          <w:rFonts w:ascii="Times New Roman" w:hAnsi="Times New Roman" w:cs="Times New Roman"/>
          <w:sz w:val="24"/>
          <w:szCs w:val="24"/>
          <w:lang w:eastAsia="es-CO"/>
        </w:rPr>
        <w:t>s y de un rol más mediador por parte del docente</w:t>
      </w:r>
      <w:r w:rsidR="002A60AA" w:rsidRPr="0096160A">
        <w:rPr>
          <w:rFonts w:ascii="Times New Roman" w:hAnsi="Times New Roman" w:cs="Times New Roman"/>
          <w:sz w:val="24"/>
          <w:szCs w:val="24"/>
          <w:lang w:eastAsia="es-CO"/>
        </w:rPr>
        <w:t xml:space="preserve"> (Blanco, 2009)</w:t>
      </w:r>
      <w:r w:rsidR="00C97612" w:rsidRPr="0096160A">
        <w:rPr>
          <w:rFonts w:ascii="Times New Roman" w:hAnsi="Times New Roman" w:cs="Times New Roman"/>
          <w:sz w:val="24"/>
          <w:szCs w:val="24"/>
          <w:lang w:eastAsia="es-CO"/>
        </w:rPr>
        <w:t>.</w:t>
      </w:r>
      <w:r w:rsidR="00413EB7" w:rsidRPr="0096160A">
        <w:rPr>
          <w:rFonts w:ascii="Times New Roman" w:hAnsi="Times New Roman" w:cs="Times New Roman"/>
          <w:sz w:val="24"/>
          <w:szCs w:val="24"/>
          <w:lang w:eastAsia="es-CO"/>
        </w:rPr>
        <w:t xml:space="preserve"> A su vez, también se ha reflexionado acerca del giro metodológico que debe tener el elemento estratégico de la evaluación, </w:t>
      </w:r>
      <w:r w:rsidR="00E33D6E" w:rsidRPr="0096160A">
        <w:rPr>
          <w:rFonts w:ascii="Times New Roman" w:hAnsi="Times New Roman" w:cs="Times New Roman"/>
          <w:sz w:val="24"/>
          <w:szCs w:val="24"/>
          <w:lang w:eastAsia="es-CO"/>
        </w:rPr>
        <w:t>conforme con</w:t>
      </w:r>
      <w:r w:rsidR="00413EB7"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las modificaciones</w:t>
      </w:r>
      <w:r w:rsidR="00413EB7"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 xml:space="preserve">en </w:t>
      </w:r>
      <w:r w:rsidR="00413EB7" w:rsidRPr="0096160A">
        <w:rPr>
          <w:rFonts w:ascii="Times New Roman" w:hAnsi="Times New Roman" w:cs="Times New Roman"/>
          <w:sz w:val="24"/>
          <w:szCs w:val="24"/>
          <w:lang w:eastAsia="es-CO"/>
        </w:rPr>
        <w:t xml:space="preserve">las </w:t>
      </w:r>
      <w:r w:rsidR="00E33D6E" w:rsidRPr="0096160A">
        <w:rPr>
          <w:rFonts w:ascii="Times New Roman" w:hAnsi="Times New Roman" w:cs="Times New Roman"/>
          <w:sz w:val="24"/>
          <w:szCs w:val="24"/>
          <w:lang w:eastAsia="es-CO"/>
        </w:rPr>
        <w:t>ideas y prácticas del proceso de enseñanza-</w:t>
      </w:r>
      <w:r w:rsidR="00413EB7" w:rsidRPr="0096160A">
        <w:rPr>
          <w:rFonts w:ascii="Times New Roman" w:hAnsi="Times New Roman" w:cs="Times New Roman"/>
          <w:sz w:val="24"/>
          <w:szCs w:val="24"/>
          <w:lang w:eastAsia="es-CO"/>
        </w:rPr>
        <w:t>aprendizaje</w:t>
      </w:r>
      <w:r w:rsidR="00D020C9" w:rsidRPr="0096160A">
        <w:rPr>
          <w:rFonts w:ascii="Times New Roman" w:hAnsi="Times New Roman" w:cs="Times New Roman"/>
          <w:sz w:val="24"/>
          <w:szCs w:val="24"/>
          <w:lang w:eastAsia="es-CO"/>
        </w:rPr>
        <w:t xml:space="preserve"> (Araujo y Sastre, 2008)</w:t>
      </w:r>
      <w:r w:rsidR="00413EB7" w:rsidRPr="0096160A">
        <w:rPr>
          <w:rFonts w:ascii="Times New Roman" w:hAnsi="Times New Roman" w:cs="Times New Roman"/>
          <w:sz w:val="24"/>
          <w:szCs w:val="24"/>
          <w:lang w:eastAsia="es-CO"/>
        </w:rPr>
        <w:t xml:space="preserve">. </w:t>
      </w:r>
    </w:p>
    <w:p w:rsidR="003751EC" w:rsidRPr="0096160A" w:rsidRDefault="00413EB7" w:rsidP="003751EC">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Las competencias en educación superior han sido abordadas inicialmente a partir del </w:t>
      </w:r>
      <w:r w:rsidRPr="0096160A">
        <w:rPr>
          <w:rFonts w:ascii="Times New Roman" w:hAnsi="Times New Roman" w:cs="Times New Roman"/>
          <w:i/>
          <w:sz w:val="24"/>
          <w:szCs w:val="24"/>
          <w:lang w:eastAsia="es-CO"/>
        </w:rPr>
        <w:t xml:space="preserve">Proyecto Alfa </w:t>
      </w:r>
      <w:proofErr w:type="spellStart"/>
      <w:r w:rsidRPr="0096160A">
        <w:rPr>
          <w:rFonts w:ascii="Times New Roman" w:hAnsi="Times New Roman" w:cs="Times New Roman"/>
          <w:i/>
          <w:sz w:val="24"/>
          <w:szCs w:val="24"/>
          <w:lang w:eastAsia="es-CO"/>
        </w:rPr>
        <w:t>Tuning</w:t>
      </w:r>
      <w:proofErr w:type="spellEnd"/>
      <w:r w:rsidRPr="0096160A">
        <w:rPr>
          <w:rFonts w:ascii="Times New Roman" w:hAnsi="Times New Roman" w:cs="Times New Roman"/>
          <w:i/>
          <w:sz w:val="24"/>
          <w:szCs w:val="24"/>
          <w:lang w:eastAsia="es-CO"/>
        </w:rPr>
        <w:t xml:space="preserve"> Europa</w:t>
      </w:r>
      <w:r w:rsidRPr="0096160A">
        <w:rPr>
          <w:rFonts w:ascii="Times New Roman" w:hAnsi="Times New Roman" w:cs="Times New Roman"/>
          <w:sz w:val="24"/>
          <w:szCs w:val="24"/>
          <w:lang w:eastAsia="es-CO"/>
        </w:rPr>
        <w:t xml:space="preserve"> (González y </w:t>
      </w:r>
      <w:proofErr w:type="spellStart"/>
      <w:r w:rsidRPr="0096160A">
        <w:rPr>
          <w:rFonts w:ascii="Times New Roman" w:hAnsi="Times New Roman" w:cs="Times New Roman"/>
          <w:sz w:val="24"/>
          <w:szCs w:val="24"/>
          <w:lang w:eastAsia="es-CO"/>
        </w:rPr>
        <w:t>Wagennar</w:t>
      </w:r>
      <w:proofErr w:type="spellEnd"/>
      <w:r w:rsidRPr="0096160A">
        <w:rPr>
          <w:rFonts w:ascii="Times New Roman" w:hAnsi="Times New Roman" w:cs="Times New Roman"/>
          <w:sz w:val="24"/>
          <w:szCs w:val="24"/>
          <w:lang w:eastAsia="es-CO"/>
        </w:rPr>
        <w:t>, 2003) y algunos desarrollos en Australia (</w:t>
      </w:r>
      <w:proofErr w:type="spellStart"/>
      <w:r w:rsidRPr="0096160A">
        <w:rPr>
          <w:rFonts w:ascii="Times New Roman" w:hAnsi="Times New Roman" w:cs="Times New Roman"/>
          <w:sz w:val="24"/>
          <w:szCs w:val="24"/>
          <w:lang w:eastAsia="es-CO"/>
        </w:rPr>
        <w:t>Bonsón</w:t>
      </w:r>
      <w:proofErr w:type="spellEnd"/>
      <w:r w:rsidRPr="0096160A">
        <w:rPr>
          <w:rFonts w:ascii="Times New Roman" w:hAnsi="Times New Roman" w:cs="Times New Roman"/>
          <w:sz w:val="24"/>
          <w:szCs w:val="24"/>
          <w:lang w:eastAsia="es-CO"/>
        </w:rPr>
        <w:t>, 2010)</w:t>
      </w:r>
      <w:r w:rsidR="00E85B41"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sz w:val="24"/>
          <w:szCs w:val="24"/>
          <w:lang w:eastAsia="es-CO"/>
        </w:rPr>
        <w:t>desde lo cual pareció</w:t>
      </w:r>
      <w:r w:rsidR="00E85B41" w:rsidRPr="0096160A">
        <w:rPr>
          <w:rFonts w:ascii="Times New Roman" w:hAnsi="Times New Roman" w:cs="Times New Roman"/>
          <w:sz w:val="24"/>
          <w:szCs w:val="24"/>
          <w:lang w:eastAsia="es-CO"/>
        </w:rPr>
        <w:t xml:space="preserve"> haber consenso </w:t>
      </w:r>
      <w:r w:rsidR="00E33D6E" w:rsidRPr="0096160A">
        <w:rPr>
          <w:rFonts w:ascii="Times New Roman" w:hAnsi="Times New Roman" w:cs="Times New Roman"/>
          <w:sz w:val="24"/>
          <w:szCs w:val="24"/>
          <w:lang w:eastAsia="es-CO"/>
        </w:rPr>
        <w:t>en</w:t>
      </w:r>
      <w:r w:rsidR="00E85B41" w:rsidRPr="0096160A">
        <w:rPr>
          <w:rFonts w:ascii="Times New Roman" w:hAnsi="Times New Roman" w:cs="Times New Roman"/>
          <w:sz w:val="24"/>
          <w:szCs w:val="24"/>
          <w:lang w:eastAsia="es-CO"/>
        </w:rPr>
        <w:t xml:space="preserve"> organizar el sistema de la educación superior </w:t>
      </w:r>
      <w:r w:rsidR="00E33D6E" w:rsidRPr="0096160A">
        <w:rPr>
          <w:rFonts w:ascii="Times New Roman" w:hAnsi="Times New Roman" w:cs="Times New Roman"/>
          <w:sz w:val="24"/>
          <w:szCs w:val="24"/>
          <w:lang w:eastAsia="es-CO"/>
        </w:rPr>
        <w:t>con base en</w:t>
      </w:r>
      <w:r w:rsidR="00E85B41" w:rsidRPr="0096160A">
        <w:rPr>
          <w:rFonts w:ascii="Times New Roman" w:hAnsi="Times New Roman" w:cs="Times New Roman"/>
          <w:sz w:val="24"/>
          <w:szCs w:val="24"/>
          <w:lang w:eastAsia="es-CO"/>
        </w:rPr>
        <w:t xml:space="preserve"> competencias</w:t>
      </w:r>
      <w:r w:rsidR="00E33D6E" w:rsidRPr="0096160A">
        <w:rPr>
          <w:rFonts w:ascii="Times New Roman" w:hAnsi="Times New Roman" w:cs="Times New Roman"/>
          <w:sz w:val="24"/>
          <w:szCs w:val="24"/>
          <w:lang w:eastAsia="es-CO"/>
        </w:rPr>
        <w:t xml:space="preserve"> </w:t>
      </w:r>
      <w:r w:rsidR="00E33D6E" w:rsidRPr="0096160A">
        <w:rPr>
          <w:rFonts w:ascii="Times New Roman" w:hAnsi="Times New Roman" w:cs="Times New Roman"/>
          <w:i/>
          <w:sz w:val="24"/>
          <w:szCs w:val="24"/>
          <w:lang w:eastAsia="es-CO"/>
        </w:rPr>
        <w:t>generales</w:t>
      </w:r>
      <w:r w:rsidR="00E33D6E" w:rsidRPr="0096160A">
        <w:rPr>
          <w:rFonts w:ascii="Times New Roman" w:hAnsi="Times New Roman" w:cs="Times New Roman"/>
          <w:sz w:val="24"/>
          <w:szCs w:val="24"/>
          <w:lang w:eastAsia="es-CO"/>
        </w:rPr>
        <w:t xml:space="preserve"> y </w:t>
      </w:r>
      <w:r w:rsidR="00E33D6E" w:rsidRPr="0096160A">
        <w:rPr>
          <w:rFonts w:ascii="Times New Roman" w:hAnsi="Times New Roman" w:cs="Times New Roman"/>
          <w:i/>
          <w:sz w:val="24"/>
          <w:szCs w:val="24"/>
          <w:lang w:eastAsia="es-CO"/>
        </w:rPr>
        <w:t>específicas</w:t>
      </w:r>
      <w:r w:rsidR="00E85B41" w:rsidRPr="0096160A">
        <w:rPr>
          <w:rFonts w:ascii="Times New Roman" w:hAnsi="Times New Roman" w:cs="Times New Roman"/>
          <w:sz w:val="24"/>
          <w:szCs w:val="24"/>
          <w:lang w:eastAsia="es-CO"/>
        </w:rPr>
        <w:t xml:space="preserve"> (</w:t>
      </w:r>
      <w:proofErr w:type="spellStart"/>
      <w:r w:rsidR="00E85B41" w:rsidRPr="0096160A">
        <w:rPr>
          <w:rFonts w:ascii="Times New Roman" w:hAnsi="Times New Roman" w:cs="Times New Roman"/>
          <w:sz w:val="24"/>
          <w:szCs w:val="24"/>
          <w:lang w:eastAsia="es-CO"/>
        </w:rPr>
        <w:t>Sánz</w:t>
      </w:r>
      <w:proofErr w:type="spellEnd"/>
      <w:r w:rsidR="00E85B41" w:rsidRPr="0096160A">
        <w:rPr>
          <w:rFonts w:ascii="Times New Roman" w:hAnsi="Times New Roman" w:cs="Times New Roman"/>
          <w:sz w:val="24"/>
          <w:szCs w:val="24"/>
          <w:lang w:eastAsia="es-CO"/>
        </w:rPr>
        <w:t>, 2014)</w:t>
      </w:r>
      <w:r w:rsidR="00E33D6E"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w:t>
      </w:r>
      <w:r w:rsidR="00D020C9" w:rsidRPr="0096160A">
        <w:rPr>
          <w:rFonts w:ascii="Times New Roman" w:hAnsi="Times New Roman" w:cs="Times New Roman"/>
          <w:sz w:val="24"/>
          <w:szCs w:val="24"/>
          <w:lang w:eastAsia="es-CO"/>
        </w:rPr>
        <w:t xml:space="preserve">Las competencias generales se asumen en un contexto de transversalidad laboral, es decir, son aquellas que comprometen el ejercicio profesional en todas las áreas, mientras que </w:t>
      </w:r>
      <w:r w:rsidR="003751EC" w:rsidRPr="0096160A">
        <w:rPr>
          <w:rFonts w:ascii="Times New Roman" w:hAnsi="Times New Roman" w:cs="Times New Roman"/>
          <w:sz w:val="24"/>
          <w:szCs w:val="24"/>
          <w:lang w:eastAsia="es-CO"/>
        </w:rPr>
        <w:t xml:space="preserve">las </w:t>
      </w:r>
      <w:r w:rsidR="005A68CC" w:rsidRPr="0096160A">
        <w:rPr>
          <w:rFonts w:ascii="Times New Roman" w:hAnsi="Times New Roman" w:cs="Times New Roman"/>
          <w:sz w:val="24"/>
          <w:szCs w:val="24"/>
          <w:lang w:eastAsia="es-CO"/>
        </w:rPr>
        <w:t xml:space="preserve">competencias específicas son </w:t>
      </w:r>
      <w:r w:rsidR="003751EC" w:rsidRPr="0096160A">
        <w:rPr>
          <w:rFonts w:ascii="Times New Roman" w:hAnsi="Times New Roman" w:cs="Times New Roman"/>
          <w:sz w:val="24"/>
          <w:szCs w:val="24"/>
          <w:lang w:eastAsia="es-CO"/>
        </w:rPr>
        <w:t>asumidas desde una experticia propia de cada campo</w:t>
      </w:r>
      <w:r w:rsidR="005A68CC" w:rsidRPr="0096160A">
        <w:rPr>
          <w:rFonts w:ascii="Times New Roman" w:hAnsi="Times New Roman" w:cs="Times New Roman"/>
          <w:sz w:val="24"/>
          <w:szCs w:val="24"/>
          <w:lang w:eastAsia="es-CO"/>
        </w:rPr>
        <w:t xml:space="preserve">, donde se espera que los </w:t>
      </w:r>
      <w:r w:rsidR="003751EC" w:rsidRPr="0096160A">
        <w:rPr>
          <w:rFonts w:ascii="Times New Roman" w:hAnsi="Times New Roman" w:cs="Times New Roman"/>
          <w:sz w:val="24"/>
          <w:szCs w:val="24"/>
          <w:lang w:eastAsia="es-CO"/>
        </w:rPr>
        <w:t>estudiantes</w:t>
      </w:r>
      <w:r w:rsidR="005A68CC" w:rsidRPr="0096160A">
        <w:rPr>
          <w:rFonts w:ascii="Times New Roman" w:hAnsi="Times New Roman" w:cs="Times New Roman"/>
          <w:sz w:val="24"/>
          <w:szCs w:val="24"/>
          <w:lang w:eastAsia="es-CO"/>
        </w:rPr>
        <w:t xml:space="preserve"> sean</w:t>
      </w:r>
      <w:r w:rsidRPr="0096160A">
        <w:rPr>
          <w:rFonts w:ascii="Times New Roman" w:hAnsi="Times New Roman" w:cs="Times New Roman"/>
          <w:sz w:val="24"/>
          <w:szCs w:val="24"/>
          <w:lang w:eastAsia="es-CO"/>
        </w:rPr>
        <w:t xml:space="preserve"> </w:t>
      </w:r>
      <w:r w:rsidR="005A68CC" w:rsidRPr="0096160A">
        <w:rPr>
          <w:rFonts w:ascii="Times New Roman" w:hAnsi="Times New Roman" w:cs="Times New Roman"/>
          <w:sz w:val="24"/>
          <w:szCs w:val="24"/>
          <w:lang w:eastAsia="es-CO"/>
        </w:rPr>
        <w:t xml:space="preserve">personas </w:t>
      </w:r>
      <w:r w:rsidRPr="0096160A">
        <w:rPr>
          <w:rFonts w:ascii="Times New Roman" w:hAnsi="Times New Roman" w:cs="Times New Roman"/>
          <w:sz w:val="24"/>
          <w:szCs w:val="24"/>
          <w:lang w:eastAsia="es-CO"/>
        </w:rPr>
        <w:t>efectiva</w:t>
      </w:r>
      <w:r w:rsidR="005A68CC" w:rsidRPr="0096160A">
        <w:rPr>
          <w:rFonts w:ascii="Times New Roman" w:hAnsi="Times New Roman" w:cs="Times New Roman"/>
          <w:sz w:val="24"/>
          <w:szCs w:val="24"/>
          <w:lang w:eastAsia="es-CO"/>
        </w:rPr>
        <w:t>s</w:t>
      </w:r>
      <w:r w:rsidRPr="0096160A">
        <w:rPr>
          <w:rFonts w:ascii="Times New Roman" w:hAnsi="Times New Roman" w:cs="Times New Roman"/>
          <w:sz w:val="24"/>
          <w:szCs w:val="24"/>
          <w:lang w:eastAsia="es-CO"/>
        </w:rPr>
        <w:t xml:space="preserve"> ante el cambio, </w:t>
      </w:r>
      <w:r w:rsidR="003751EC" w:rsidRPr="0096160A">
        <w:rPr>
          <w:rFonts w:ascii="Times New Roman" w:hAnsi="Times New Roman" w:cs="Times New Roman"/>
          <w:sz w:val="24"/>
          <w:szCs w:val="24"/>
          <w:lang w:eastAsia="es-CO"/>
        </w:rPr>
        <w:t>flexibles</w:t>
      </w:r>
      <w:r w:rsidRPr="0096160A">
        <w:rPr>
          <w:rFonts w:ascii="Times New Roman" w:hAnsi="Times New Roman" w:cs="Times New Roman"/>
          <w:sz w:val="24"/>
          <w:szCs w:val="24"/>
          <w:lang w:eastAsia="es-CO"/>
        </w:rPr>
        <w:t xml:space="preserve"> y </w:t>
      </w:r>
      <w:r w:rsidR="000A36B3" w:rsidRPr="0096160A">
        <w:rPr>
          <w:rFonts w:ascii="Times New Roman" w:hAnsi="Times New Roman" w:cs="Times New Roman"/>
          <w:sz w:val="24"/>
          <w:szCs w:val="24"/>
          <w:lang w:eastAsia="es-CO"/>
        </w:rPr>
        <w:t>con un rápido aprendizaje</w:t>
      </w:r>
      <w:r w:rsidR="005A68CC"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“Hábiles a la hora de ajustarse rápidamente en la cultura del puesto de trabajo y al trabajo en equipo y que demuestren buenas habilidades de comunicación, asuman responsabilidades en su área y sean eficaces y añadan valor a la</w:t>
      </w:r>
      <w:r w:rsidR="003751EC" w:rsidRPr="0096160A">
        <w:rPr>
          <w:rFonts w:ascii="Times New Roman" w:hAnsi="Times New Roman" w:cs="Times New Roman"/>
          <w:sz w:val="24"/>
          <w:szCs w:val="24"/>
          <w:lang w:eastAsia="es-CO"/>
        </w:rPr>
        <w:t xml:space="preserve"> organización”</w:t>
      </w:r>
      <w:r w:rsidR="005A68CC" w:rsidRPr="0096160A">
        <w:rPr>
          <w:rFonts w:ascii="Times New Roman" w:hAnsi="Times New Roman" w:cs="Times New Roman"/>
          <w:sz w:val="24"/>
          <w:szCs w:val="24"/>
          <w:lang w:eastAsia="es-CO"/>
        </w:rPr>
        <w:t xml:space="preserve"> (</w:t>
      </w:r>
      <w:proofErr w:type="spellStart"/>
      <w:r w:rsidR="005A68CC" w:rsidRPr="0096160A">
        <w:rPr>
          <w:rFonts w:ascii="Times New Roman" w:hAnsi="Times New Roman" w:cs="Times New Roman"/>
          <w:sz w:val="24"/>
          <w:szCs w:val="24"/>
          <w:lang w:eastAsia="es-CO"/>
        </w:rPr>
        <w:t>Bonsón</w:t>
      </w:r>
      <w:proofErr w:type="spellEnd"/>
      <w:r w:rsidR="005A68CC" w:rsidRPr="0096160A">
        <w:rPr>
          <w:rFonts w:ascii="Times New Roman" w:hAnsi="Times New Roman" w:cs="Times New Roman"/>
          <w:sz w:val="24"/>
          <w:szCs w:val="24"/>
          <w:lang w:eastAsia="es-CO"/>
        </w:rPr>
        <w:t xml:space="preserve">, </w:t>
      </w:r>
      <w:r w:rsidR="00E76E7F" w:rsidRPr="0096160A">
        <w:rPr>
          <w:rFonts w:ascii="Times New Roman" w:hAnsi="Times New Roman" w:cs="Times New Roman"/>
          <w:sz w:val="24"/>
          <w:szCs w:val="24"/>
          <w:lang w:eastAsia="es-CO"/>
        </w:rPr>
        <w:t xml:space="preserve">2010, </w:t>
      </w:r>
      <w:r w:rsidR="003751EC" w:rsidRPr="0096160A">
        <w:rPr>
          <w:rFonts w:ascii="Times New Roman" w:hAnsi="Times New Roman" w:cs="Times New Roman"/>
          <w:sz w:val="24"/>
          <w:szCs w:val="24"/>
          <w:lang w:eastAsia="es-CO"/>
        </w:rPr>
        <w:t>pp.</w:t>
      </w:r>
      <w:r w:rsidR="005A68CC" w:rsidRPr="0096160A">
        <w:rPr>
          <w:rFonts w:ascii="Times New Roman" w:hAnsi="Times New Roman" w:cs="Times New Roman"/>
          <w:sz w:val="24"/>
          <w:szCs w:val="24"/>
          <w:lang w:eastAsia="es-CO"/>
        </w:rPr>
        <w:t>21-</w:t>
      </w:r>
      <w:r w:rsidR="00D020C9" w:rsidRPr="0096160A">
        <w:rPr>
          <w:rFonts w:ascii="Times New Roman" w:hAnsi="Times New Roman" w:cs="Times New Roman"/>
          <w:sz w:val="24"/>
          <w:szCs w:val="24"/>
          <w:lang w:eastAsia="es-CO"/>
        </w:rPr>
        <w:t>2</w:t>
      </w:r>
      <w:r w:rsidRPr="0096160A">
        <w:rPr>
          <w:rFonts w:ascii="Times New Roman" w:hAnsi="Times New Roman" w:cs="Times New Roman"/>
          <w:sz w:val="24"/>
          <w:szCs w:val="24"/>
          <w:lang w:eastAsia="es-CO"/>
        </w:rPr>
        <w:t>2)</w:t>
      </w:r>
      <w:r w:rsidR="003751EC" w:rsidRPr="0096160A">
        <w:rPr>
          <w:rFonts w:ascii="Times New Roman" w:hAnsi="Times New Roman" w:cs="Times New Roman"/>
          <w:sz w:val="24"/>
          <w:szCs w:val="24"/>
          <w:lang w:eastAsia="es-CO"/>
        </w:rPr>
        <w:t>.</w:t>
      </w:r>
      <w:r w:rsidR="005A68CC" w:rsidRPr="0096160A">
        <w:rPr>
          <w:rFonts w:ascii="Times New Roman" w:hAnsi="Times New Roman" w:cs="Times New Roman"/>
          <w:sz w:val="24"/>
          <w:szCs w:val="24"/>
          <w:lang w:eastAsia="es-CO"/>
        </w:rPr>
        <w:t xml:space="preserve"> </w:t>
      </w:r>
    </w:p>
    <w:p w:rsidR="003751EC" w:rsidRPr="0096160A" w:rsidRDefault="00413EB7" w:rsidP="003751EC">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Por otra parte, el Proyecto </w:t>
      </w:r>
      <w:proofErr w:type="spellStart"/>
      <w:r w:rsidRPr="0096160A">
        <w:rPr>
          <w:rFonts w:ascii="Times New Roman" w:hAnsi="Times New Roman" w:cs="Times New Roman"/>
          <w:sz w:val="24"/>
          <w:szCs w:val="24"/>
          <w:lang w:eastAsia="es-CO"/>
        </w:rPr>
        <w:t>Tuning</w:t>
      </w:r>
      <w:proofErr w:type="spellEnd"/>
      <w:r w:rsidRPr="0096160A">
        <w:rPr>
          <w:rFonts w:ascii="Times New Roman" w:hAnsi="Times New Roman" w:cs="Times New Roman"/>
          <w:sz w:val="24"/>
          <w:szCs w:val="24"/>
          <w:lang w:eastAsia="es-CO"/>
        </w:rPr>
        <w:t xml:space="preserve"> </w:t>
      </w:r>
      <w:r w:rsidR="005A68CC" w:rsidRPr="0096160A">
        <w:rPr>
          <w:rFonts w:ascii="Times New Roman" w:hAnsi="Times New Roman" w:cs="Times New Roman"/>
          <w:sz w:val="24"/>
          <w:szCs w:val="24"/>
          <w:lang w:eastAsia="es-CO"/>
        </w:rPr>
        <w:t>(</w:t>
      </w:r>
      <w:r w:rsidR="0061346C" w:rsidRPr="0096160A">
        <w:rPr>
          <w:rFonts w:ascii="Times New Roman" w:hAnsi="Times New Roman" w:cs="Times New Roman"/>
          <w:sz w:val="24"/>
          <w:szCs w:val="24"/>
          <w:lang w:eastAsia="es-CO"/>
        </w:rPr>
        <w:t>Sanz, 2014</w:t>
      </w:r>
      <w:r w:rsidR="005A68CC"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 xml:space="preserve">González y </w:t>
      </w:r>
      <w:proofErr w:type="spellStart"/>
      <w:r w:rsidRPr="0096160A">
        <w:rPr>
          <w:rFonts w:ascii="Times New Roman" w:hAnsi="Times New Roman" w:cs="Times New Roman"/>
          <w:sz w:val="24"/>
          <w:szCs w:val="24"/>
          <w:lang w:eastAsia="es-CO"/>
        </w:rPr>
        <w:t>Wa</w:t>
      </w:r>
      <w:r w:rsidR="00B17FE6" w:rsidRPr="0096160A">
        <w:rPr>
          <w:rFonts w:ascii="Times New Roman" w:hAnsi="Times New Roman" w:cs="Times New Roman"/>
          <w:sz w:val="24"/>
          <w:szCs w:val="24"/>
          <w:lang w:eastAsia="es-CO"/>
        </w:rPr>
        <w:t>gennar</w:t>
      </w:r>
      <w:proofErr w:type="spellEnd"/>
      <w:r w:rsidRPr="0096160A">
        <w:rPr>
          <w:rFonts w:ascii="Times New Roman" w:hAnsi="Times New Roman" w:cs="Times New Roman"/>
          <w:sz w:val="24"/>
          <w:szCs w:val="24"/>
          <w:lang w:eastAsia="es-CO"/>
        </w:rPr>
        <w:t>, 2003</w:t>
      </w:r>
      <w:r w:rsidR="005A68CC" w:rsidRPr="0096160A">
        <w:rPr>
          <w:rFonts w:ascii="Times New Roman" w:hAnsi="Times New Roman" w:cs="Times New Roman"/>
          <w:sz w:val="24"/>
          <w:szCs w:val="24"/>
          <w:lang w:eastAsia="es-CO"/>
        </w:rPr>
        <w:t>)</w:t>
      </w:r>
      <w:r w:rsidR="00B17FE6" w:rsidRPr="0096160A">
        <w:rPr>
          <w:rFonts w:ascii="Times New Roman" w:hAnsi="Times New Roman" w:cs="Times New Roman"/>
          <w:sz w:val="24"/>
          <w:szCs w:val="24"/>
          <w:lang w:eastAsia="es-CO"/>
        </w:rPr>
        <w:t xml:space="preserve"> ha clasificado las competencias en: </w:t>
      </w:r>
      <w:r w:rsidR="00B17FE6" w:rsidRPr="0096160A">
        <w:rPr>
          <w:rFonts w:ascii="Times New Roman" w:hAnsi="Times New Roman" w:cs="Times New Roman"/>
          <w:i/>
          <w:sz w:val="24"/>
          <w:szCs w:val="24"/>
          <w:lang w:eastAsia="es-CO"/>
        </w:rPr>
        <w:t>Competencias instrumentales</w:t>
      </w:r>
      <w:r w:rsidR="00B17FE6" w:rsidRPr="0096160A">
        <w:rPr>
          <w:rFonts w:ascii="Times New Roman" w:hAnsi="Times New Roman" w:cs="Times New Roman"/>
          <w:sz w:val="24"/>
          <w:szCs w:val="24"/>
          <w:lang w:eastAsia="es-CO"/>
        </w:rPr>
        <w:t>, las cuales</w:t>
      </w:r>
      <w:r w:rsidRPr="0096160A">
        <w:rPr>
          <w:rFonts w:ascii="Times New Roman" w:hAnsi="Times New Roman" w:cs="Times New Roman"/>
          <w:b/>
          <w:sz w:val="24"/>
          <w:szCs w:val="24"/>
          <w:lang w:eastAsia="es-CO"/>
        </w:rPr>
        <w:t xml:space="preserve"> </w:t>
      </w:r>
      <w:r w:rsidRPr="0096160A">
        <w:rPr>
          <w:rFonts w:ascii="Times New Roman" w:hAnsi="Times New Roman" w:cs="Times New Roman"/>
          <w:sz w:val="24"/>
          <w:szCs w:val="24"/>
          <w:lang w:eastAsia="es-CO"/>
        </w:rPr>
        <w:t>tienen una función operativa</w:t>
      </w:r>
      <w:r w:rsidR="00B17FE6" w:rsidRPr="0096160A">
        <w:rPr>
          <w:rFonts w:ascii="Times New Roman" w:hAnsi="Times New Roman" w:cs="Times New Roman"/>
          <w:sz w:val="24"/>
          <w:szCs w:val="24"/>
          <w:lang w:eastAsia="es-CO"/>
        </w:rPr>
        <w:t xml:space="preserve"> en el conjunto de destrezas requeridas para estudiar, aprender y comunicarse. </w:t>
      </w:r>
      <w:r w:rsidR="00B17FE6" w:rsidRPr="0096160A">
        <w:rPr>
          <w:rFonts w:ascii="Times New Roman" w:hAnsi="Times New Roman" w:cs="Times New Roman"/>
          <w:i/>
          <w:sz w:val="24"/>
          <w:szCs w:val="24"/>
          <w:lang w:eastAsia="es-CO"/>
        </w:rPr>
        <w:t>C</w:t>
      </w:r>
      <w:r w:rsidRPr="0096160A">
        <w:rPr>
          <w:rFonts w:ascii="Times New Roman" w:hAnsi="Times New Roman" w:cs="Times New Roman"/>
          <w:i/>
          <w:sz w:val="24"/>
          <w:szCs w:val="24"/>
          <w:lang w:eastAsia="es-CO"/>
        </w:rPr>
        <w:t>ompetencias interpersonales</w:t>
      </w:r>
      <w:r w:rsidRPr="0096160A">
        <w:rPr>
          <w:rFonts w:ascii="Times New Roman" w:hAnsi="Times New Roman" w:cs="Times New Roman"/>
          <w:sz w:val="24"/>
          <w:szCs w:val="24"/>
          <w:lang w:eastAsia="es-CO"/>
        </w:rPr>
        <w:t xml:space="preserve">, </w:t>
      </w:r>
      <w:r w:rsidR="00B17FE6" w:rsidRPr="0096160A">
        <w:rPr>
          <w:rFonts w:ascii="Times New Roman" w:hAnsi="Times New Roman" w:cs="Times New Roman"/>
          <w:sz w:val="24"/>
          <w:szCs w:val="24"/>
          <w:lang w:eastAsia="es-CO"/>
        </w:rPr>
        <w:t>definidas</w:t>
      </w:r>
      <w:r w:rsidRPr="0096160A">
        <w:rPr>
          <w:rFonts w:ascii="Times New Roman" w:hAnsi="Times New Roman" w:cs="Times New Roman"/>
          <w:sz w:val="24"/>
          <w:szCs w:val="24"/>
          <w:lang w:eastAsia="es-CO"/>
        </w:rPr>
        <w:t xml:space="preserve"> como </w:t>
      </w:r>
      <w:r w:rsidR="00B17FE6" w:rsidRPr="0096160A">
        <w:rPr>
          <w:rFonts w:ascii="Times New Roman" w:hAnsi="Times New Roman" w:cs="Times New Roman"/>
          <w:sz w:val="24"/>
          <w:szCs w:val="24"/>
          <w:lang w:eastAsia="es-CO"/>
        </w:rPr>
        <w:t>la</w:t>
      </w:r>
      <w:r w:rsidR="003751EC" w:rsidRPr="0096160A">
        <w:rPr>
          <w:rFonts w:ascii="Times New Roman" w:hAnsi="Times New Roman" w:cs="Times New Roman"/>
          <w:sz w:val="24"/>
          <w:szCs w:val="24"/>
          <w:lang w:eastAsia="es-CO"/>
        </w:rPr>
        <w:t>s</w:t>
      </w:r>
      <w:r w:rsidR="00B17FE6" w:rsidRPr="0096160A">
        <w:rPr>
          <w:rFonts w:ascii="Times New Roman" w:hAnsi="Times New Roman" w:cs="Times New Roman"/>
          <w:sz w:val="24"/>
          <w:szCs w:val="24"/>
          <w:lang w:eastAsia="es-CO"/>
        </w:rPr>
        <w:t xml:space="preserve"> </w:t>
      </w:r>
      <w:r w:rsidR="0000451B" w:rsidRPr="0096160A">
        <w:rPr>
          <w:rFonts w:ascii="Times New Roman" w:hAnsi="Times New Roman" w:cs="Times New Roman"/>
          <w:sz w:val="24"/>
          <w:szCs w:val="24"/>
          <w:lang w:eastAsia="es-CO"/>
        </w:rPr>
        <w:t>capacidades individuales relacionadas con la capacidad de obrar y expresar los propios sentimientos</w:t>
      </w:r>
      <w:r w:rsidR="003751EC" w:rsidRPr="0096160A">
        <w:rPr>
          <w:rFonts w:ascii="Times New Roman" w:hAnsi="Times New Roman" w:cs="Times New Roman"/>
          <w:sz w:val="24"/>
          <w:szCs w:val="24"/>
          <w:lang w:eastAsia="es-CO"/>
        </w:rPr>
        <w:t>. (</w:t>
      </w:r>
      <w:proofErr w:type="spellStart"/>
      <w:r w:rsidR="003751EC" w:rsidRPr="0096160A">
        <w:rPr>
          <w:rFonts w:ascii="Times New Roman" w:hAnsi="Times New Roman" w:cs="Times New Roman"/>
          <w:sz w:val="24"/>
          <w:szCs w:val="24"/>
          <w:lang w:eastAsia="es-CO"/>
        </w:rPr>
        <w:t>Bonsón</w:t>
      </w:r>
      <w:proofErr w:type="spellEnd"/>
      <w:r w:rsidR="003751EC" w:rsidRPr="0096160A">
        <w:rPr>
          <w:rFonts w:ascii="Times New Roman" w:hAnsi="Times New Roman" w:cs="Times New Roman"/>
          <w:sz w:val="24"/>
          <w:szCs w:val="24"/>
          <w:lang w:eastAsia="es-CO"/>
        </w:rPr>
        <w:t>, 2010, p.</w:t>
      </w:r>
      <w:r w:rsidRPr="0096160A">
        <w:rPr>
          <w:rFonts w:ascii="Times New Roman" w:hAnsi="Times New Roman" w:cs="Times New Roman"/>
          <w:sz w:val="24"/>
          <w:szCs w:val="24"/>
          <w:lang w:eastAsia="es-CO"/>
        </w:rPr>
        <w:t xml:space="preserve">23). </w:t>
      </w:r>
      <w:r w:rsidR="0061346C" w:rsidRPr="0096160A">
        <w:rPr>
          <w:rFonts w:ascii="Times New Roman" w:hAnsi="Times New Roman" w:cs="Times New Roman"/>
          <w:sz w:val="24"/>
          <w:szCs w:val="24"/>
          <w:lang w:eastAsia="es-CO"/>
        </w:rPr>
        <w:t xml:space="preserve">Y </w:t>
      </w:r>
      <w:r w:rsidRPr="0096160A">
        <w:rPr>
          <w:rFonts w:ascii="Times New Roman" w:hAnsi="Times New Roman" w:cs="Times New Roman"/>
          <w:i/>
          <w:sz w:val="24"/>
          <w:szCs w:val="24"/>
          <w:lang w:eastAsia="es-CO"/>
        </w:rPr>
        <w:t>competencias sistémicas</w:t>
      </w:r>
      <w:r w:rsidRPr="0096160A">
        <w:rPr>
          <w:rFonts w:ascii="Times New Roman" w:hAnsi="Times New Roman" w:cs="Times New Roman"/>
          <w:sz w:val="24"/>
          <w:szCs w:val="24"/>
          <w:lang w:eastAsia="es-CO"/>
        </w:rPr>
        <w:t>,</w:t>
      </w:r>
      <w:r w:rsidRPr="0096160A">
        <w:rPr>
          <w:rFonts w:ascii="Times New Roman" w:hAnsi="Times New Roman" w:cs="Times New Roman"/>
          <w:b/>
          <w:sz w:val="24"/>
          <w:szCs w:val="24"/>
          <w:lang w:eastAsia="es-CO"/>
        </w:rPr>
        <w:t xml:space="preserve"> </w:t>
      </w:r>
      <w:r w:rsidRPr="0096160A">
        <w:rPr>
          <w:rFonts w:ascii="Times New Roman" w:hAnsi="Times New Roman" w:cs="Times New Roman"/>
          <w:sz w:val="24"/>
          <w:szCs w:val="24"/>
          <w:lang w:eastAsia="es-CO"/>
        </w:rPr>
        <w:t xml:space="preserve">definidas como las destrezas y habilidades que conciernen a los “sistemas como totalidad”, </w:t>
      </w:r>
      <w:r w:rsidR="003751EC" w:rsidRPr="0096160A">
        <w:rPr>
          <w:rFonts w:ascii="Times New Roman" w:hAnsi="Times New Roman" w:cs="Times New Roman"/>
          <w:sz w:val="24"/>
          <w:szCs w:val="24"/>
          <w:lang w:eastAsia="es-CO"/>
        </w:rPr>
        <w:t>las cuales requieren</w:t>
      </w:r>
      <w:r w:rsidRPr="0096160A">
        <w:rPr>
          <w:rFonts w:ascii="Times New Roman" w:hAnsi="Times New Roman" w:cs="Times New Roman"/>
          <w:sz w:val="24"/>
          <w:szCs w:val="24"/>
          <w:lang w:eastAsia="es-CO"/>
        </w:rPr>
        <w:t xml:space="preserve"> la integración de varios elementos que no pueden ser adquiridos </w:t>
      </w:r>
      <w:r w:rsidR="000A36B3" w:rsidRPr="0096160A">
        <w:rPr>
          <w:rFonts w:ascii="Times New Roman" w:hAnsi="Times New Roman" w:cs="Times New Roman"/>
          <w:sz w:val="24"/>
          <w:szCs w:val="24"/>
          <w:lang w:eastAsia="es-CO"/>
        </w:rPr>
        <w:t>en</w:t>
      </w:r>
      <w:r w:rsidRPr="0096160A">
        <w:rPr>
          <w:rFonts w:ascii="Times New Roman" w:hAnsi="Times New Roman" w:cs="Times New Roman"/>
          <w:sz w:val="24"/>
          <w:szCs w:val="24"/>
          <w:lang w:eastAsia="es-CO"/>
        </w:rPr>
        <w:t xml:space="preserve"> ausencia de las competencias anteriores.</w:t>
      </w:r>
    </w:p>
    <w:p w:rsidR="00275DDE" w:rsidRPr="0096160A" w:rsidRDefault="0061346C" w:rsidP="00275DDE">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En el contexto </w:t>
      </w:r>
      <w:r w:rsidR="000A36B3" w:rsidRPr="0096160A">
        <w:rPr>
          <w:rFonts w:ascii="Times New Roman" w:hAnsi="Times New Roman" w:cs="Times New Roman"/>
          <w:sz w:val="24"/>
          <w:szCs w:val="24"/>
          <w:lang w:eastAsia="es-CO"/>
        </w:rPr>
        <w:t xml:space="preserve">local, el ICFES (2012) </w:t>
      </w:r>
      <w:r w:rsidR="00604EE2" w:rsidRPr="0096160A">
        <w:rPr>
          <w:rFonts w:ascii="Times New Roman" w:hAnsi="Times New Roman" w:cs="Times New Roman"/>
          <w:sz w:val="24"/>
          <w:szCs w:val="24"/>
          <w:lang w:eastAsia="es-CO"/>
        </w:rPr>
        <w:t>ha definido de manera transversal la evaluación de un grupo de</w:t>
      </w:r>
      <w:r w:rsidR="00413EB7" w:rsidRPr="0096160A">
        <w:rPr>
          <w:rFonts w:ascii="Times New Roman" w:hAnsi="Times New Roman" w:cs="Times New Roman"/>
          <w:sz w:val="24"/>
          <w:szCs w:val="24"/>
          <w:lang w:eastAsia="es-CO"/>
        </w:rPr>
        <w:t xml:space="preserve"> “competencias genéricas”</w:t>
      </w:r>
      <w:r w:rsidR="00604EE2" w:rsidRPr="0096160A">
        <w:rPr>
          <w:rFonts w:ascii="Times New Roman" w:hAnsi="Times New Roman" w:cs="Times New Roman"/>
          <w:sz w:val="24"/>
          <w:szCs w:val="24"/>
          <w:lang w:eastAsia="es-CO"/>
        </w:rPr>
        <w:t>, válidas para estudiantes de todos los programas sin distinción</w:t>
      </w:r>
      <w:r w:rsidR="00413EB7" w:rsidRPr="0096160A">
        <w:rPr>
          <w:rFonts w:ascii="Times New Roman" w:hAnsi="Times New Roman" w:cs="Times New Roman"/>
          <w:sz w:val="24"/>
          <w:szCs w:val="24"/>
          <w:lang w:eastAsia="es-CO"/>
        </w:rPr>
        <w:t>:</w:t>
      </w:r>
      <w:r w:rsidR="006F602C"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i/>
          <w:sz w:val="24"/>
          <w:szCs w:val="24"/>
          <w:lang w:eastAsia="es-CO"/>
        </w:rPr>
        <w:t>escritura</w:t>
      </w:r>
      <w:r w:rsidR="006F602C"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i/>
          <w:sz w:val="24"/>
          <w:szCs w:val="24"/>
          <w:lang w:eastAsia="es-CO"/>
        </w:rPr>
        <w:t>r</w:t>
      </w:r>
      <w:r w:rsidR="00413EB7" w:rsidRPr="0096160A">
        <w:rPr>
          <w:rFonts w:ascii="Times New Roman" w:hAnsi="Times New Roman" w:cs="Times New Roman"/>
          <w:i/>
          <w:sz w:val="24"/>
          <w:szCs w:val="24"/>
          <w:lang w:eastAsia="es-CO"/>
        </w:rPr>
        <w:t>azonamiento cuantitativo</w:t>
      </w:r>
      <w:r w:rsidR="006F602C"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i/>
          <w:sz w:val="24"/>
          <w:szCs w:val="24"/>
          <w:lang w:eastAsia="es-CO"/>
        </w:rPr>
        <w:t>l</w:t>
      </w:r>
      <w:r w:rsidR="00413EB7" w:rsidRPr="0096160A">
        <w:rPr>
          <w:rFonts w:ascii="Times New Roman" w:hAnsi="Times New Roman" w:cs="Times New Roman"/>
          <w:i/>
          <w:sz w:val="24"/>
          <w:szCs w:val="24"/>
          <w:lang w:eastAsia="es-CO"/>
        </w:rPr>
        <w:t>ectura crítica</w:t>
      </w:r>
      <w:r w:rsidR="006F602C"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i/>
          <w:sz w:val="24"/>
          <w:szCs w:val="24"/>
          <w:lang w:eastAsia="es-CO"/>
        </w:rPr>
        <w:t>competencias ciudadanas</w:t>
      </w:r>
      <w:r w:rsidR="006F602C" w:rsidRPr="0096160A">
        <w:rPr>
          <w:rFonts w:ascii="Times New Roman" w:hAnsi="Times New Roman" w:cs="Times New Roman"/>
          <w:sz w:val="24"/>
          <w:szCs w:val="24"/>
          <w:lang w:eastAsia="es-CO"/>
        </w:rPr>
        <w:t xml:space="preserve"> e </w:t>
      </w:r>
      <w:r w:rsidR="006F602C" w:rsidRPr="0096160A">
        <w:rPr>
          <w:rFonts w:ascii="Times New Roman" w:hAnsi="Times New Roman" w:cs="Times New Roman"/>
          <w:i/>
          <w:sz w:val="24"/>
          <w:szCs w:val="24"/>
          <w:lang w:eastAsia="es-CO"/>
        </w:rPr>
        <w:t>i</w:t>
      </w:r>
      <w:r w:rsidR="00413EB7" w:rsidRPr="0096160A">
        <w:rPr>
          <w:rFonts w:ascii="Times New Roman" w:hAnsi="Times New Roman" w:cs="Times New Roman"/>
          <w:i/>
          <w:sz w:val="24"/>
          <w:szCs w:val="24"/>
          <w:lang w:eastAsia="es-CO"/>
        </w:rPr>
        <w:t>nglés</w:t>
      </w:r>
      <w:r w:rsidR="006F602C" w:rsidRPr="0096160A">
        <w:rPr>
          <w:rFonts w:ascii="Times New Roman" w:hAnsi="Times New Roman" w:cs="Times New Roman"/>
          <w:sz w:val="24"/>
          <w:szCs w:val="24"/>
          <w:lang w:eastAsia="es-CO"/>
        </w:rPr>
        <w:t>.</w:t>
      </w:r>
      <w:r w:rsidR="00B17FE6"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sz w:val="24"/>
          <w:szCs w:val="24"/>
          <w:lang w:eastAsia="es-CO"/>
        </w:rPr>
        <w:t>Sin embargo</w:t>
      </w:r>
      <w:r w:rsidR="00413EB7"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sz w:val="24"/>
          <w:szCs w:val="24"/>
          <w:lang w:eastAsia="es-CO"/>
        </w:rPr>
        <w:t xml:space="preserve">la propuesta de formación </w:t>
      </w:r>
      <w:r w:rsidR="002D5567" w:rsidRPr="0096160A">
        <w:rPr>
          <w:rFonts w:ascii="Times New Roman" w:hAnsi="Times New Roman" w:cs="Times New Roman"/>
          <w:sz w:val="24"/>
          <w:szCs w:val="24"/>
          <w:lang w:eastAsia="es-CO"/>
        </w:rPr>
        <w:t xml:space="preserve">y evaluación </w:t>
      </w:r>
      <w:r w:rsidR="006F602C" w:rsidRPr="0096160A">
        <w:rPr>
          <w:rFonts w:ascii="Times New Roman" w:hAnsi="Times New Roman" w:cs="Times New Roman"/>
          <w:sz w:val="24"/>
          <w:szCs w:val="24"/>
          <w:lang w:eastAsia="es-CO"/>
        </w:rPr>
        <w:t xml:space="preserve">por competencias implica algo más que la </w:t>
      </w:r>
      <w:r w:rsidR="0000451B" w:rsidRPr="0096160A">
        <w:rPr>
          <w:rFonts w:ascii="Times New Roman" w:hAnsi="Times New Roman" w:cs="Times New Roman"/>
          <w:sz w:val="24"/>
          <w:szCs w:val="24"/>
          <w:lang w:eastAsia="es-CO"/>
        </w:rPr>
        <w:t>clasificación</w:t>
      </w:r>
      <w:r w:rsidR="006F602C" w:rsidRPr="0096160A">
        <w:rPr>
          <w:rFonts w:ascii="Times New Roman" w:hAnsi="Times New Roman" w:cs="Times New Roman"/>
          <w:sz w:val="24"/>
          <w:szCs w:val="24"/>
          <w:lang w:eastAsia="es-CO"/>
        </w:rPr>
        <w:t xml:space="preserve"> </w:t>
      </w:r>
      <w:r w:rsidR="0000451B" w:rsidRPr="0096160A">
        <w:rPr>
          <w:rFonts w:ascii="Times New Roman" w:hAnsi="Times New Roman" w:cs="Times New Roman"/>
          <w:sz w:val="24"/>
          <w:szCs w:val="24"/>
          <w:lang w:eastAsia="es-CO"/>
        </w:rPr>
        <w:t>y</w:t>
      </w:r>
      <w:r w:rsidR="006F602C" w:rsidRPr="0096160A">
        <w:rPr>
          <w:rFonts w:ascii="Times New Roman" w:hAnsi="Times New Roman" w:cs="Times New Roman"/>
          <w:sz w:val="24"/>
          <w:szCs w:val="24"/>
          <w:lang w:eastAsia="es-CO"/>
        </w:rPr>
        <w:t xml:space="preserve"> </w:t>
      </w:r>
      <w:r w:rsidR="0000451B" w:rsidRPr="0096160A">
        <w:rPr>
          <w:rFonts w:ascii="Times New Roman" w:hAnsi="Times New Roman" w:cs="Times New Roman"/>
          <w:sz w:val="24"/>
          <w:szCs w:val="24"/>
          <w:lang w:eastAsia="es-CO"/>
        </w:rPr>
        <w:t>tipificación</w:t>
      </w:r>
      <w:r w:rsidR="006F602C" w:rsidRPr="0096160A">
        <w:rPr>
          <w:rFonts w:ascii="Times New Roman" w:hAnsi="Times New Roman" w:cs="Times New Roman"/>
          <w:sz w:val="24"/>
          <w:szCs w:val="24"/>
          <w:lang w:eastAsia="es-CO"/>
        </w:rPr>
        <w:t xml:space="preserve"> conceptual, epistemológica y teleológica de las variables a analizar. Por ejemplo, </w:t>
      </w:r>
      <w:r w:rsidR="00275DDE" w:rsidRPr="0096160A">
        <w:rPr>
          <w:rFonts w:ascii="Times New Roman" w:hAnsi="Times New Roman" w:cs="Times New Roman"/>
          <w:sz w:val="24"/>
          <w:szCs w:val="24"/>
          <w:lang w:eastAsia="es-CO"/>
        </w:rPr>
        <w:t>para Salas (2005)</w:t>
      </w:r>
      <w:r w:rsidR="00413EB7" w:rsidRPr="0096160A">
        <w:rPr>
          <w:rFonts w:ascii="Times New Roman" w:hAnsi="Times New Roman" w:cs="Times New Roman"/>
          <w:sz w:val="24"/>
          <w:szCs w:val="24"/>
          <w:lang w:eastAsia="es-CO"/>
        </w:rPr>
        <w:t xml:space="preserve"> </w:t>
      </w:r>
      <w:r w:rsidR="006F602C" w:rsidRPr="0096160A">
        <w:rPr>
          <w:rFonts w:ascii="Times New Roman" w:hAnsi="Times New Roman" w:cs="Times New Roman"/>
          <w:sz w:val="24"/>
          <w:szCs w:val="24"/>
          <w:lang w:eastAsia="es-CO"/>
        </w:rPr>
        <w:lastRenderedPageBreak/>
        <w:t>también</w:t>
      </w:r>
      <w:r w:rsidR="00413EB7" w:rsidRPr="0096160A">
        <w:rPr>
          <w:rFonts w:ascii="Times New Roman" w:hAnsi="Times New Roman" w:cs="Times New Roman"/>
          <w:sz w:val="24"/>
          <w:szCs w:val="24"/>
          <w:lang w:eastAsia="es-CO"/>
        </w:rPr>
        <w:t xml:space="preserve"> implica un debate más amplio acerca la pedagogía y los de</w:t>
      </w:r>
      <w:r w:rsidR="0000451B" w:rsidRPr="0096160A">
        <w:rPr>
          <w:rFonts w:ascii="Times New Roman" w:hAnsi="Times New Roman" w:cs="Times New Roman"/>
          <w:sz w:val="24"/>
          <w:szCs w:val="24"/>
          <w:lang w:eastAsia="es-CO"/>
        </w:rPr>
        <w:t xml:space="preserve">safíos de la educación superior </w:t>
      </w:r>
      <w:r w:rsidR="00275DDE" w:rsidRPr="0096160A">
        <w:rPr>
          <w:rFonts w:ascii="Times New Roman" w:hAnsi="Times New Roman" w:cs="Times New Roman"/>
          <w:sz w:val="24"/>
          <w:szCs w:val="24"/>
          <w:lang w:eastAsia="es-CO"/>
        </w:rPr>
        <w:t>suscitados a partir de esos cambios</w:t>
      </w:r>
      <w:r w:rsidR="0000451B" w:rsidRPr="0096160A">
        <w:rPr>
          <w:rFonts w:ascii="Times New Roman" w:hAnsi="Times New Roman" w:cs="Times New Roman"/>
          <w:sz w:val="24"/>
          <w:szCs w:val="24"/>
          <w:lang w:eastAsia="es-CO"/>
        </w:rPr>
        <w:t>.</w:t>
      </w:r>
    </w:p>
    <w:p w:rsidR="00275DDE" w:rsidRPr="0096160A" w:rsidRDefault="00275DDE" w:rsidP="00275DDE">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En esta perspectiva</w:t>
      </w:r>
      <w:r w:rsidR="00413EB7"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una pregunta que surge es ¿qué implicaciones tendría en la práctica la propuesta de una formación y evaluación por competencias?</w:t>
      </w:r>
      <w:r w:rsidR="00E85B41"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En efecto, l</w:t>
      </w:r>
      <w:r w:rsidR="00E85B41" w:rsidRPr="0096160A">
        <w:rPr>
          <w:rFonts w:ascii="Times New Roman" w:hAnsi="Times New Roman" w:cs="Times New Roman"/>
          <w:sz w:val="24"/>
          <w:szCs w:val="24"/>
          <w:lang w:eastAsia="es-CO"/>
        </w:rPr>
        <w:t xml:space="preserve">a crítica de Salas (2005) </w:t>
      </w:r>
      <w:r w:rsidRPr="0096160A">
        <w:rPr>
          <w:rFonts w:ascii="Times New Roman" w:hAnsi="Times New Roman" w:cs="Times New Roman"/>
          <w:sz w:val="24"/>
          <w:szCs w:val="24"/>
          <w:lang w:eastAsia="es-CO"/>
        </w:rPr>
        <w:t>muestra que efectivamente pareciera que</w:t>
      </w:r>
      <w:r w:rsidR="00E85B41" w:rsidRPr="0096160A">
        <w:rPr>
          <w:rFonts w:ascii="Times New Roman" w:hAnsi="Times New Roman" w:cs="Times New Roman"/>
          <w:sz w:val="24"/>
          <w:szCs w:val="24"/>
          <w:lang w:eastAsia="es-CO"/>
        </w:rPr>
        <w:t xml:space="preserve"> aún en l</w:t>
      </w:r>
      <w:r w:rsidR="00D020C9" w:rsidRPr="0096160A">
        <w:rPr>
          <w:rFonts w:ascii="Times New Roman" w:hAnsi="Times New Roman" w:cs="Times New Roman"/>
          <w:sz w:val="24"/>
          <w:szCs w:val="24"/>
          <w:lang w:eastAsia="es-CO"/>
        </w:rPr>
        <w:t>a educación superior colombiana</w:t>
      </w:r>
      <w:r w:rsidR="00E85B41" w:rsidRPr="0096160A">
        <w:rPr>
          <w:rFonts w:ascii="Times New Roman" w:hAnsi="Times New Roman" w:cs="Times New Roman"/>
          <w:sz w:val="24"/>
          <w:szCs w:val="24"/>
          <w:lang w:eastAsia="es-CO"/>
        </w:rPr>
        <w:t xml:space="preserve"> no queda suficientemente claro si las competencias son un factor tangible del proceso enseñanza-aprendizaje, o si estamos hablando de desempeños que no se eviden</w:t>
      </w:r>
      <w:r w:rsidRPr="0096160A">
        <w:rPr>
          <w:rFonts w:ascii="Times New Roman" w:hAnsi="Times New Roman" w:cs="Times New Roman"/>
          <w:sz w:val="24"/>
          <w:szCs w:val="24"/>
          <w:lang w:eastAsia="es-CO"/>
        </w:rPr>
        <w:t>cian en los espacios académicos</w:t>
      </w:r>
      <w:r w:rsidR="00E85B41" w:rsidRPr="0096160A">
        <w:rPr>
          <w:rFonts w:ascii="Times New Roman" w:hAnsi="Times New Roman" w:cs="Times New Roman"/>
          <w:sz w:val="24"/>
          <w:szCs w:val="24"/>
          <w:lang w:eastAsia="es-CO"/>
        </w:rPr>
        <w:t xml:space="preserve"> sino más bien en la</w:t>
      </w:r>
      <w:r w:rsidRPr="0096160A">
        <w:rPr>
          <w:rFonts w:ascii="Times New Roman" w:hAnsi="Times New Roman" w:cs="Times New Roman"/>
          <w:sz w:val="24"/>
          <w:szCs w:val="24"/>
          <w:lang w:eastAsia="es-CO"/>
        </w:rPr>
        <w:t xml:space="preserve"> vida</w:t>
      </w:r>
      <w:r w:rsidR="00E85B41"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 xml:space="preserve">académica y </w:t>
      </w:r>
      <w:r w:rsidR="00E85B41" w:rsidRPr="0096160A">
        <w:rPr>
          <w:rFonts w:ascii="Times New Roman" w:hAnsi="Times New Roman" w:cs="Times New Roman"/>
          <w:sz w:val="24"/>
          <w:szCs w:val="24"/>
          <w:lang w:eastAsia="es-CO"/>
        </w:rPr>
        <w:t>l</w:t>
      </w:r>
      <w:r w:rsidRPr="0096160A">
        <w:rPr>
          <w:rFonts w:ascii="Times New Roman" w:hAnsi="Times New Roman" w:cs="Times New Roman"/>
          <w:sz w:val="24"/>
          <w:szCs w:val="24"/>
          <w:lang w:eastAsia="es-CO"/>
        </w:rPr>
        <w:t>aboral posterior</w:t>
      </w:r>
      <w:r w:rsidR="00E85B41" w:rsidRPr="0096160A">
        <w:rPr>
          <w:rFonts w:ascii="Times New Roman" w:hAnsi="Times New Roman" w:cs="Times New Roman"/>
          <w:sz w:val="24"/>
          <w:szCs w:val="24"/>
          <w:lang w:eastAsia="es-CO"/>
        </w:rPr>
        <w:t xml:space="preserve"> de los estudiantes</w:t>
      </w:r>
      <w:r w:rsidR="00055B5A" w:rsidRPr="0096160A">
        <w:rPr>
          <w:rFonts w:ascii="Times New Roman" w:hAnsi="Times New Roman" w:cs="Times New Roman"/>
          <w:sz w:val="24"/>
          <w:szCs w:val="24"/>
          <w:lang w:eastAsia="es-CO"/>
        </w:rPr>
        <w:t xml:space="preserve"> (Tobón, 2006)</w:t>
      </w:r>
      <w:r w:rsidR="00E85B41" w:rsidRPr="0096160A">
        <w:rPr>
          <w:rFonts w:ascii="Times New Roman" w:hAnsi="Times New Roman" w:cs="Times New Roman"/>
          <w:sz w:val="24"/>
          <w:szCs w:val="24"/>
          <w:lang w:eastAsia="es-CO"/>
        </w:rPr>
        <w:t xml:space="preserve">. </w:t>
      </w:r>
      <w:r w:rsidR="00B0027F" w:rsidRPr="0096160A">
        <w:rPr>
          <w:rFonts w:ascii="Times New Roman" w:hAnsi="Times New Roman" w:cs="Times New Roman"/>
          <w:sz w:val="24"/>
          <w:szCs w:val="24"/>
          <w:lang w:eastAsia="es-CO"/>
        </w:rPr>
        <w:t>De ahí que el proyecto</w:t>
      </w:r>
      <w:r w:rsidR="00B0027F" w:rsidRPr="0096160A">
        <w:rPr>
          <w:rFonts w:ascii="Times New Roman" w:hAnsi="Times New Roman" w:cs="Times New Roman"/>
          <w:i/>
          <w:sz w:val="24"/>
          <w:szCs w:val="24"/>
          <w:lang w:eastAsia="es-CO"/>
        </w:rPr>
        <w:t xml:space="preserve"> </w:t>
      </w:r>
      <w:proofErr w:type="spellStart"/>
      <w:r w:rsidR="00B0027F" w:rsidRPr="0096160A">
        <w:rPr>
          <w:rFonts w:ascii="Times New Roman" w:hAnsi="Times New Roman" w:cs="Times New Roman"/>
          <w:i/>
          <w:sz w:val="24"/>
          <w:szCs w:val="24"/>
          <w:lang w:eastAsia="es-CO"/>
        </w:rPr>
        <w:t>Tuning</w:t>
      </w:r>
      <w:proofErr w:type="spellEnd"/>
      <w:r w:rsidR="00B0027F" w:rsidRPr="0096160A">
        <w:rPr>
          <w:rFonts w:ascii="Times New Roman" w:hAnsi="Times New Roman" w:cs="Times New Roman"/>
          <w:sz w:val="24"/>
          <w:szCs w:val="24"/>
          <w:lang w:eastAsia="es-CO"/>
        </w:rPr>
        <w:t xml:space="preserve"> distinga entre resultados de </w:t>
      </w:r>
      <w:r w:rsidR="00B0027F" w:rsidRPr="0096160A">
        <w:rPr>
          <w:rFonts w:ascii="Times New Roman" w:hAnsi="Times New Roman" w:cs="Times New Roman"/>
          <w:i/>
          <w:sz w:val="24"/>
          <w:szCs w:val="24"/>
          <w:lang w:eastAsia="es-CO"/>
        </w:rPr>
        <w:t>aprendizaje</w:t>
      </w:r>
      <w:r w:rsidR="00B0027F" w:rsidRPr="0096160A">
        <w:rPr>
          <w:rFonts w:ascii="Times New Roman" w:hAnsi="Times New Roman" w:cs="Times New Roman"/>
          <w:sz w:val="24"/>
          <w:szCs w:val="24"/>
          <w:lang w:eastAsia="es-CO"/>
        </w:rPr>
        <w:t xml:space="preserve"> y de </w:t>
      </w:r>
      <w:r w:rsidR="00B0027F" w:rsidRPr="0096160A">
        <w:rPr>
          <w:rFonts w:ascii="Times New Roman" w:hAnsi="Times New Roman" w:cs="Times New Roman"/>
          <w:i/>
          <w:sz w:val="24"/>
          <w:szCs w:val="24"/>
          <w:lang w:eastAsia="es-CO"/>
        </w:rPr>
        <w:t>competencias</w:t>
      </w:r>
      <w:r w:rsidR="00B0027F" w:rsidRPr="0096160A">
        <w:rPr>
          <w:rFonts w:ascii="Times New Roman" w:hAnsi="Times New Roman" w:cs="Times New Roman"/>
          <w:sz w:val="24"/>
          <w:szCs w:val="24"/>
          <w:lang w:eastAsia="es-CO"/>
        </w:rPr>
        <w:t xml:space="preserve"> (S</w:t>
      </w:r>
      <w:r w:rsidR="002D5567" w:rsidRPr="0096160A">
        <w:rPr>
          <w:rFonts w:ascii="Times New Roman" w:hAnsi="Times New Roman" w:cs="Times New Roman"/>
          <w:sz w:val="24"/>
          <w:szCs w:val="24"/>
          <w:lang w:eastAsia="es-CO"/>
        </w:rPr>
        <w:t>a</w:t>
      </w:r>
      <w:r w:rsidR="00B0027F" w:rsidRPr="0096160A">
        <w:rPr>
          <w:rFonts w:ascii="Times New Roman" w:hAnsi="Times New Roman" w:cs="Times New Roman"/>
          <w:sz w:val="24"/>
          <w:szCs w:val="24"/>
          <w:lang w:eastAsia="es-CO"/>
        </w:rPr>
        <w:t xml:space="preserve">nz, 2014). Respecto al </w:t>
      </w:r>
      <w:r w:rsidR="00B0027F" w:rsidRPr="0096160A">
        <w:rPr>
          <w:rFonts w:ascii="Times New Roman" w:hAnsi="Times New Roman" w:cs="Times New Roman"/>
          <w:i/>
          <w:sz w:val="24"/>
          <w:szCs w:val="24"/>
          <w:lang w:eastAsia="es-CO"/>
        </w:rPr>
        <w:t>aprendizaje</w:t>
      </w:r>
      <w:r w:rsidR="00B0027F" w:rsidRPr="0096160A">
        <w:rPr>
          <w:rFonts w:ascii="Times New Roman" w:hAnsi="Times New Roman" w:cs="Times New Roman"/>
          <w:sz w:val="24"/>
          <w:szCs w:val="24"/>
          <w:lang w:eastAsia="es-CO"/>
        </w:rPr>
        <w:t xml:space="preserve">, son logros de comprensión que se evidencian durante los estudios, y en lo relativo a las </w:t>
      </w:r>
      <w:r w:rsidR="00B0027F" w:rsidRPr="0096160A">
        <w:rPr>
          <w:rFonts w:ascii="Times New Roman" w:hAnsi="Times New Roman" w:cs="Times New Roman"/>
          <w:i/>
          <w:sz w:val="24"/>
          <w:szCs w:val="24"/>
          <w:lang w:eastAsia="es-CO"/>
        </w:rPr>
        <w:t>competencias</w:t>
      </w:r>
      <w:r w:rsidR="00B0027F" w:rsidRPr="0096160A">
        <w:rPr>
          <w:rFonts w:ascii="Times New Roman" w:hAnsi="Times New Roman" w:cs="Times New Roman"/>
          <w:sz w:val="24"/>
          <w:szCs w:val="24"/>
          <w:lang w:eastAsia="es-CO"/>
        </w:rPr>
        <w:t xml:space="preserve">, son logros de </w:t>
      </w:r>
      <w:r w:rsidR="00D020C9" w:rsidRPr="0096160A">
        <w:rPr>
          <w:rFonts w:ascii="Times New Roman" w:hAnsi="Times New Roman" w:cs="Times New Roman"/>
          <w:sz w:val="24"/>
          <w:szCs w:val="24"/>
          <w:lang w:eastAsia="es-CO"/>
        </w:rPr>
        <w:t>desempeño aplicados al trabajo.</w:t>
      </w:r>
    </w:p>
    <w:p w:rsidR="00275DDE" w:rsidRPr="0096160A" w:rsidRDefault="00B0027F" w:rsidP="00275DDE">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Sin embargo, </w:t>
      </w:r>
      <w:r w:rsidR="00F070BB" w:rsidRPr="0096160A">
        <w:rPr>
          <w:rFonts w:ascii="Times New Roman" w:hAnsi="Times New Roman" w:cs="Times New Roman"/>
          <w:sz w:val="24"/>
          <w:szCs w:val="24"/>
          <w:lang w:eastAsia="es-CO"/>
        </w:rPr>
        <w:t>cualquiera sea la concepción</w:t>
      </w:r>
      <w:r w:rsidR="00E85B41" w:rsidRPr="0096160A">
        <w:rPr>
          <w:rFonts w:ascii="Times New Roman" w:hAnsi="Times New Roman" w:cs="Times New Roman"/>
          <w:sz w:val="24"/>
          <w:szCs w:val="24"/>
          <w:lang w:eastAsia="es-CO"/>
        </w:rPr>
        <w:t xml:space="preserve">, </w:t>
      </w:r>
      <w:r w:rsidR="00275DDE" w:rsidRPr="0096160A">
        <w:rPr>
          <w:rFonts w:ascii="Times New Roman" w:hAnsi="Times New Roman" w:cs="Times New Roman"/>
          <w:sz w:val="24"/>
          <w:szCs w:val="24"/>
          <w:lang w:eastAsia="es-CO"/>
        </w:rPr>
        <w:t>surge entonces la pregunta por</w:t>
      </w:r>
      <w:r w:rsidRPr="0096160A">
        <w:rPr>
          <w:rFonts w:ascii="Times New Roman" w:hAnsi="Times New Roman" w:cs="Times New Roman"/>
          <w:sz w:val="24"/>
          <w:szCs w:val="24"/>
          <w:lang w:eastAsia="es-CO"/>
        </w:rPr>
        <w:t xml:space="preserve"> la evaluación</w:t>
      </w:r>
      <w:r w:rsidR="00275DDE" w:rsidRPr="0096160A">
        <w:rPr>
          <w:rFonts w:ascii="Times New Roman" w:hAnsi="Times New Roman" w:cs="Times New Roman"/>
          <w:sz w:val="24"/>
          <w:szCs w:val="24"/>
          <w:lang w:eastAsia="es-CO"/>
        </w:rPr>
        <w:t xml:space="preserve"> del aprendizaje</w:t>
      </w:r>
      <w:r w:rsidRPr="0096160A">
        <w:rPr>
          <w:rFonts w:ascii="Times New Roman" w:hAnsi="Times New Roman" w:cs="Times New Roman"/>
          <w:sz w:val="24"/>
          <w:szCs w:val="24"/>
          <w:lang w:eastAsia="es-CO"/>
        </w:rPr>
        <w:t>, ya que si se forma por competencias, en primer lugar habría que tener una definición clara y transversal de competencias</w:t>
      </w:r>
      <w:r w:rsidR="00464101"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como ejes del proceso enseñanza-aprendizaje</w:t>
      </w:r>
      <w:r w:rsidR="00464101" w:rsidRPr="0096160A">
        <w:rPr>
          <w:rFonts w:ascii="Times New Roman" w:hAnsi="Times New Roman" w:cs="Times New Roman"/>
          <w:sz w:val="24"/>
          <w:szCs w:val="24"/>
          <w:lang w:eastAsia="es-CO"/>
        </w:rPr>
        <w:t>, lo cual es posible que no sea el caso en Colombia</w:t>
      </w:r>
      <w:r w:rsidR="00490D3B" w:rsidRPr="0096160A">
        <w:rPr>
          <w:rFonts w:ascii="Times New Roman" w:hAnsi="Times New Roman" w:cs="Times New Roman"/>
          <w:sz w:val="24"/>
          <w:szCs w:val="24"/>
          <w:lang w:eastAsia="es-CO"/>
        </w:rPr>
        <w:t xml:space="preserve"> (Salas, 2005; Tobón, 2006)</w:t>
      </w:r>
      <w:r w:rsidR="00275DDE" w:rsidRPr="0096160A">
        <w:rPr>
          <w:rFonts w:ascii="Times New Roman" w:hAnsi="Times New Roman" w:cs="Times New Roman"/>
          <w:sz w:val="24"/>
          <w:szCs w:val="24"/>
          <w:lang w:eastAsia="es-CO"/>
        </w:rPr>
        <w:t>.</w:t>
      </w:r>
      <w:r w:rsidR="00464101" w:rsidRPr="0096160A">
        <w:rPr>
          <w:rFonts w:ascii="Times New Roman" w:hAnsi="Times New Roman" w:cs="Times New Roman"/>
          <w:sz w:val="24"/>
          <w:szCs w:val="24"/>
          <w:lang w:eastAsia="es-CO"/>
        </w:rPr>
        <w:t xml:space="preserve"> </w:t>
      </w:r>
      <w:r w:rsidR="00275DDE" w:rsidRPr="0096160A">
        <w:rPr>
          <w:rFonts w:ascii="Times New Roman" w:hAnsi="Times New Roman" w:cs="Times New Roman"/>
          <w:sz w:val="24"/>
          <w:szCs w:val="24"/>
          <w:lang w:eastAsia="es-CO"/>
        </w:rPr>
        <w:t>D</w:t>
      </w:r>
      <w:r w:rsidR="00464101" w:rsidRPr="0096160A">
        <w:rPr>
          <w:rFonts w:ascii="Times New Roman" w:hAnsi="Times New Roman" w:cs="Times New Roman"/>
          <w:sz w:val="24"/>
          <w:szCs w:val="24"/>
          <w:lang w:eastAsia="es-CO"/>
        </w:rPr>
        <w:t xml:space="preserve">ebería haber </w:t>
      </w:r>
      <w:r w:rsidR="00275DDE" w:rsidRPr="0096160A">
        <w:rPr>
          <w:rFonts w:ascii="Times New Roman" w:hAnsi="Times New Roman" w:cs="Times New Roman"/>
          <w:sz w:val="24"/>
          <w:szCs w:val="24"/>
          <w:lang w:eastAsia="es-CO"/>
        </w:rPr>
        <w:t xml:space="preserve">también </w:t>
      </w:r>
      <w:r w:rsidR="00464101" w:rsidRPr="0096160A">
        <w:rPr>
          <w:rFonts w:ascii="Times New Roman" w:hAnsi="Times New Roman" w:cs="Times New Roman"/>
          <w:sz w:val="24"/>
          <w:szCs w:val="24"/>
          <w:lang w:eastAsia="es-CO"/>
        </w:rPr>
        <w:t xml:space="preserve">consenso sobre cómo se evalúan </w:t>
      </w:r>
      <w:r w:rsidR="00275DDE" w:rsidRPr="0096160A">
        <w:rPr>
          <w:rFonts w:ascii="Times New Roman" w:hAnsi="Times New Roman" w:cs="Times New Roman"/>
          <w:sz w:val="24"/>
          <w:szCs w:val="24"/>
          <w:lang w:eastAsia="es-CO"/>
        </w:rPr>
        <w:t xml:space="preserve">las competencias </w:t>
      </w:r>
      <w:r w:rsidR="00464101" w:rsidRPr="0096160A">
        <w:rPr>
          <w:rFonts w:ascii="Times New Roman" w:hAnsi="Times New Roman" w:cs="Times New Roman"/>
          <w:sz w:val="24"/>
          <w:szCs w:val="24"/>
          <w:lang w:eastAsia="es-CO"/>
        </w:rPr>
        <w:t xml:space="preserve">durante </w:t>
      </w:r>
      <w:r w:rsidR="00275DDE" w:rsidRPr="0096160A">
        <w:rPr>
          <w:rFonts w:ascii="Times New Roman" w:hAnsi="Times New Roman" w:cs="Times New Roman"/>
          <w:sz w:val="24"/>
          <w:szCs w:val="24"/>
          <w:lang w:eastAsia="es-CO"/>
        </w:rPr>
        <w:t>trayectoria académica</w:t>
      </w:r>
      <w:r w:rsidR="00464101" w:rsidRPr="0096160A">
        <w:rPr>
          <w:rFonts w:ascii="Times New Roman" w:hAnsi="Times New Roman" w:cs="Times New Roman"/>
          <w:sz w:val="24"/>
          <w:szCs w:val="24"/>
          <w:lang w:eastAsia="es-CO"/>
        </w:rPr>
        <w:t xml:space="preserve"> de los estudiantes y conforme </w:t>
      </w:r>
      <w:r w:rsidR="00275DDE" w:rsidRPr="0096160A">
        <w:rPr>
          <w:rFonts w:ascii="Times New Roman" w:hAnsi="Times New Roman" w:cs="Times New Roman"/>
          <w:sz w:val="24"/>
          <w:szCs w:val="24"/>
          <w:lang w:eastAsia="es-CO"/>
        </w:rPr>
        <w:t>con</w:t>
      </w:r>
      <w:r w:rsidR="00464101" w:rsidRPr="0096160A">
        <w:rPr>
          <w:rFonts w:ascii="Times New Roman" w:hAnsi="Times New Roman" w:cs="Times New Roman"/>
          <w:sz w:val="24"/>
          <w:szCs w:val="24"/>
          <w:lang w:eastAsia="es-CO"/>
        </w:rPr>
        <w:t xml:space="preserve"> los perfiles de egreso </w:t>
      </w:r>
      <w:r w:rsidR="00275DDE" w:rsidRPr="0096160A">
        <w:rPr>
          <w:rFonts w:ascii="Times New Roman" w:hAnsi="Times New Roman" w:cs="Times New Roman"/>
          <w:sz w:val="24"/>
          <w:szCs w:val="24"/>
          <w:lang w:eastAsia="es-CO"/>
        </w:rPr>
        <w:t>en</w:t>
      </w:r>
      <w:r w:rsidR="00464101" w:rsidRPr="0096160A">
        <w:rPr>
          <w:rFonts w:ascii="Times New Roman" w:hAnsi="Times New Roman" w:cs="Times New Roman"/>
          <w:sz w:val="24"/>
          <w:szCs w:val="24"/>
          <w:lang w:eastAsia="es-CO"/>
        </w:rPr>
        <w:t xml:space="preserve"> cada programa y universidad, ya que de lo contrario, sería incoherente proponer una educación basada en competencias sin tener como referente la evaluación de las mismas conforme a los principios y marcos </w:t>
      </w:r>
      <w:r w:rsidR="00275DDE" w:rsidRPr="0096160A">
        <w:rPr>
          <w:rFonts w:ascii="Times New Roman" w:hAnsi="Times New Roman" w:cs="Times New Roman"/>
          <w:sz w:val="24"/>
          <w:szCs w:val="24"/>
          <w:lang w:eastAsia="es-CO"/>
        </w:rPr>
        <w:t>curriculares</w:t>
      </w:r>
      <w:r w:rsidR="00464101" w:rsidRPr="0096160A">
        <w:rPr>
          <w:rFonts w:ascii="Times New Roman" w:hAnsi="Times New Roman" w:cs="Times New Roman"/>
          <w:sz w:val="24"/>
          <w:szCs w:val="24"/>
          <w:lang w:eastAsia="es-CO"/>
        </w:rPr>
        <w:t xml:space="preserve"> de cada institución. Para ilustrar un poco estos cuestionamientos, </w:t>
      </w:r>
      <w:r w:rsidR="00747A3F" w:rsidRPr="0096160A">
        <w:rPr>
          <w:rFonts w:ascii="Times New Roman" w:hAnsi="Times New Roman" w:cs="Times New Roman"/>
          <w:sz w:val="24"/>
          <w:szCs w:val="24"/>
          <w:lang w:eastAsia="es-CO"/>
        </w:rPr>
        <w:t xml:space="preserve">Sanz (2014) </w:t>
      </w:r>
      <w:r w:rsidR="00464101" w:rsidRPr="0096160A">
        <w:rPr>
          <w:rFonts w:ascii="Times New Roman" w:hAnsi="Times New Roman" w:cs="Times New Roman"/>
          <w:sz w:val="24"/>
          <w:szCs w:val="24"/>
          <w:lang w:eastAsia="es-CO"/>
        </w:rPr>
        <w:t xml:space="preserve">entiende </w:t>
      </w:r>
      <w:r w:rsidR="00055B5A" w:rsidRPr="0096160A">
        <w:rPr>
          <w:rFonts w:ascii="Times New Roman" w:hAnsi="Times New Roman" w:cs="Times New Roman"/>
          <w:sz w:val="24"/>
          <w:szCs w:val="24"/>
          <w:lang w:eastAsia="es-CO"/>
        </w:rPr>
        <w:t xml:space="preserve">por </w:t>
      </w:r>
      <w:r w:rsidR="00464101" w:rsidRPr="0096160A">
        <w:rPr>
          <w:rFonts w:ascii="Times New Roman" w:hAnsi="Times New Roman" w:cs="Times New Roman"/>
          <w:sz w:val="24"/>
          <w:szCs w:val="24"/>
          <w:lang w:eastAsia="es-CO"/>
        </w:rPr>
        <w:t>evaluación de las competencias</w:t>
      </w:r>
      <w:r w:rsidR="00747A3F" w:rsidRPr="0096160A">
        <w:rPr>
          <w:rFonts w:ascii="Times New Roman" w:hAnsi="Times New Roman" w:cs="Times New Roman"/>
          <w:sz w:val="24"/>
          <w:szCs w:val="24"/>
          <w:lang w:eastAsia="es-CO"/>
        </w:rPr>
        <w:t xml:space="preserve"> la recogida constante de información sobre las capacidades adquiridas por los estudiantes</w:t>
      </w:r>
      <w:r w:rsidR="00464101"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w:t>
      </w:r>
      <w:r w:rsidR="009F114F" w:rsidRPr="0096160A">
        <w:rPr>
          <w:rFonts w:ascii="Times New Roman" w:hAnsi="Times New Roman" w:cs="Times New Roman"/>
          <w:sz w:val="24"/>
          <w:szCs w:val="24"/>
          <w:lang w:eastAsia="es-CO"/>
        </w:rPr>
        <w:t xml:space="preserve">Por otra parte, importantes estudios (Tobón, 2006 y Tobón </w:t>
      </w:r>
      <w:r w:rsidR="009F114F" w:rsidRPr="0096160A">
        <w:rPr>
          <w:rFonts w:ascii="Times New Roman" w:hAnsi="Times New Roman" w:cs="Times New Roman"/>
          <w:i/>
          <w:sz w:val="24"/>
          <w:szCs w:val="24"/>
          <w:lang w:eastAsia="es-CO"/>
        </w:rPr>
        <w:t>et al.</w:t>
      </w:r>
      <w:r w:rsidR="009F114F" w:rsidRPr="0096160A">
        <w:rPr>
          <w:rFonts w:ascii="Times New Roman" w:hAnsi="Times New Roman" w:cs="Times New Roman"/>
          <w:sz w:val="24"/>
          <w:szCs w:val="24"/>
          <w:lang w:eastAsia="es-CO"/>
        </w:rPr>
        <w:t xml:space="preserve">, 2006) </w:t>
      </w:r>
      <w:r w:rsidR="00275DDE" w:rsidRPr="0096160A">
        <w:rPr>
          <w:rFonts w:ascii="Times New Roman" w:hAnsi="Times New Roman" w:cs="Times New Roman"/>
          <w:sz w:val="24"/>
          <w:szCs w:val="24"/>
          <w:lang w:eastAsia="es-CO"/>
        </w:rPr>
        <w:t>distinguen</w:t>
      </w:r>
      <w:r w:rsidR="000B4093" w:rsidRPr="0096160A">
        <w:rPr>
          <w:rFonts w:ascii="Times New Roman" w:hAnsi="Times New Roman" w:cs="Times New Roman"/>
          <w:sz w:val="24"/>
          <w:szCs w:val="24"/>
          <w:lang w:eastAsia="es-CO"/>
        </w:rPr>
        <w:t xml:space="preserve"> entre </w:t>
      </w:r>
      <w:r w:rsidR="000B4093" w:rsidRPr="0096160A">
        <w:rPr>
          <w:rFonts w:ascii="Times New Roman" w:hAnsi="Times New Roman" w:cs="Times New Roman"/>
          <w:i/>
          <w:sz w:val="24"/>
          <w:szCs w:val="24"/>
          <w:lang w:eastAsia="es-CO"/>
        </w:rPr>
        <w:t>evaluación de competencias</w:t>
      </w:r>
      <w:r w:rsidR="000B4093" w:rsidRPr="0096160A">
        <w:rPr>
          <w:rFonts w:ascii="Times New Roman" w:hAnsi="Times New Roman" w:cs="Times New Roman"/>
          <w:sz w:val="24"/>
          <w:szCs w:val="24"/>
          <w:lang w:eastAsia="es-CO"/>
        </w:rPr>
        <w:t xml:space="preserve"> y </w:t>
      </w:r>
      <w:r w:rsidR="000B4093" w:rsidRPr="0096160A">
        <w:rPr>
          <w:rFonts w:ascii="Times New Roman" w:hAnsi="Times New Roman" w:cs="Times New Roman"/>
          <w:i/>
          <w:sz w:val="24"/>
          <w:szCs w:val="24"/>
          <w:lang w:eastAsia="es-CO"/>
        </w:rPr>
        <w:t>evaluación por competencias</w:t>
      </w:r>
      <w:r w:rsidR="000B4093" w:rsidRPr="0096160A">
        <w:rPr>
          <w:rFonts w:ascii="Times New Roman" w:hAnsi="Times New Roman" w:cs="Times New Roman"/>
          <w:sz w:val="24"/>
          <w:szCs w:val="24"/>
          <w:lang w:eastAsia="es-CO"/>
        </w:rPr>
        <w:t>. La primera mide el grado en que un estudiante adquiere una competencia, y la segunda, hace referencia a los criterios de evaluación bas</w:t>
      </w:r>
      <w:r w:rsidR="00490D3B" w:rsidRPr="0096160A">
        <w:rPr>
          <w:rFonts w:ascii="Times New Roman" w:hAnsi="Times New Roman" w:cs="Times New Roman"/>
          <w:sz w:val="24"/>
          <w:szCs w:val="24"/>
          <w:lang w:eastAsia="es-CO"/>
        </w:rPr>
        <w:t>ados en el enfoque competencial</w:t>
      </w:r>
      <w:r w:rsidR="000B4093" w:rsidRPr="0096160A">
        <w:rPr>
          <w:rFonts w:ascii="Times New Roman" w:hAnsi="Times New Roman" w:cs="Times New Roman"/>
          <w:sz w:val="24"/>
          <w:szCs w:val="24"/>
          <w:lang w:eastAsia="es-CO"/>
        </w:rPr>
        <w:t xml:space="preserve"> (Tobón </w:t>
      </w:r>
      <w:r w:rsidR="000B4093" w:rsidRPr="0096160A">
        <w:rPr>
          <w:rFonts w:ascii="Times New Roman" w:hAnsi="Times New Roman" w:cs="Times New Roman"/>
          <w:i/>
          <w:sz w:val="24"/>
          <w:szCs w:val="24"/>
          <w:lang w:eastAsia="es-CO"/>
        </w:rPr>
        <w:t>et al.</w:t>
      </w:r>
      <w:r w:rsidR="00275DDE" w:rsidRPr="0096160A">
        <w:rPr>
          <w:rFonts w:ascii="Times New Roman" w:hAnsi="Times New Roman" w:cs="Times New Roman"/>
          <w:sz w:val="24"/>
          <w:szCs w:val="24"/>
          <w:lang w:eastAsia="es-CO"/>
        </w:rPr>
        <w:t>, 2006, p.</w:t>
      </w:r>
      <w:r w:rsidR="000B4093" w:rsidRPr="0096160A">
        <w:rPr>
          <w:rFonts w:ascii="Times New Roman" w:hAnsi="Times New Roman" w:cs="Times New Roman"/>
          <w:sz w:val="24"/>
          <w:szCs w:val="24"/>
          <w:lang w:eastAsia="es-CO"/>
        </w:rPr>
        <w:t>132)</w:t>
      </w:r>
      <w:r w:rsidR="00490D3B" w:rsidRPr="0096160A">
        <w:rPr>
          <w:rFonts w:ascii="Times New Roman" w:hAnsi="Times New Roman" w:cs="Times New Roman"/>
          <w:sz w:val="24"/>
          <w:szCs w:val="24"/>
          <w:lang w:eastAsia="es-CO"/>
        </w:rPr>
        <w:t>.</w:t>
      </w:r>
    </w:p>
    <w:p w:rsidR="000B3AAA" w:rsidRPr="0096160A" w:rsidRDefault="009F114F" w:rsidP="000B3AAA">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Con esto, l</w:t>
      </w:r>
      <w:r w:rsidR="00464101" w:rsidRPr="0096160A">
        <w:rPr>
          <w:rFonts w:ascii="Times New Roman" w:hAnsi="Times New Roman" w:cs="Times New Roman"/>
          <w:sz w:val="24"/>
          <w:szCs w:val="24"/>
          <w:lang w:eastAsia="es-CO"/>
        </w:rPr>
        <w:t xml:space="preserve">a evaluación </w:t>
      </w:r>
      <w:r w:rsidR="00490D3B" w:rsidRPr="0096160A">
        <w:rPr>
          <w:rFonts w:ascii="Times New Roman" w:hAnsi="Times New Roman" w:cs="Times New Roman"/>
          <w:sz w:val="24"/>
          <w:szCs w:val="24"/>
          <w:lang w:eastAsia="es-CO"/>
        </w:rPr>
        <w:t>por</w:t>
      </w:r>
      <w:r w:rsidR="00464101" w:rsidRPr="0096160A">
        <w:rPr>
          <w:rFonts w:ascii="Times New Roman" w:hAnsi="Times New Roman" w:cs="Times New Roman"/>
          <w:sz w:val="24"/>
          <w:szCs w:val="24"/>
          <w:lang w:eastAsia="es-CO"/>
        </w:rPr>
        <w:t xml:space="preserve"> competencias en educación superior, si bien ha generado grandes expec</w:t>
      </w:r>
      <w:r w:rsidR="002D5567" w:rsidRPr="0096160A">
        <w:rPr>
          <w:rFonts w:ascii="Times New Roman" w:hAnsi="Times New Roman" w:cs="Times New Roman"/>
          <w:sz w:val="24"/>
          <w:szCs w:val="24"/>
          <w:lang w:eastAsia="es-CO"/>
        </w:rPr>
        <w:t>tativas sobre sus beneficios (Sa</w:t>
      </w:r>
      <w:r w:rsidR="00F070BB" w:rsidRPr="0096160A">
        <w:rPr>
          <w:rFonts w:ascii="Times New Roman" w:hAnsi="Times New Roman" w:cs="Times New Roman"/>
          <w:sz w:val="24"/>
          <w:szCs w:val="24"/>
          <w:lang w:eastAsia="es-CO"/>
        </w:rPr>
        <w:t xml:space="preserve">nz, 2014), así </w:t>
      </w:r>
      <w:r w:rsidR="00464101" w:rsidRPr="0096160A">
        <w:rPr>
          <w:rFonts w:ascii="Times New Roman" w:hAnsi="Times New Roman" w:cs="Times New Roman"/>
          <w:sz w:val="24"/>
          <w:szCs w:val="24"/>
          <w:lang w:eastAsia="es-CO"/>
        </w:rPr>
        <w:t xml:space="preserve">mismo </w:t>
      </w:r>
      <w:r w:rsidR="000B3AAA" w:rsidRPr="0096160A">
        <w:rPr>
          <w:rFonts w:ascii="Times New Roman" w:hAnsi="Times New Roman" w:cs="Times New Roman"/>
          <w:sz w:val="24"/>
          <w:szCs w:val="24"/>
          <w:lang w:eastAsia="es-CO"/>
        </w:rPr>
        <w:t>requiere</w:t>
      </w:r>
      <w:r w:rsidR="00464101" w:rsidRPr="0096160A">
        <w:rPr>
          <w:rFonts w:ascii="Times New Roman" w:hAnsi="Times New Roman" w:cs="Times New Roman"/>
          <w:sz w:val="24"/>
          <w:szCs w:val="24"/>
          <w:lang w:eastAsia="es-CO"/>
        </w:rPr>
        <w:t xml:space="preserve"> grandes </w:t>
      </w:r>
      <w:r w:rsidR="000B3AAA" w:rsidRPr="0096160A">
        <w:rPr>
          <w:rFonts w:ascii="Times New Roman" w:hAnsi="Times New Roman" w:cs="Times New Roman"/>
          <w:sz w:val="24"/>
          <w:szCs w:val="24"/>
          <w:lang w:eastAsia="es-CO"/>
        </w:rPr>
        <w:t>esfuerzos</w:t>
      </w:r>
      <w:r w:rsidR="00464101" w:rsidRPr="0096160A">
        <w:rPr>
          <w:rFonts w:ascii="Times New Roman" w:hAnsi="Times New Roman" w:cs="Times New Roman"/>
          <w:sz w:val="24"/>
          <w:szCs w:val="24"/>
          <w:lang w:eastAsia="es-CO"/>
        </w:rPr>
        <w:t xml:space="preserve"> </w:t>
      </w:r>
      <w:r w:rsidR="000B3AAA" w:rsidRPr="0096160A">
        <w:rPr>
          <w:rFonts w:ascii="Times New Roman" w:hAnsi="Times New Roman" w:cs="Times New Roman"/>
          <w:sz w:val="24"/>
          <w:szCs w:val="24"/>
          <w:lang w:eastAsia="es-CO"/>
        </w:rPr>
        <w:t>analíticos y prácticos del currículo</w:t>
      </w:r>
      <w:r w:rsidR="00413EB7" w:rsidRPr="0096160A">
        <w:rPr>
          <w:rFonts w:ascii="Times New Roman" w:hAnsi="Times New Roman" w:cs="Times New Roman"/>
          <w:sz w:val="24"/>
          <w:szCs w:val="24"/>
          <w:lang w:eastAsia="es-CO"/>
        </w:rPr>
        <w:t xml:space="preserve"> (</w:t>
      </w:r>
      <w:r w:rsidR="00E76E7F" w:rsidRPr="0096160A">
        <w:rPr>
          <w:rFonts w:ascii="Times New Roman" w:hAnsi="Times New Roman" w:cs="Times New Roman"/>
          <w:sz w:val="24"/>
          <w:szCs w:val="24"/>
          <w:lang w:eastAsia="es-CO"/>
        </w:rPr>
        <w:t>Blanco, 2009, Sánchez, 2010</w:t>
      </w:r>
      <w:r w:rsidR="00413EB7" w:rsidRPr="0096160A">
        <w:rPr>
          <w:rFonts w:ascii="Times New Roman" w:hAnsi="Times New Roman" w:cs="Times New Roman"/>
          <w:sz w:val="24"/>
          <w:szCs w:val="24"/>
          <w:lang w:eastAsia="es-CO"/>
        </w:rPr>
        <w:t xml:space="preserve">) con el fin de generar sinergia y optimización de los procesos académicos en el logro de la calidad educativa. Las implicaciones de esta propuesta para la evaluación son definidas por Salas (2005) de la siguiente manera: </w:t>
      </w:r>
      <w:r w:rsidR="00765996" w:rsidRPr="0096160A">
        <w:rPr>
          <w:rFonts w:ascii="Times New Roman" w:hAnsi="Times New Roman" w:cs="Times New Roman"/>
          <w:sz w:val="24"/>
          <w:szCs w:val="24"/>
          <w:lang w:eastAsia="es-CO"/>
        </w:rPr>
        <w:t>(…)</w:t>
      </w:r>
      <w:r w:rsidR="000B4093" w:rsidRPr="0096160A">
        <w:rPr>
          <w:rFonts w:ascii="Times New Roman" w:hAnsi="Times New Roman" w:cs="Times New Roman"/>
          <w:sz w:val="24"/>
          <w:szCs w:val="24"/>
          <w:lang w:eastAsia="es-CO"/>
        </w:rPr>
        <w:t xml:space="preserve"> </w:t>
      </w:r>
      <w:r w:rsidR="00413EB7" w:rsidRPr="0096160A">
        <w:rPr>
          <w:rFonts w:ascii="Times New Roman" w:hAnsi="Times New Roman" w:cs="Times New Roman"/>
          <w:sz w:val="24"/>
          <w:szCs w:val="24"/>
          <w:lang w:eastAsia="es-CO"/>
        </w:rPr>
        <w:t>implica esencialmente el cambio de una evaluación por logros a una evaluación por procesos</w:t>
      </w:r>
      <w:r w:rsidR="00490D3B" w:rsidRPr="0096160A">
        <w:rPr>
          <w:rFonts w:ascii="Times New Roman" w:hAnsi="Times New Roman" w:cs="Times New Roman"/>
          <w:sz w:val="24"/>
          <w:szCs w:val="24"/>
          <w:lang w:eastAsia="es-CO"/>
        </w:rPr>
        <w:t xml:space="preserve"> (…)”</w:t>
      </w:r>
      <w:r w:rsidR="000B4093" w:rsidRPr="0096160A">
        <w:rPr>
          <w:rFonts w:ascii="Times New Roman" w:hAnsi="Times New Roman" w:cs="Times New Roman"/>
          <w:sz w:val="24"/>
          <w:szCs w:val="24"/>
          <w:lang w:eastAsia="es-CO"/>
        </w:rPr>
        <w:t xml:space="preserve"> </w:t>
      </w:r>
      <w:r w:rsidR="000B3AAA" w:rsidRPr="0096160A">
        <w:rPr>
          <w:rFonts w:ascii="Times New Roman" w:hAnsi="Times New Roman" w:cs="Times New Roman"/>
          <w:sz w:val="24"/>
          <w:szCs w:val="24"/>
          <w:lang w:eastAsia="es-CO"/>
        </w:rPr>
        <w:t>(p.</w:t>
      </w:r>
      <w:r w:rsidR="000B4093" w:rsidRPr="0096160A">
        <w:rPr>
          <w:rFonts w:ascii="Times New Roman" w:hAnsi="Times New Roman" w:cs="Times New Roman"/>
          <w:sz w:val="24"/>
          <w:szCs w:val="24"/>
          <w:lang w:eastAsia="es-CO"/>
        </w:rPr>
        <w:t>8)</w:t>
      </w:r>
      <w:r w:rsidR="00490D3B" w:rsidRPr="0096160A">
        <w:rPr>
          <w:rFonts w:ascii="Times New Roman" w:hAnsi="Times New Roman" w:cs="Times New Roman"/>
          <w:sz w:val="24"/>
          <w:szCs w:val="24"/>
          <w:lang w:eastAsia="es-CO"/>
        </w:rPr>
        <w:t>.</w:t>
      </w:r>
    </w:p>
    <w:p w:rsidR="009566BC" w:rsidRPr="0096160A" w:rsidRDefault="00055B5A" w:rsidP="009566BC">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En consecuencia</w:t>
      </w:r>
      <w:r w:rsidR="00413EB7" w:rsidRPr="0096160A">
        <w:rPr>
          <w:rFonts w:ascii="Times New Roman" w:hAnsi="Times New Roman" w:cs="Times New Roman"/>
          <w:sz w:val="24"/>
          <w:szCs w:val="24"/>
          <w:lang w:eastAsia="es-CO"/>
        </w:rPr>
        <w:t xml:space="preserve">, abordar la evaluación </w:t>
      </w:r>
      <w:r w:rsidRPr="0096160A">
        <w:rPr>
          <w:rFonts w:ascii="Times New Roman" w:hAnsi="Times New Roman" w:cs="Times New Roman"/>
          <w:sz w:val="24"/>
          <w:szCs w:val="24"/>
          <w:lang w:eastAsia="es-CO"/>
        </w:rPr>
        <w:t>por</w:t>
      </w:r>
      <w:r w:rsidR="00413EB7" w:rsidRPr="0096160A">
        <w:rPr>
          <w:rFonts w:ascii="Times New Roman" w:hAnsi="Times New Roman" w:cs="Times New Roman"/>
          <w:sz w:val="24"/>
          <w:szCs w:val="24"/>
          <w:lang w:eastAsia="es-CO"/>
        </w:rPr>
        <w:t xml:space="preserve"> competencias</w:t>
      </w:r>
      <w:r w:rsidR="00765996" w:rsidRPr="0096160A">
        <w:rPr>
          <w:rFonts w:ascii="Times New Roman" w:hAnsi="Times New Roman" w:cs="Times New Roman"/>
          <w:sz w:val="24"/>
          <w:szCs w:val="24"/>
          <w:lang w:eastAsia="es-CO"/>
        </w:rPr>
        <w:t xml:space="preserve"> no sólo como teoría sino como reforma y práctica</w:t>
      </w:r>
      <w:r w:rsidR="00413EB7" w:rsidRPr="0096160A">
        <w:rPr>
          <w:rFonts w:ascii="Times New Roman" w:hAnsi="Times New Roman" w:cs="Times New Roman"/>
          <w:sz w:val="24"/>
          <w:szCs w:val="24"/>
          <w:lang w:eastAsia="es-CO"/>
        </w:rPr>
        <w:t xml:space="preserve">, </w:t>
      </w:r>
      <w:r w:rsidR="00765996" w:rsidRPr="0096160A">
        <w:rPr>
          <w:rFonts w:ascii="Times New Roman" w:hAnsi="Times New Roman" w:cs="Times New Roman"/>
          <w:sz w:val="24"/>
          <w:szCs w:val="24"/>
          <w:lang w:eastAsia="es-CO"/>
        </w:rPr>
        <w:t>suscita</w:t>
      </w:r>
      <w:r w:rsidR="00413EB7" w:rsidRPr="0096160A">
        <w:rPr>
          <w:rFonts w:ascii="Times New Roman" w:hAnsi="Times New Roman" w:cs="Times New Roman"/>
          <w:sz w:val="24"/>
          <w:szCs w:val="24"/>
          <w:lang w:eastAsia="es-CO"/>
        </w:rPr>
        <w:t xml:space="preserve"> una </w:t>
      </w:r>
      <w:r w:rsidR="000B3AAA" w:rsidRPr="0096160A">
        <w:rPr>
          <w:rFonts w:ascii="Times New Roman" w:hAnsi="Times New Roman" w:cs="Times New Roman"/>
          <w:sz w:val="24"/>
          <w:szCs w:val="24"/>
          <w:lang w:eastAsia="es-CO"/>
        </w:rPr>
        <w:t>ardua</w:t>
      </w:r>
      <w:r w:rsidR="00413EB7" w:rsidRPr="0096160A">
        <w:rPr>
          <w:rFonts w:ascii="Times New Roman" w:hAnsi="Times New Roman" w:cs="Times New Roman"/>
          <w:sz w:val="24"/>
          <w:szCs w:val="24"/>
          <w:lang w:eastAsia="es-CO"/>
        </w:rPr>
        <w:t xml:space="preserve"> reflexión acerca de los procesos pedagógicos mismos, dado que</w:t>
      </w:r>
      <w:r w:rsidR="000B3AAA" w:rsidRPr="0096160A">
        <w:rPr>
          <w:rFonts w:ascii="Times New Roman" w:hAnsi="Times New Roman" w:cs="Times New Roman"/>
          <w:sz w:val="24"/>
          <w:szCs w:val="24"/>
          <w:lang w:eastAsia="es-CO"/>
        </w:rPr>
        <w:t xml:space="preserve"> según</w:t>
      </w:r>
      <w:r w:rsidR="00413EB7" w:rsidRPr="0096160A">
        <w:rPr>
          <w:rFonts w:ascii="Times New Roman" w:hAnsi="Times New Roman" w:cs="Times New Roman"/>
          <w:sz w:val="24"/>
          <w:szCs w:val="24"/>
          <w:lang w:eastAsia="es-CO"/>
        </w:rPr>
        <w:t xml:space="preserve"> </w:t>
      </w:r>
      <w:proofErr w:type="spellStart"/>
      <w:r w:rsidR="00413EB7" w:rsidRPr="0096160A">
        <w:rPr>
          <w:rFonts w:ascii="Times New Roman" w:hAnsi="Times New Roman" w:cs="Times New Roman"/>
          <w:sz w:val="24"/>
          <w:szCs w:val="24"/>
          <w:lang w:eastAsia="es-CO"/>
        </w:rPr>
        <w:t>Bonsón</w:t>
      </w:r>
      <w:proofErr w:type="spellEnd"/>
      <w:r w:rsidR="00413EB7" w:rsidRPr="0096160A">
        <w:rPr>
          <w:rFonts w:ascii="Times New Roman" w:hAnsi="Times New Roman" w:cs="Times New Roman"/>
          <w:sz w:val="24"/>
          <w:szCs w:val="24"/>
          <w:lang w:eastAsia="es-CO"/>
        </w:rPr>
        <w:t xml:space="preserve"> (2009), por tradición no era muy clara la demarcación del concepto de </w:t>
      </w:r>
      <w:r w:rsidR="00413EB7" w:rsidRPr="0096160A">
        <w:rPr>
          <w:rFonts w:ascii="Times New Roman" w:hAnsi="Times New Roman" w:cs="Times New Roman"/>
          <w:i/>
          <w:sz w:val="24"/>
          <w:szCs w:val="24"/>
          <w:lang w:eastAsia="es-CO"/>
        </w:rPr>
        <w:t>competencia</w:t>
      </w:r>
      <w:r w:rsidR="00413EB7" w:rsidRPr="0096160A">
        <w:rPr>
          <w:rFonts w:ascii="Times New Roman" w:hAnsi="Times New Roman" w:cs="Times New Roman"/>
          <w:sz w:val="24"/>
          <w:szCs w:val="24"/>
          <w:lang w:eastAsia="es-CO"/>
        </w:rPr>
        <w:t xml:space="preserve"> en comparación con los análisis y desarrollos que se dieron desde los campos de la psicología</w:t>
      </w:r>
      <w:r w:rsidR="004F65A8" w:rsidRPr="0096160A">
        <w:rPr>
          <w:rFonts w:ascii="Times New Roman" w:hAnsi="Times New Roman" w:cs="Times New Roman"/>
          <w:sz w:val="24"/>
          <w:szCs w:val="24"/>
          <w:lang w:eastAsia="es-CO"/>
        </w:rPr>
        <w:t>, la educación</w:t>
      </w:r>
      <w:r w:rsidR="00413EB7" w:rsidRPr="0096160A">
        <w:rPr>
          <w:rFonts w:ascii="Times New Roman" w:hAnsi="Times New Roman" w:cs="Times New Roman"/>
          <w:sz w:val="24"/>
          <w:szCs w:val="24"/>
          <w:lang w:eastAsia="es-CO"/>
        </w:rPr>
        <w:t xml:space="preserve"> y la gestión del talento humano</w:t>
      </w:r>
      <w:r w:rsidR="00490D3B" w:rsidRPr="0096160A">
        <w:rPr>
          <w:rFonts w:ascii="Times New Roman" w:hAnsi="Times New Roman" w:cs="Times New Roman"/>
          <w:sz w:val="24"/>
          <w:szCs w:val="24"/>
          <w:lang w:eastAsia="es-CO"/>
        </w:rPr>
        <w:t xml:space="preserve"> (</w:t>
      </w:r>
      <w:r w:rsidR="000B3AAA" w:rsidRPr="0096160A">
        <w:rPr>
          <w:rFonts w:ascii="Times New Roman" w:hAnsi="Times New Roman" w:cs="Times New Roman"/>
          <w:sz w:val="24"/>
          <w:szCs w:val="24"/>
          <w:lang w:eastAsia="es-CO"/>
        </w:rPr>
        <w:t xml:space="preserve">Becker, 1983; </w:t>
      </w:r>
      <w:r w:rsidR="00490D3B" w:rsidRPr="0096160A">
        <w:rPr>
          <w:rFonts w:ascii="Times New Roman" w:hAnsi="Times New Roman" w:cs="Times New Roman"/>
          <w:sz w:val="24"/>
          <w:szCs w:val="24"/>
        </w:rPr>
        <w:t>Spencer y Spencer, 1993, c</w:t>
      </w:r>
      <w:r w:rsidR="000B3AAA" w:rsidRPr="0096160A">
        <w:rPr>
          <w:rFonts w:ascii="Times New Roman" w:hAnsi="Times New Roman" w:cs="Times New Roman"/>
          <w:sz w:val="24"/>
          <w:szCs w:val="24"/>
        </w:rPr>
        <w:t>omo se cita en Blanco, 2009, p.</w:t>
      </w:r>
      <w:r w:rsidR="00490D3B" w:rsidRPr="0096160A">
        <w:rPr>
          <w:rFonts w:ascii="Times New Roman" w:hAnsi="Times New Roman" w:cs="Times New Roman"/>
          <w:sz w:val="24"/>
          <w:szCs w:val="24"/>
        </w:rPr>
        <w:t>18</w:t>
      </w:r>
      <w:r w:rsidR="008B0492" w:rsidRPr="0096160A">
        <w:rPr>
          <w:rFonts w:ascii="Times New Roman" w:hAnsi="Times New Roman" w:cs="Times New Roman"/>
          <w:sz w:val="24"/>
          <w:szCs w:val="24"/>
        </w:rPr>
        <w:t xml:space="preserve">; </w:t>
      </w:r>
      <w:proofErr w:type="spellStart"/>
      <w:r w:rsidR="008B0492" w:rsidRPr="0096160A">
        <w:rPr>
          <w:rFonts w:ascii="Times New Roman" w:hAnsi="Times New Roman" w:cs="Times New Roman"/>
          <w:sz w:val="24"/>
          <w:szCs w:val="24"/>
        </w:rPr>
        <w:t>Barnett</w:t>
      </w:r>
      <w:proofErr w:type="spellEnd"/>
      <w:r w:rsidR="008B0492" w:rsidRPr="0096160A">
        <w:rPr>
          <w:rFonts w:ascii="Times New Roman" w:hAnsi="Times New Roman" w:cs="Times New Roman"/>
          <w:sz w:val="24"/>
          <w:szCs w:val="24"/>
        </w:rPr>
        <w:t>, 2001</w:t>
      </w:r>
      <w:r w:rsidR="00490D3B" w:rsidRPr="0096160A">
        <w:rPr>
          <w:rFonts w:ascii="Times New Roman" w:hAnsi="Times New Roman" w:cs="Times New Roman"/>
          <w:sz w:val="24"/>
          <w:szCs w:val="24"/>
        </w:rPr>
        <w:t>)</w:t>
      </w:r>
      <w:r w:rsidR="00413EB7"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Entonces,</w:t>
      </w:r>
      <w:r w:rsidR="009F114F" w:rsidRPr="0096160A">
        <w:rPr>
          <w:rFonts w:ascii="Times New Roman" w:hAnsi="Times New Roman" w:cs="Times New Roman"/>
          <w:sz w:val="24"/>
          <w:szCs w:val="24"/>
          <w:lang w:eastAsia="es-CO"/>
        </w:rPr>
        <w:t xml:space="preserve"> hace falta mucho camino por recorrer en la tarea de definir cómo dichas competencias </w:t>
      </w:r>
      <w:r w:rsidR="009F114F" w:rsidRPr="0096160A">
        <w:rPr>
          <w:rFonts w:ascii="Times New Roman" w:hAnsi="Times New Roman" w:cs="Times New Roman"/>
          <w:sz w:val="24"/>
          <w:szCs w:val="24"/>
          <w:lang w:eastAsia="es-CO"/>
        </w:rPr>
        <w:lastRenderedPageBreak/>
        <w:t>operan o de</w:t>
      </w:r>
      <w:r w:rsidR="009566BC" w:rsidRPr="0096160A">
        <w:rPr>
          <w:rFonts w:ascii="Times New Roman" w:hAnsi="Times New Roman" w:cs="Times New Roman"/>
          <w:sz w:val="24"/>
          <w:szCs w:val="24"/>
          <w:lang w:eastAsia="es-CO"/>
        </w:rPr>
        <w:t>berían operar en los currículos según cada perfil de egreso</w:t>
      </w:r>
      <w:r w:rsidR="009F114F" w:rsidRPr="0096160A">
        <w:rPr>
          <w:rFonts w:ascii="Times New Roman" w:hAnsi="Times New Roman" w:cs="Times New Roman"/>
          <w:sz w:val="24"/>
          <w:szCs w:val="24"/>
          <w:lang w:eastAsia="es-CO"/>
        </w:rPr>
        <w:t xml:space="preserve"> y conforme por supuesto </w:t>
      </w:r>
      <w:r w:rsidR="009566BC" w:rsidRPr="0096160A">
        <w:rPr>
          <w:rFonts w:ascii="Times New Roman" w:hAnsi="Times New Roman" w:cs="Times New Roman"/>
          <w:sz w:val="24"/>
          <w:szCs w:val="24"/>
          <w:lang w:eastAsia="es-CO"/>
        </w:rPr>
        <w:t>con</w:t>
      </w:r>
      <w:r w:rsidR="009F114F" w:rsidRPr="0096160A">
        <w:rPr>
          <w:rFonts w:ascii="Times New Roman" w:hAnsi="Times New Roman" w:cs="Times New Roman"/>
          <w:sz w:val="24"/>
          <w:szCs w:val="24"/>
          <w:lang w:eastAsia="es-CO"/>
        </w:rPr>
        <w:t xml:space="preserve"> l</w:t>
      </w:r>
      <w:r w:rsidR="00765996" w:rsidRPr="0096160A">
        <w:rPr>
          <w:rFonts w:ascii="Times New Roman" w:hAnsi="Times New Roman" w:cs="Times New Roman"/>
          <w:sz w:val="24"/>
          <w:szCs w:val="24"/>
          <w:lang w:eastAsia="es-CO"/>
        </w:rPr>
        <w:t>os criterios</w:t>
      </w:r>
      <w:r w:rsidR="009F114F" w:rsidRPr="0096160A">
        <w:rPr>
          <w:rFonts w:ascii="Times New Roman" w:hAnsi="Times New Roman" w:cs="Times New Roman"/>
          <w:sz w:val="24"/>
          <w:szCs w:val="24"/>
          <w:lang w:eastAsia="es-CO"/>
        </w:rPr>
        <w:t xml:space="preserve"> de cada institución</w:t>
      </w:r>
      <w:r w:rsidR="009566BC" w:rsidRPr="0096160A">
        <w:rPr>
          <w:rFonts w:ascii="Times New Roman" w:hAnsi="Times New Roman" w:cs="Times New Roman"/>
          <w:sz w:val="24"/>
          <w:szCs w:val="24"/>
          <w:lang w:eastAsia="es-CO"/>
        </w:rPr>
        <w:t xml:space="preserve"> y sus modelos pedagógicos</w:t>
      </w:r>
      <w:r w:rsidR="009F114F" w:rsidRPr="0096160A">
        <w:rPr>
          <w:rFonts w:ascii="Times New Roman" w:hAnsi="Times New Roman" w:cs="Times New Roman"/>
          <w:sz w:val="24"/>
          <w:szCs w:val="24"/>
          <w:lang w:eastAsia="es-CO"/>
        </w:rPr>
        <w:t xml:space="preserve">, </w:t>
      </w:r>
      <w:r w:rsidR="009566BC" w:rsidRPr="0096160A">
        <w:rPr>
          <w:rFonts w:ascii="Times New Roman" w:hAnsi="Times New Roman" w:cs="Times New Roman"/>
          <w:sz w:val="24"/>
          <w:szCs w:val="24"/>
          <w:lang w:eastAsia="es-CO"/>
        </w:rPr>
        <w:t>en razón de lo cual la evaluación del aprendizaje también requiere revisión.</w:t>
      </w:r>
      <w:r w:rsidR="009F114F" w:rsidRPr="0096160A">
        <w:rPr>
          <w:rFonts w:ascii="Times New Roman" w:hAnsi="Times New Roman" w:cs="Times New Roman"/>
          <w:sz w:val="24"/>
          <w:szCs w:val="24"/>
          <w:lang w:eastAsia="es-CO"/>
        </w:rPr>
        <w:t xml:space="preserve"> </w:t>
      </w:r>
    </w:p>
    <w:p w:rsidR="00F62724" w:rsidRPr="0096160A" w:rsidRDefault="008B0492" w:rsidP="009566BC">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S</w:t>
      </w:r>
      <w:r w:rsidR="00AF37D3" w:rsidRPr="0096160A">
        <w:rPr>
          <w:rFonts w:ascii="Times New Roman" w:hAnsi="Times New Roman" w:cs="Times New Roman"/>
          <w:sz w:val="24"/>
          <w:szCs w:val="24"/>
          <w:lang w:eastAsia="es-CO"/>
        </w:rPr>
        <w:t xml:space="preserve">i bien la evaluación por competencias en educación superior es una propuesta de sumo interés en la idea de </w:t>
      </w:r>
      <w:r w:rsidR="00DB3291" w:rsidRPr="0096160A">
        <w:rPr>
          <w:rFonts w:ascii="Times New Roman" w:hAnsi="Times New Roman" w:cs="Times New Roman"/>
          <w:sz w:val="24"/>
          <w:szCs w:val="24"/>
          <w:lang w:eastAsia="es-CO"/>
        </w:rPr>
        <w:t>mejora</w:t>
      </w:r>
      <w:r w:rsidR="00AF37D3" w:rsidRPr="0096160A">
        <w:rPr>
          <w:rFonts w:ascii="Times New Roman" w:hAnsi="Times New Roman" w:cs="Times New Roman"/>
          <w:sz w:val="24"/>
          <w:szCs w:val="24"/>
          <w:lang w:eastAsia="es-CO"/>
        </w:rPr>
        <w:t xml:space="preserve"> de la educación, pasando de una concepción de la práctica docente como transmisión del saber</w:t>
      </w:r>
      <w:r w:rsidRPr="0096160A">
        <w:rPr>
          <w:rFonts w:ascii="Times New Roman" w:hAnsi="Times New Roman" w:cs="Times New Roman"/>
          <w:sz w:val="24"/>
          <w:szCs w:val="24"/>
          <w:lang w:eastAsia="es-CO"/>
        </w:rPr>
        <w:t xml:space="preserve"> (o como la</w:t>
      </w:r>
      <w:r w:rsidR="00747000" w:rsidRPr="0096160A">
        <w:rPr>
          <w:rFonts w:ascii="Times New Roman" w:hAnsi="Times New Roman" w:cs="Times New Roman"/>
          <w:sz w:val="24"/>
          <w:szCs w:val="24"/>
          <w:lang w:eastAsia="es-CO"/>
        </w:rPr>
        <w:t xml:space="preserve"> llama</w:t>
      </w:r>
      <w:r w:rsidR="00765996" w:rsidRPr="0096160A">
        <w:rPr>
          <w:rFonts w:ascii="Times New Roman" w:hAnsi="Times New Roman" w:cs="Times New Roman"/>
          <w:sz w:val="24"/>
          <w:szCs w:val="24"/>
          <w:lang w:eastAsia="es-CO"/>
        </w:rPr>
        <w:t>n</w:t>
      </w:r>
      <w:r w:rsidR="00747000" w:rsidRPr="0096160A">
        <w:rPr>
          <w:rFonts w:ascii="Times New Roman" w:hAnsi="Times New Roman" w:cs="Times New Roman"/>
          <w:sz w:val="24"/>
          <w:szCs w:val="24"/>
          <w:lang w:eastAsia="es-CO"/>
        </w:rPr>
        <w:t xml:space="preserve"> </w:t>
      </w:r>
      <w:r w:rsidR="00765996" w:rsidRPr="0096160A">
        <w:rPr>
          <w:rFonts w:ascii="Times New Roman" w:hAnsi="Times New Roman" w:cs="Times New Roman"/>
          <w:sz w:val="24"/>
          <w:szCs w:val="24"/>
          <w:lang w:eastAsia="es-CO"/>
        </w:rPr>
        <w:t xml:space="preserve">Zuleta (2009) y </w:t>
      </w:r>
      <w:r w:rsidR="00747000" w:rsidRPr="0096160A">
        <w:rPr>
          <w:rFonts w:ascii="Times New Roman" w:hAnsi="Times New Roman" w:cs="Times New Roman"/>
          <w:sz w:val="24"/>
          <w:szCs w:val="24"/>
          <w:lang w:eastAsia="es-CO"/>
        </w:rPr>
        <w:t>López</w:t>
      </w:r>
      <w:r w:rsidRPr="0096160A">
        <w:rPr>
          <w:rFonts w:ascii="Times New Roman" w:hAnsi="Times New Roman" w:cs="Times New Roman"/>
          <w:sz w:val="24"/>
          <w:szCs w:val="24"/>
          <w:lang w:eastAsia="es-CO"/>
        </w:rPr>
        <w:t xml:space="preserve"> (2009, p.47) de</w:t>
      </w:r>
      <w:r w:rsidR="00747000" w:rsidRPr="0096160A">
        <w:rPr>
          <w:rFonts w:ascii="Times New Roman" w:hAnsi="Times New Roman" w:cs="Times New Roman"/>
          <w:sz w:val="24"/>
          <w:szCs w:val="24"/>
          <w:lang w:eastAsia="es-CO"/>
        </w:rPr>
        <w:t xml:space="preserve"> “aprendizaje bancario”</w:t>
      </w:r>
      <w:r w:rsidRPr="0096160A">
        <w:rPr>
          <w:rFonts w:ascii="Times New Roman" w:hAnsi="Times New Roman" w:cs="Times New Roman"/>
          <w:sz w:val="24"/>
          <w:szCs w:val="24"/>
          <w:lang w:eastAsia="es-CO"/>
        </w:rPr>
        <w:t>)</w:t>
      </w:r>
      <w:r w:rsidR="00AF37D3" w:rsidRPr="0096160A">
        <w:rPr>
          <w:rFonts w:ascii="Times New Roman" w:hAnsi="Times New Roman" w:cs="Times New Roman"/>
          <w:sz w:val="24"/>
          <w:szCs w:val="24"/>
          <w:lang w:eastAsia="es-CO"/>
        </w:rPr>
        <w:t xml:space="preserve"> a una </w:t>
      </w:r>
      <w:r w:rsidRPr="0096160A">
        <w:rPr>
          <w:rFonts w:ascii="Times New Roman" w:hAnsi="Times New Roman" w:cs="Times New Roman"/>
          <w:sz w:val="24"/>
          <w:szCs w:val="24"/>
          <w:lang w:eastAsia="es-CO"/>
        </w:rPr>
        <w:t xml:space="preserve">práctica </w:t>
      </w:r>
      <w:r w:rsidR="00AF37D3" w:rsidRPr="0096160A">
        <w:rPr>
          <w:rFonts w:ascii="Times New Roman" w:hAnsi="Times New Roman" w:cs="Times New Roman"/>
          <w:sz w:val="24"/>
          <w:szCs w:val="24"/>
          <w:lang w:eastAsia="es-CO"/>
        </w:rPr>
        <w:t>mediadora en el desarrollo de</w:t>
      </w:r>
      <w:r w:rsidR="00E76E7F" w:rsidRPr="0096160A">
        <w:rPr>
          <w:rFonts w:ascii="Times New Roman" w:hAnsi="Times New Roman" w:cs="Times New Roman"/>
          <w:sz w:val="24"/>
          <w:szCs w:val="24"/>
          <w:lang w:eastAsia="es-CO"/>
        </w:rPr>
        <w:t xml:space="preserve">l pensamiento crítico y propositivo (De </w:t>
      </w:r>
      <w:proofErr w:type="spellStart"/>
      <w:r w:rsidR="00E76E7F" w:rsidRPr="0096160A">
        <w:rPr>
          <w:rFonts w:ascii="Times New Roman" w:hAnsi="Times New Roman" w:cs="Times New Roman"/>
          <w:sz w:val="24"/>
          <w:szCs w:val="24"/>
          <w:lang w:eastAsia="es-CO"/>
        </w:rPr>
        <w:t>Zubiría</w:t>
      </w:r>
      <w:proofErr w:type="spellEnd"/>
      <w:r w:rsidR="00E76E7F" w:rsidRPr="0096160A">
        <w:rPr>
          <w:rFonts w:ascii="Times New Roman" w:hAnsi="Times New Roman" w:cs="Times New Roman"/>
          <w:sz w:val="24"/>
          <w:szCs w:val="24"/>
          <w:lang w:eastAsia="es-CO"/>
        </w:rPr>
        <w:t xml:space="preserve">, 1994; Zuleta, 2009; </w:t>
      </w:r>
      <w:proofErr w:type="spellStart"/>
      <w:r w:rsidR="00E76E7F" w:rsidRPr="0096160A">
        <w:rPr>
          <w:rFonts w:ascii="Times New Roman" w:hAnsi="Times New Roman" w:cs="Times New Roman"/>
          <w:sz w:val="24"/>
          <w:szCs w:val="24"/>
          <w:lang w:eastAsia="es-CO"/>
        </w:rPr>
        <w:t>Learreta</w:t>
      </w:r>
      <w:proofErr w:type="spellEnd"/>
      <w:r w:rsidR="00E76E7F" w:rsidRPr="0096160A">
        <w:rPr>
          <w:rFonts w:ascii="Times New Roman" w:hAnsi="Times New Roman" w:cs="Times New Roman"/>
          <w:sz w:val="24"/>
          <w:szCs w:val="24"/>
          <w:lang w:eastAsia="es-CO"/>
        </w:rPr>
        <w:t>, 2009)</w:t>
      </w:r>
      <w:r w:rsidR="00AF37D3" w:rsidRPr="0096160A">
        <w:rPr>
          <w:rFonts w:ascii="Times New Roman" w:hAnsi="Times New Roman" w:cs="Times New Roman"/>
          <w:sz w:val="24"/>
          <w:szCs w:val="24"/>
          <w:lang w:eastAsia="es-CO"/>
        </w:rPr>
        <w:t xml:space="preserve">, aún </w:t>
      </w:r>
      <w:r w:rsidR="00F62724" w:rsidRPr="0096160A">
        <w:rPr>
          <w:rFonts w:ascii="Times New Roman" w:hAnsi="Times New Roman" w:cs="Times New Roman"/>
          <w:sz w:val="24"/>
          <w:szCs w:val="24"/>
          <w:lang w:eastAsia="es-CO"/>
        </w:rPr>
        <w:t xml:space="preserve">se </w:t>
      </w:r>
      <w:r w:rsidR="00AF37D3" w:rsidRPr="0096160A">
        <w:rPr>
          <w:rFonts w:ascii="Times New Roman" w:hAnsi="Times New Roman" w:cs="Times New Roman"/>
          <w:sz w:val="24"/>
          <w:szCs w:val="24"/>
          <w:lang w:eastAsia="es-CO"/>
        </w:rPr>
        <w:t xml:space="preserve">requiere </w:t>
      </w:r>
      <w:r w:rsidR="003104BD" w:rsidRPr="0096160A">
        <w:rPr>
          <w:rFonts w:ascii="Times New Roman" w:hAnsi="Times New Roman" w:cs="Times New Roman"/>
          <w:sz w:val="24"/>
          <w:szCs w:val="24"/>
          <w:lang w:eastAsia="es-CO"/>
        </w:rPr>
        <w:t>de mayor</w:t>
      </w:r>
      <w:r w:rsidR="00AF37D3" w:rsidRPr="0096160A">
        <w:rPr>
          <w:rFonts w:ascii="Times New Roman" w:hAnsi="Times New Roman" w:cs="Times New Roman"/>
          <w:sz w:val="24"/>
          <w:szCs w:val="24"/>
          <w:lang w:eastAsia="es-CO"/>
        </w:rPr>
        <w:t xml:space="preserve"> </w:t>
      </w:r>
      <w:r w:rsidR="00F62724" w:rsidRPr="0096160A">
        <w:rPr>
          <w:rFonts w:ascii="Times New Roman" w:hAnsi="Times New Roman" w:cs="Times New Roman"/>
          <w:sz w:val="24"/>
          <w:szCs w:val="24"/>
          <w:lang w:eastAsia="es-CO"/>
        </w:rPr>
        <w:t>reflexión sobre qué significa evaluar una competencia. ¿</w:t>
      </w:r>
      <w:r w:rsidR="00DB3291" w:rsidRPr="0096160A">
        <w:rPr>
          <w:rFonts w:ascii="Times New Roman" w:hAnsi="Times New Roman" w:cs="Times New Roman"/>
          <w:sz w:val="24"/>
          <w:szCs w:val="24"/>
          <w:lang w:eastAsia="es-CO"/>
        </w:rPr>
        <w:t xml:space="preserve">Qué </w:t>
      </w:r>
      <w:r w:rsidR="00F62724" w:rsidRPr="0096160A">
        <w:rPr>
          <w:rFonts w:ascii="Times New Roman" w:hAnsi="Times New Roman" w:cs="Times New Roman"/>
          <w:sz w:val="24"/>
          <w:szCs w:val="24"/>
          <w:lang w:eastAsia="es-CO"/>
        </w:rPr>
        <w:t xml:space="preserve">diferencia </w:t>
      </w:r>
      <w:r w:rsidR="00DB3291" w:rsidRPr="0096160A">
        <w:rPr>
          <w:rFonts w:ascii="Times New Roman" w:hAnsi="Times New Roman" w:cs="Times New Roman"/>
          <w:sz w:val="24"/>
          <w:szCs w:val="24"/>
          <w:lang w:eastAsia="es-CO"/>
        </w:rPr>
        <w:t xml:space="preserve">hay </w:t>
      </w:r>
      <w:r w:rsidR="00F62724" w:rsidRPr="0096160A">
        <w:rPr>
          <w:rFonts w:ascii="Times New Roman" w:hAnsi="Times New Roman" w:cs="Times New Roman"/>
          <w:sz w:val="24"/>
          <w:szCs w:val="24"/>
          <w:lang w:eastAsia="es-CO"/>
        </w:rPr>
        <w:t>entre evaluar una competencia y evaluar un saber? Si una competencia es la capacidad que tienen las personas de hacer transferencia del saber para la resolución de problemas en contextos específicos y situados del conocimiento científico</w:t>
      </w:r>
      <w:r w:rsidR="00DB3291" w:rsidRPr="0096160A">
        <w:rPr>
          <w:rFonts w:ascii="Times New Roman" w:hAnsi="Times New Roman" w:cs="Times New Roman"/>
          <w:sz w:val="24"/>
          <w:szCs w:val="24"/>
          <w:lang w:eastAsia="es-CO"/>
        </w:rPr>
        <w:t xml:space="preserve"> y laboral</w:t>
      </w:r>
      <w:r w:rsidR="00F62724" w:rsidRPr="0096160A">
        <w:rPr>
          <w:rFonts w:ascii="Times New Roman" w:hAnsi="Times New Roman" w:cs="Times New Roman"/>
          <w:sz w:val="24"/>
          <w:szCs w:val="24"/>
          <w:lang w:eastAsia="es-CO"/>
        </w:rPr>
        <w:t>, no es posible seguir evaluando simplemente la posesión de información, ni mucho menos que ésta sea “recitada” a la manera de una ortodoxia retórica que es del gusto de cada docente y conforme con sus propias creencias en torno a la “verdad”</w:t>
      </w:r>
      <w:r w:rsidR="00DB3291" w:rsidRPr="0096160A">
        <w:rPr>
          <w:rFonts w:ascii="Times New Roman" w:hAnsi="Times New Roman" w:cs="Times New Roman"/>
          <w:sz w:val="24"/>
          <w:szCs w:val="24"/>
          <w:lang w:eastAsia="es-CO"/>
        </w:rPr>
        <w:t xml:space="preserve">, cuyo valor en la reforma de evaluación por competencias ya no es absoluto sino probable o plausible. </w:t>
      </w:r>
      <w:r w:rsidR="006E2F52" w:rsidRPr="0096160A">
        <w:rPr>
          <w:rFonts w:ascii="Times New Roman" w:hAnsi="Times New Roman" w:cs="Times New Roman"/>
          <w:sz w:val="24"/>
          <w:szCs w:val="24"/>
          <w:lang w:eastAsia="es-CO"/>
        </w:rPr>
        <w:t>¿Cómo podría entonces un docente evaluar por competencias cuando en ausencia de una práctica reflexiva (</w:t>
      </w:r>
      <w:proofErr w:type="spellStart"/>
      <w:r w:rsidR="006E2F52" w:rsidRPr="0096160A">
        <w:rPr>
          <w:rFonts w:ascii="Times New Roman" w:hAnsi="Times New Roman" w:cs="Times New Roman"/>
          <w:sz w:val="24"/>
          <w:szCs w:val="24"/>
          <w:lang w:eastAsia="es-CO"/>
        </w:rPr>
        <w:t>Perrenoud</w:t>
      </w:r>
      <w:proofErr w:type="spellEnd"/>
      <w:r w:rsidR="006E2F52" w:rsidRPr="0096160A">
        <w:rPr>
          <w:rFonts w:ascii="Times New Roman" w:hAnsi="Times New Roman" w:cs="Times New Roman"/>
          <w:sz w:val="24"/>
          <w:szCs w:val="24"/>
          <w:lang w:eastAsia="es-CO"/>
        </w:rPr>
        <w:t xml:space="preserve">, 2004; </w:t>
      </w:r>
      <w:proofErr w:type="spellStart"/>
      <w:r w:rsidR="006E2F52" w:rsidRPr="0096160A">
        <w:rPr>
          <w:rFonts w:ascii="Times New Roman" w:hAnsi="Times New Roman" w:cs="Times New Roman"/>
          <w:sz w:val="24"/>
          <w:szCs w:val="24"/>
          <w:lang w:eastAsia="es-CO"/>
        </w:rPr>
        <w:t>Carlino</w:t>
      </w:r>
      <w:proofErr w:type="spellEnd"/>
      <w:r w:rsidR="006E2F52" w:rsidRPr="0096160A">
        <w:rPr>
          <w:rFonts w:ascii="Times New Roman" w:hAnsi="Times New Roman" w:cs="Times New Roman"/>
          <w:sz w:val="24"/>
          <w:szCs w:val="24"/>
          <w:lang w:eastAsia="es-CO"/>
        </w:rPr>
        <w:t xml:space="preserve">, 2005) no ha siquiera identificado </w:t>
      </w:r>
      <w:r w:rsidR="006E2F52" w:rsidRPr="0096160A">
        <w:rPr>
          <w:rFonts w:ascii="Times New Roman" w:hAnsi="Times New Roman" w:cs="Times New Roman"/>
          <w:i/>
          <w:sz w:val="24"/>
          <w:szCs w:val="24"/>
          <w:lang w:eastAsia="es-CO"/>
        </w:rPr>
        <w:t>qué</w:t>
      </w:r>
      <w:r w:rsidR="006E2F52" w:rsidRPr="0096160A">
        <w:rPr>
          <w:rFonts w:ascii="Times New Roman" w:hAnsi="Times New Roman" w:cs="Times New Roman"/>
          <w:sz w:val="24"/>
          <w:szCs w:val="24"/>
          <w:lang w:eastAsia="es-CO"/>
        </w:rPr>
        <w:t xml:space="preserve"> son y </w:t>
      </w:r>
      <w:r w:rsidR="006E2F52" w:rsidRPr="0096160A">
        <w:rPr>
          <w:rFonts w:ascii="Times New Roman" w:hAnsi="Times New Roman" w:cs="Times New Roman"/>
          <w:i/>
          <w:sz w:val="24"/>
          <w:szCs w:val="24"/>
          <w:lang w:eastAsia="es-CO"/>
        </w:rPr>
        <w:t>cuáles</w:t>
      </w:r>
      <w:r w:rsidR="006E2F52" w:rsidRPr="0096160A">
        <w:rPr>
          <w:rFonts w:ascii="Times New Roman" w:hAnsi="Times New Roman" w:cs="Times New Roman"/>
          <w:sz w:val="24"/>
          <w:szCs w:val="24"/>
          <w:lang w:eastAsia="es-CO"/>
        </w:rPr>
        <w:t xml:space="preserve"> son las competencias en su campo del saber, y qué representa todo ello para él como docente y para los estudiantes? </w:t>
      </w:r>
      <w:r w:rsidR="00F62724" w:rsidRPr="0096160A">
        <w:rPr>
          <w:rFonts w:ascii="Times New Roman" w:hAnsi="Times New Roman" w:cs="Times New Roman"/>
          <w:sz w:val="24"/>
          <w:szCs w:val="24"/>
          <w:lang w:eastAsia="es-CO"/>
        </w:rPr>
        <w:t xml:space="preserve">  </w:t>
      </w:r>
    </w:p>
    <w:p w:rsidR="00DB3291" w:rsidRPr="0096160A" w:rsidRDefault="00F62724" w:rsidP="00DB3291">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E</w:t>
      </w:r>
      <w:r w:rsidR="00AF37D3" w:rsidRPr="0096160A">
        <w:rPr>
          <w:rFonts w:ascii="Times New Roman" w:hAnsi="Times New Roman" w:cs="Times New Roman"/>
          <w:sz w:val="24"/>
          <w:szCs w:val="24"/>
          <w:lang w:eastAsia="es-CO"/>
        </w:rPr>
        <w:t xml:space="preserve">l éxito que pueda tener una propuesta de </w:t>
      </w:r>
      <w:r w:rsidR="008B0492" w:rsidRPr="0096160A">
        <w:rPr>
          <w:rFonts w:ascii="Times New Roman" w:hAnsi="Times New Roman" w:cs="Times New Roman"/>
          <w:sz w:val="24"/>
          <w:szCs w:val="24"/>
          <w:lang w:eastAsia="es-CO"/>
        </w:rPr>
        <w:t xml:space="preserve">evaluación </w:t>
      </w:r>
      <w:r w:rsidR="008B0492" w:rsidRPr="0096160A">
        <w:rPr>
          <w:rFonts w:ascii="Times New Roman" w:hAnsi="Times New Roman" w:cs="Times New Roman"/>
          <w:i/>
          <w:sz w:val="24"/>
          <w:szCs w:val="24"/>
          <w:lang w:eastAsia="es-CO"/>
        </w:rPr>
        <w:t>de</w:t>
      </w:r>
      <w:r w:rsidR="008B0492" w:rsidRPr="0096160A">
        <w:rPr>
          <w:rFonts w:ascii="Times New Roman" w:hAnsi="Times New Roman" w:cs="Times New Roman"/>
          <w:sz w:val="24"/>
          <w:szCs w:val="24"/>
          <w:lang w:eastAsia="es-CO"/>
        </w:rPr>
        <w:t xml:space="preserve"> y </w:t>
      </w:r>
      <w:r w:rsidR="008B0492" w:rsidRPr="0096160A">
        <w:rPr>
          <w:rFonts w:ascii="Times New Roman" w:hAnsi="Times New Roman" w:cs="Times New Roman"/>
          <w:i/>
          <w:sz w:val="24"/>
          <w:szCs w:val="24"/>
          <w:lang w:eastAsia="es-CO"/>
        </w:rPr>
        <w:t>por</w:t>
      </w:r>
      <w:r w:rsidRPr="0096160A">
        <w:rPr>
          <w:rFonts w:ascii="Times New Roman" w:hAnsi="Times New Roman" w:cs="Times New Roman"/>
          <w:sz w:val="24"/>
          <w:szCs w:val="24"/>
          <w:lang w:eastAsia="es-CO"/>
        </w:rPr>
        <w:t xml:space="preserve"> competencias</w:t>
      </w:r>
      <w:r w:rsidR="00AF37D3" w:rsidRPr="0096160A">
        <w:rPr>
          <w:rFonts w:ascii="Times New Roman" w:hAnsi="Times New Roman" w:cs="Times New Roman"/>
          <w:sz w:val="24"/>
          <w:szCs w:val="24"/>
          <w:lang w:eastAsia="es-CO"/>
        </w:rPr>
        <w:t xml:space="preserve"> implica </w:t>
      </w:r>
      <w:r w:rsidRPr="0096160A">
        <w:rPr>
          <w:rFonts w:ascii="Times New Roman" w:hAnsi="Times New Roman" w:cs="Times New Roman"/>
          <w:sz w:val="24"/>
          <w:szCs w:val="24"/>
          <w:lang w:eastAsia="es-CO"/>
        </w:rPr>
        <w:t xml:space="preserve">entonces </w:t>
      </w:r>
      <w:r w:rsidR="00AF37D3" w:rsidRPr="0096160A">
        <w:rPr>
          <w:rFonts w:ascii="Times New Roman" w:hAnsi="Times New Roman" w:cs="Times New Roman"/>
          <w:sz w:val="24"/>
          <w:szCs w:val="24"/>
          <w:lang w:eastAsia="es-CO"/>
        </w:rPr>
        <w:t xml:space="preserve">una cultura organizacional y pedagógica </w:t>
      </w:r>
      <w:r w:rsidR="00DB3291" w:rsidRPr="0096160A">
        <w:rPr>
          <w:rFonts w:ascii="Times New Roman" w:hAnsi="Times New Roman" w:cs="Times New Roman"/>
          <w:sz w:val="24"/>
          <w:szCs w:val="24"/>
          <w:lang w:eastAsia="es-CO"/>
        </w:rPr>
        <w:t>en torno a la evaluación del aprendizaje</w:t>
      </w:r>
      <w:r w:rsidR="003104BD" w:rsidRPr="0096160A">
        <w:rPr>
          <w:rFonts w:ascii="Times New Roman" w:hAnsi="Times New Roman" w:cs="Times New Roman"/>
          <w:sz w:val="24"/>
          <w:szCs w:val="24"/>
          <w:lang w:eastAsia="es-CO"/>
        </w:rPr>
        <w:t xml:space="preserve">, </w:t>
      </w:r>
      <w:r w:rsidR="00E76E7F" w:rsidRPr="0096160A">
        <w:rPr>
          <w:rFonts w:ascii="Times New Roman" w:hAnsi="Times New Roman" w:cs="Times New Roman"/>
          <w:sz w:val="24"/>
          <w:szCs w:val="24"/>
          <w:lang w:eastAsia="es-CO"/>
        </w:rPr>
        <w:t>donde</w:t>
      </w:r>
      <w:r w:rsidR="003104BD" w:rsidRPr="0096160A">
        <w:rPr>
          <w:rFonts w:ascii="Times New Roman" w:hAnsi="Times New Roman" w:cs="Times New Roman"/>
          <w:sz w:val="24"/>
          <w:szCs w:val="24"/>
          <w:lang w:eastAsia="es-CO"/>
        </w:rPr>
        <w:t xml:space="preserve"> las competencias no sólo </w:t>
      </w:r>
      <w:r w:rsidR="00DB3291" w:rsidRPr="0096160A">
        <w:rPr>
          <w:rFonts w:ascii="Times New Roman" w:hAnsi="Times New Roman" w:cs="Times New Roman"/>
          <w:sz w:val="24"/>
          <w:szCs w:val="24"/>
          <w:lang w:eastAsia="es-CO"/>
        </w:rPr>
        <w:t>deben ser</w:t>
      </w:r>
      <w:r w:rsidRPr="0096160A">
        <w:rPr>
          <w:rFonts w:ascii="Times New Roman" w:hAnsi="Times New Roman" w:cs="Times New Roman"/>
          <w:sz w:val="24"/>
          <w:szCs w:val="24"/>
          <w:lang w:eastAsia="es-CO"/>
        </w:rPr>
        <w:t xml:space="preserve"> </w:t>
      </w:r>
      <w:r w:rsidR="00DB3291" w:rsidRPr="0096160A">
        <w:rPr>
          <w:rFonts w:ascii="Times New Roman" w:hAnsi="Times New Roman" w:cs="Times New Roman"/>
          <w:sz w:val="24"/>
          <w:szCs w:val="24"/>
          <w:lang w:eastAsia="es-CO"/>
        </w:rPr>
        <w:t>de</w:t>
      </w:r>
      <w:r w:rsidR="003104BD" w:rsidRPr="0096160A">
        <w:rPr>
          <w:rFonts w:ascii="Times New Roman" w:hAnsi="Times New Roman" w:cs="Times New Roman"/>
          <w:sz w:val="24"/>
          <w:szCs w:val="24"/>
          <w:lang w:eastAsia="es-CO"/>
        </w:rPr>
        <w:t xml:space="preserve"> los estudiantes sino también </w:t>
      </w:r>
      <w:r w:rsidR="00DB3291" w:rsidRPr="0096160A">
        <w:rPr>
          <w:rFonts w:ascii="Times New Roman" w:hAnsi="Times New Roman" w:cs="Times New Roman"/>
          <w:sz w:val="24"/>
          <w:szCs w:val="24"/>
          <w:lang w:eastAsia="es-CO"/>
        </w:rPr>
        <w:t>de</w:t>
      </w:r>
      <w:r w:rsidR="003104BD" w:rsidRPr="0096160A">
        <w:rPr>
          <w:rFonts w:ascii="Times New Roman" w:hAnsi="Times New Roman" w:cs="Times New Roman"/>
          <w:sz w:val="24"/>
          <w:szCs w:val="24"/>
          <w:lang w:eastAsia="es-CO"/>
        </w:rPr>
        <w:t xml:space="preserve"> los docentes (</w:t>
      </w:r>
      <w:proofErr w:type="spellStart"/>
      <w:r w:rsidR="003104BD" w:rsidRPr="0096160A">
        <w:rPr>
          <w:rFonts w:ascii="Times New Roman" w:hAnsi="Times New Roman" w:cs="Times New Roman"/>
          <w:sz w:val="24"/>
          <w:szCs w:val="24"/>
          <w:lang w:eastAsia="es-CO"/>
        </w:rPr>
        <w:t>Carlino</w:t>
      </w:r>
      <w:proofErr w:type="spellEnd"/>
      <w:r w:rsidR="003104BD" w:rsidRPr="0096160A">
        <w:rPr>
          <w:rFonts w:ascii="Times New Roman" w:hAnsi="Times New Roman" w:cs="Times New Roman"/>
          <w:sz w:val="24"/>
          <w:szCs w:val="24"/>
          <w:lang w:eastAsia="es-CO"/>
        </w:rPr>
        <w:t xml:space="preserve">, </w:t>
      </w:r>
      <w:r w:rsidR="005E6C61" w:rsidRPr="0096160A">
        <w:rPr>
          <w:rFonts w:ascii="Times New Roman" w:hAnsi="Times New Roman" w:cs="Times New Roman"/>
          <w:sz w:val="24"/>
          <w:szCs w:val="24"/>
          <w:lang w:eastAsia="es-CO"/>
        </w:rPr>
        <w:t>2005</w:t>
      </w:r>
      <w:r w:rsidR="00DB3291" w:rsidRPr="0096160A">
        <w:rPr>
          <w:rFonts w:ascii="Times New Roman" w:hAnsi="Times New Roman" w:cs="Times New Roman"/>
          <w:sz w:val="24"/>
          <w:szCs w:val="24"/>
          <w:lang w:eastAsia="es-CO"/>
        </w:rPr>
        <w:t>).</w:t>
      </w:r>
      <w:r w:rsidR="003104BD" w:rsidRPr="0096160A">
        <w:rPr>
          <w:rFonts w:ascii="Times New Roman" w:hAnsi="Times New Roman" w:cs="Times New Roman"/>
          <w:sz w:val="24"/>
          <w:szCs w:val="24"/>
          <w:lang w:eastAsia="es-CO"/>
        </w:rPr>
        <w:t xml:space="preserve"> </w:t>
      </w:r>
      <w:r w:rsidR="00DB3291" w:rsidRPr="0096160A">
        <w:rPr>
          <w:rFonts w:ascii="Times New Roman" w:hAnsi="Times New Roman" w:cs="Times New Roman"/>
          <w:sz w:val="24"/>
          <w:szCs w:val="24"/>
          <w:lang w:eastAsia="es-CO"/>
        </w:rPr>
        <w:t>Con ello,</w:t>
      </w:r>
      <w:r w:rsidR="003104BD" w:rsidRPr="0096160A">
        <w:rPr>
          <w:rFonts w:ascii="Times New Roman" w:hAnsi="Times New Roman" w:cs="Times New Roman"/>
          <w:sz w:val="24"/>
          <w:szCs w:val="24"/>
          <w:lang w:eastAsia="es-CO"/>
        </w:rPr>
        <w:t xml:space="preserve"> un docente que no posea todas y cada una de las competencias </w:t>
      </w:r>
      <w:r w:rsidR="00DB3291" w:rsidRPr="0096160A">
        <w:rPr>
          <w:rFonts w:ascii="Times New Roman" w:hAnsi="Times New Roman" w:cs="Times New Roman"/>
          <w:sz w:val="24"/>
          <w:szCs w:val="24"/>
          <w:lang w:eastAsia="es-CO"/>
        </w:rPr>
        <w:t>con base en las cuales ha de educar</w:t>
      </w:r>
      <w:r w:rsidR="00A61DED" w:rsidRPr="0096160A">
        <w:rPr>
          <w:rFonts w:ascii="Times New Roman" w:hAnsi="Times New Roman" w:cs="Times New Roman"/>
          <w:sz w:val="24"/>
          <w:szCs w:val="24"/>
          <w:lang w:eastAsia="es-CO"/>
        </w:rPr>
        <w:t xml:space="preserve"> </w:t>
      </w:r>
      <w:r w:rsidR="00DB3291" w:rsidRPr="0096160A">
        <w:rPr>
          <w:rFonts w:ascii="Times New Roman" w:hAnsi="Times New Roman" w:cs="Times New Roman"/>
          <w:sz w:val="24"/>
          <w:szCs w:val="24"/>
          <w:lang w:eastAsia="es-CO"/>
        </w:rPr>
        <w:t>y evaluar</w:t>
      </w:r>
      <w:r w:rsidR="003104BD" w:rsidRPr="0096160A">
        <w:rPr>
          <w:rFonts w:ascii="Times New Roman" w:hAnsi="Times New Roman" w:cs="Times New Roman"/>
          <w:sz w:val="24"/>
          <w:szCs w:val="24"/>
          <w:lang w:eastAsia="es-CO"/>
        </w:rPr>
        <w:t xml:space="preserve">, es difícil que </w:t>
      </w:r>
      <w:r w:rsidR="00A61DED" w:rsidRPr="0096160A">
        <w:rPr>
          <w:rFonts w:ascii="Times New Roman" w:hAnsi="Times New Roman" w:cs="Times New Roman"/>
          <w:sz w:val="24"/>
          <w:szCs w:val="24"/>
          <w:lang w:eastAsia="es-CO"/>
        </w:rPr>
        <w:t>tenga</w:t>
      </w:r>
      <w:r w:rsidR="003104BD" w:rsidRPr="0096160A">
        <w:rPr>
          <w:rFonts w:ascii="Times New Roman" w:hAnsi="Times New Roman" w:cs="Times New Roman"/>
          <w:sz w:val="24"/>
          <w:szCs w:val="24"/>
          <w:lang w:eastAsia="es-CO"/>
        </w:rPr>
        <w:t xml:space="preserve"> un proceso formativo </w:t>
      </w:r>
      <w:r w:rsidR="00FC3718" w:rsidRPr="0096160A">
        <w:rPr>
          <w:rFonts w:ascii="Times New Roman" w:hAnsi="Times New Roman" w:cs="Times New Roman"/>
          <w:sz w:val="24"/>
          <w:szCs w:val="24"/>
          <w:lang w:eastAsia="es-CO"/>
        </w:rPr>
        <w:t>coherente con los fines educativos</w:t>
      </w:r>
      <w:r w:rsidR="00A61DED" w:rsidRPr="0096160A">
        <w:rPr>
          <w:rFonts w:ascii="Times New Roman" w:hAnsi="Times New Roman" w:cs="Times New Roman"/>
          <w:sz w:val="24"/>
          <w:szCs w:val="24"/>
          <w:lang w:eastAsia="es-CO"/>
        </w:rPr>
        <w:t xml:space="preserve"> en los términos que han sido hasta ahora analizados</w:t>
      </w:r>
      <w:r w:rsidR="003104BD" w:rsidRPr="0096160A">
        <w:rPr>
          <w:rFonts w:ascii="Times New Roman" w:hAnsi="Times New Roman" w:cs="Times New Roman"/>
          <w:sz w:val="24"/>
          <w:szCs w:val="24"/>
          <w:lang w:eastAsia="es-CO"/>
        </w:rPr>
        <w:t>.</w:t>
      </w:r>
    </w:p>
    <w:p w:rsidR="006E2F52" w:rsidRPr="0096160A" w:rsidRDefault="00055B5A" w:rsidP="006E2F52">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Finalmente</w:t>
      </w:r>
      <w:r w:rsidR="003104BD" w:rsidRPr="0096160A">
        <w:rPr>
          <w:rFonts w:ascii="Times New Roman" w:hAnsi="Times New Roman" w:cs="Times New Roman"/>
          <w:sz w:val="24"/>
          <w:szCs w:val="24"/>
          <w:lang w:eastAsia="es-CO"/>
        </w:rPr>
        <w:t>,</w:t>
      </w:r>
      <w:r w:rsidR="00FC3718" w:rsidRPr="0096160A">
        <w:rPr>
          <w:rFonts w:ascii="Times New Roman" w:hAnsi="Times New Roman" w:cs="Times New Roman"/>
          <w:sz w:val="24"/>
          <w:szCs w:val="24"/>
          <w:lang w:eastAsia="es-CO"/>
        </w:rPr>
        <w:t xml:space="preserve"> es importante </w:t>
      </w:r>
      <w:r w:rsidR="006E2F52" w:rsidRPr="0096160A">
        <w:rPr>
          <w:rFonts w:ascii="Times New Roman" w:hAnsi="Times New Roman" w:cs="Times New Roman"/>
          <w:sz w:val="24"/>
          <w:szCs w:val="24"/>
          <w:lang w:eastAsia="es-CO"/>
        </w:rPr>
        <w:t>reconocer</w:t>
      </w:r>
      <w:r w:rsidR="00FC3718" w:rsidRPr="0096160A">
        <w:rPr>
          <w:rFonts w:ascii="Times New Roman" w:hAnsi="Times New Roman" w:cs="Times New Roman"/>
          <w:sz w:val="24"/>
          <w:szCs w:val="24"/>
          <w:lang w:eastAsia="es-CO"/>
        </w:rPr>
        <w:t xml:space="preserve"> que muchos docentes en los niveles de pregrado y posgrado desarrollan efectivamente las competencias que de una u otra forma están planteadas en el proyecto </w:t>
      </w:r>
      <w:r w:rsidR="00FC3718" w:rsidRPr="0096160A">
        <w:rPr>
          <w:rFonts w:ascii="Times New Roman" w:hAnsi="Times New Roman" w:cs="Times New Roman"/>
          <w:i/>
          <w:sz w:val="24"/>
          <w:szCs w:val="24"/>
          <w:lang w:eastAsia="es-CO"/>
        </w:rPr>
        <w:t xml:space="preserve">Alfa </w:t>
      </w:r>
      <w:proofErr w:type="spellStart"/>
      <w:r w:rsidR="00FC3718" w:rsidRPr="0096160A">
        <w:rPr>
          <w:rFonts w:ascii="Times New Roman" w:hAnsi="Times New Roman" w:cs="Times New Roman"/>
          <w:i/>
          <w:sz w:val="24"/>
          <w:szCs w:val="24"/>
          <w:lang w:eastAsia="es-CO"/>
        </w:rPr>
        <w:t>Tuning</w:t>
      </w:r>
      <w:proofErr w:type="spellEnd"/>
      <w:r w:rsidR="00FC3718" w:rsidRPr="0096160A">
        <w:rPr>
          <w:rFonts w:ascii="Times New Roman" w:hAnsi="Times New Roman" w:cs="Times New Roman"/>
          <w:sz w:val="24"/>
          <w:szCs w:val="24"/>
          <w:lang w:eastAsia="es-CO"/>
        </w:rPr>
        <w:t>, el Ministerio de Educación Nacional y el ICFES. El hecho de que éstas no se exp</w:t>
      </w:r>
      <w:r w:rsidR="006E2F52" w:rsidRPr="0096160A">
        <w:rPr>
          <w:rFonts w:ascii="Times New Roman" w:hAnsi="Times New Roman" w:cs="Times New Roman"/>
          <w:sz w:val="24"/>
          <w:szCs w:val="24"/>
          <w:lang w:eastAsia="es-CO"/>
        </w:rPr>
        <w:t>liciten al inicio de cada curso</w:t>
      </w:r>
      <w:r w:rsidR="00FC3718" w:rsidRPr="0096160A">
        <w:rPr>
          <w:rFonts w:ascii="Times New Roman" w:hAnsi="Times New Roman" w:cs="Times New Roman"/>
          <w:sz w:val="24"/>
          <w:szCs w:val="24"/>
          <w:lang w:eastAsia="es-CO"/>
        </w:rPr>
        <w:t xml:space="preserve"> o durante el proceso, no </w:t>
      </w:r>
      <w:r w:rsidR="006E2F52" w:rsidRPr="0096160A">
        <w:rPr>
          <w:rFonts w:ascii="Times New Roman" w:hAnsi="Times New Roman" w:cs="Times New Roman"/>
          <w:sz w:val="24"/>
          <w:szCs w:val="24"/>
          <w:lang w:eastAsia="es-CO"/>
        </w:rPr>
        <w:t>significa</w:t>
      </w:r>
      <w:r w:rsidR="00FC3718" w:rsidRPr="0096160A">
        <w:rPr>
          <w:rFonts w:ascii="Times New Roman" w:hAnsi="Times New Roman" w:cs="Times New Roman"/>
          <w:sz w:val="24"/>
          <w:szCs w:val="24"/>
          <w:lang w:eastAsia="es-CO"/>
        </w:rPr>
        <w:t xml:space="preserve"> que no </w:t>
      </w:r>
      <w:r w:rsidR="006E2F52" w:rsidRPr="0096160A">
        <w:rPr>
          <w:rFonts w:ascii="Times New Roman" w:hAnsi="Times New Roman" w:cs="Times New Roman"/>
          <w:sz w:val="24"/>
          <w:szCs w:val="24"/>
          <w:lang w:eastAsia="es-CO"/>
        </w:rPr>
        <w:t>sean desarrolladas</w:t>
      </w:r>
      <w:r w:rsidR="00FC3718" w:rsidRPr="0096160A">
        <w:rPr>
          <w:rFonts w:ascii="Times New Roman" w:hAnsi="Times New Roman" w:cs="Times New Roman"/>
          <w:sz w:val="24"/>
          <w:szCs w:val="24"/>
          <w:lang w:eastAsia="es-CO"/>
        </w:rPr>
        <w:t xml:space="preserve"> a través de sus didácticas, sus actividades y estrategias. Sin embargo, dentro de las dificultades que se pueden evidenciar es el hecho de que si bien en muchos procesos </w:t>
      </w:r>
      <w:r w:rsidR="006E2F52" w:rsidRPr="0096160A">
        <w:rPr>
          <w:rFonts w:ascii="Times New Roman" w:hAnsi="Times New Roman" w:cs="Times New Roman"/>
          <w:sz w:val="24"/>
          <w:szCs w:val="24"/>
          <w:lang w:eastAsia="es-CO"/>
        </w:rPr>
        <w:t>educativos se forma</w:t>
      </w:r>
      <w:r w:rsidR="00FC3718" w:rsidRPr="0096160A">
        <w:rPr>
          <w:rFonts w:ascii="Times New Roman" w:hAnsi="Times New Roman" w:cs="Times New Roman"/>
          <w:sz w:val="24"/>
          <w:szCs w:val="24"/>
          <w:lang w:eastAsia="es-CO"/>
        </w:rPr>
        <w:t xml:space="preserve"> </w:t>
      </w:r>
      <w:r w:rsidR="006E2F52" w:rsidRPr="0096160A">
        <w:rPr>
          <w:rFonts w:ascii="Times New Roman" w:hAnsi="Times New Roman" w:cs="Times New Roman"/>
          <w:sz w:val="24"/>
          <w:szCs w:val="24"/>
          <w:lang w:eastAsia="es-CO"/>
        </w:rPr>
        <w:t xml:space="preserve">por </w:t>
      </w:r>
      <w:r w:rsidR="00FC3718" w:rsidRPr="0096160A">
        <w:rPr>
          <w:rFonts w:ascii="Times New Roman" w:hAnsi="Times New Roman" w:cs="Times New Roman"/>
          <w:sz w:val="24"/>
          <w:szCs w:val="24"/>
          <w:lang w:eastAsia="es-CO"/>
        </w:rPr>
        <w:t>competencias, cuando el docente no es claro en el modo en que ha de evaluarlas, sobre la base de qué estrategias e instr</w:t>
      </w:r>
      <w:r w:rsidR="00E32C9F" w:rsidRPr="0096160A">
        <w:rPr>
          <w:rFonts w:ascii="Times New Roman" w:hAnsi="Times New Roman" w:cs="Times New Roman"/>
          <w:sz w:val="24"/>
          <w:szCs w:val="24"/>
          <w:lang w:eastAsia="es-CO"/>
        </w:rPr>
        <w:t>umentos, se corre el riesgo de d</w:t>
      </w:r>
      <w:r w:rsidR="00FC3718" w:rsidRPr="0096160A">
        <w:rPr>
          <w:rFonts w:ascii="Times New Roman" w:hAnsi="Times New Roman" w:cs="Times New Roman"/>
          <w:sz w:val="24"/>
          <w:szCs w:val="24"/>
          <w:lang w:eastAsia="es-CO"/>
        </w:rPr>
        <w:t>eslegitimar el mismo proceso educativo.</w:t>
      </w:r>
      <w:r w:rsidR="00E32C9F" w:rsidRPr="0096160A">
        <w:rPr>
          <w:rFonts w:ascii="Times New Roman" w:hAnsi="Times New Roman" w:cs="Times New Roman"/>
          <w:sz w:val="24"/>
          <w:szCs w:val="24"/>
          <w:lang w:eastAsia="es-CO"/>
        </w:rPr>
        <w:t xml:space="preserve"> Esto es una de las constantes en el malestar de la evaluación </w:t>
      </w:r>
      <w:r w:rsidR="006E2F52" w:rsidRPr="0096160A">
        <w:rPr>
          <w:rFonts w:ascii="Times New Roman" w:hAnsi="Times New Roman" w:cs="Times New Roman"/>
          <w:sz w:val="24"/>
          <w:szCs w:val="24"/>
          <w:lang w:eastAsia="es-CO"/>
        </w:rPr>
        <w:t xml:space="preserve">del aprendizaje </w:t>
      </w:r>
      <w:r w:rsidR="00E32C9F" w:rsidRPr="0096160A">
        <w:rPr>
          <w:rFonts w:ascii="Times New Roman" w:hAnsi="Times New Roman" w:cs="Times New Roman"/>
          <w:sz w:val="24"/>
          <w:szCs w:val="24"/>
          <w:lang w:eastAsia="es-CO"/>
        </w:rPr>
        <w:t xml:space="preserve">en educación superior, ya que ¿cómo podrían tanto docentes como estudiantes saber las reglas de juego, si no es explicitando </w:t>
      </w:r>
      <w:r w:rsidR="006E2F52" w:rsidRPr="0096160A">
        <w:rPr>
          <w:rFonts w:ascii="Times New Roman" w:hAnsi="Times New Roman" w:cs="Times New Roman"/>
          <w:sz w:val="24"/>
          <w:szCs w:val="24"/>
          <w:lang w:eastAsia="es-CO"/>
        </w:rPr>
        <w:t xml:space="preserve">la finalidad, </w:t>
      </w:r>
      <w:r w:rsidR="00E32C9F" w:rsidRPr="0096160A">
        <w:rPr>
          <w:rFonts w:ascii="Times New Roman" w:hAnsi="Times New Roman" w:cs="Times New Roman"/>
          <w:sz w:val="24"/>
          <w:szCs w:val="24"/>
          <w:lang w:eastAsia="es-CO"/>
        </w:rPr>
        <w:t xml:space="preserve">los criterios y estrategias de evaluación? </w:t>
      </w:r>
    </w:p>
    <w:p w:rsidR="00877F75" w:rsidRPr="0096160A" w:rsidRDefault="00E32C9F" w:rsidP="00877F75">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Trabajar en pro de estos </w:t>
      </w:r>
      <w:r w:rsidR="006E2F52" w:rsidRPr="0096160A">
        <w:rPr>
          <w:rFonts w:ascii="Times New Roman" w:hAnsi="Times New Roman" w:cs="Times New Roman"/>
          <w:sz w:val="24"/>
          <w:szCs w:val="24"/>
          <w:lang w:eastAsia="es-CO"/>
        </w:rPr>
        <w:t>objetivos</w:t>
      </w:r>
      <w:r w:rsidRPr="0096160A">
        <w:rPr>
          <w:rFonts w:ascii="Times New Roman" w:hAnsi="Times New Roman" w:cs="Times New Roman"/>
          <w:sz w:val="24"/>
          <w:szCs w:val="24"/>
          <w:lang w:eastAsia="es-CO"/>
        </w:rPr>
        <w:t xml:space="preserve"> </w:t>
      </w:r>
      <w:r w:rsidR="006E2F52" w:rsidRPr="0096160A">
        <w:rPr>
          <w:rFonts w:ascii="Times New Roman" w:hAnsi="Times New Roman" w:cs="Times New Roman"/>
          <w:sz w:val="24"/>
          <w:szCs w:val="24"/>
          <w:lang w:eastAsia="es-CO"/>
        </w:rPr>
        <w:t>de manera sistémica</w:t>
      </w:r>
      <w:r w:rsidRPr="0096160A">
        <w:rPr>
          <w:rFonts w:ascii="Times New Roman" w:hAnsi="Times New Roman" w:cs="Times New Roman"/>
          <w:sz w:val="24"/>
          <w:szCs w:val="24"/>
          <w:lang w:eastAsia="es-CO"/>
        </w:rPr>
        <w:t xml:space="preserve"> </w:t>
      </w:r>
      <w:r w:rsidR="006E2F52" w:rsidRPr="0096160A">
        <w:rPr>
          <w:rFonts w:ascii="Times New Roman" w:hAnsi="Times New Roman" w:cs="Times New Roman"/>
          <w:sz w:val="24"/>
          <w:szCs w:val="24"/>
          <w:lang w:eastAsia="es-CO"/>
        </w:rPr>
        <w:t>podría</w:t>
      </w:r>
      <w:r w:rsidRPr="0096160A">
        <w:rPr>
          <w:rFonts w:ascii="Times New Roman" w:hAnsi="Times New Roman" w:cs="Times New Roman"/>
          <w:sz w:val="24"/>
          <w:szCs w:val="24"/>
          <w:lang w:eastAsia="es-CO"/>
        </w:rPr>
        <w:t xml:space="preserve"> reducir la tensión que se da entre las concepciones del aprendizaje de docentes, estudiantes y administrativos, así como las implicaci</w:t>
      </w:r>
      <w:r w:rsidR="00877F75" w:rsidRPr="0096160A">
        <w:rPr>
          <w:rFonts w:ascii="Times New Roman" w:hAnsi="Times New Roman" w:cs="Times New Roman"/>
          <w:sz w:val="24"/>
          <w:szCs w:val="24"/>
          <w:lang w:eastAsia="es-CO"/>
        </w:rPr>
        <w:t>ones del discurso de la calidad</w:t>
      </w:r>
      <w:r w:rsidRPr="0096160A">
        <w:rPr>
          <w:rFonts w:ascii="Times New Roman" w:hAnsi="Times New Roman" w:cs="Times New Roman"/>
          <w:sz w:val="24"/>
          <w:szCs w:val="24"/>
          <w:lang w:eastAsia="es-CO"/>
        </w:rPr>
        <w:t xml:space="preserve"> en el caso de la pregunta: ¿a quién </w:t>
      </w:r>
      <w:r w:rsidRPr="0096160A">
        <w:rPr>
          <w:rFonts w:ascii="Times New Roman" w:hAnsi="Times New Roman" w:cs="Times New Roman"/>
          <w:sz w:val="24"/>
          <w:szCs w:val="24"/>
          <w:lang w:eastAsia="es-CO"/>
        </w:rPr>
        <w:lastRenderedPageBreak/>
        <w:t xml:space="preserve">beneficia y a quién afecta? </w:t>
      </w:r>
      <w:r w:rsidR="00877F75" w:rsidRPr="0096160A">
        <w:rPr>
          <w:rFonts w:ascii="Times New Roman" w:hAnsi="Times New Roman" w:cs="Times New Roman"/>
          <w:sz w:val="24"/>
          <w:szCs w:val="24"/>
          <w:lang w:eastAsia="es-CO"/>
        </w:rPr>
        <w:t xml:space="preserve">(Bonilla y López, 2011). </w:t>
      </w:r>
      <w:r w:rsidRPr="0096160A">
        <w:rPr>
          <w:rFonts w:ascii="Times New Roman" w:hAnsi="Times New Roman" w:cs="Times New Roman"/>
          <w:sz w:val="24"/>
          <w:szCs w:val="24"/>
          <w:lang w:eastAsia="es-CO"/>
        </w:rPr>
        <w:t xml:space="preserve">Pero sobre todo, es importante que se precise </w:t>
      </w:r>
      <w:r w:rsidR="00877F75" w:rsidRPr="0096160A">
        <w:rPr>
          <w:rFonts w:ascii="Times New Roman" w:hAnsi="Times New Roman" w:cs="Times New Roman"/>
          <w:sz w:val="24"/>
          <w:szCs w:val="24"/>
          <w:lang w:eastAsia="es-CO"/>
        </w:rPr>
        <w:t>la importancia y papel de la propuesta de formación y evaluación por competencias en cada institución y programa, una</w:t>
      </w:r>
      <w:r w:rsidR="00490D3B" w:rsidRPr="0096160A">
        <w:rPr>
          <w:rFonts w:ascii="Times New Roman" w:hAnsi="Times New Roman" w:cs="Times New Roman"/>
          <w:sz w:val="24"/>
          <w:szCs w:val="24"/>
          <w:lang w:eastAsia="es-CO"/>
        </w:rPr>
        <w:t xml:space="preserve"> </w:t>
      </w:r>
      <w:r w:rsidR="00AB1E2D" w:rsidRPr="0096160A">
        <w:rPr>
          <w:rFonts w:ascii="Times New Roman" w:hAnsi="Times New Roman" w:cs="Times New Roman"/>
          <w:sz w:val="24"/>
          <w:szCs w:val="24"/>
          <w:lang w:eastAsia="es-CO"/>
        </w:rPr>
        <w:t>cuestión</w:t>
      </w:r>
      <w:r w:rsidR="00490D3B" w:rsidRPr="0096160A">
        <w:rPr>
          <w:rFonts w:ascii="Times New Roman" w:hAnsi="Times New Roman" w:cs="Times New Roman"/>
          <w:sz w:val="24"/>
          <w:szCs w:val="24"/>
          <w:lang w:eastAsia="es-CO"/>
        </w:rPr>
        <w:t xml:space="preserve"> </w:t>
      </w:r>
      <w:r w:rsidR="00877F75" w:rsidRPr="0096160A">
        <w:rPr>
          <w:rFonts w:ascii="Times New Roman" w:hAnsi="Times New Roman" w:cs="Times New Roman"/>
          <w:sz w:val="24"/>
          <w:szCs w:val="24"/>
          <w:lang w:eastAsia="es-CO"/>
        </w:rPr>
        <w:t>aparentemente obvia</w:t>
      </w:r>
      <w:r w:rsidR="00490D3B" w:rsidRPr="0096160A">
        <w:rPr>
          <w:rFonts w:ascii="Times New Roman" w:hAnsi="Times New Roman" w:cs="Times New Roman"/>
          <w:sz w:val="24"/>
          <w:szCs w:val="24"/>
          <w:lang w:eastAsia="es-CO"/>
        </w:rPr>
        <w:t xml:space="preserve"> si se tiene en cuenta que todos los estudiantes han de presentar por las pruebas estandarizadas de Estado en Colombia como requisito de grado</w:t>
      </w:r>
      <w:r w:rsidR="00877F75" w:rsidRPr="0096160A">
        <w:rPr>
          <w:rFonts w:ascii="Times New Roman" w:hAnsi="Times New Roman" w:cs="Times New Roman"/>
          <w:sz w:val="24"/>
          <w:szCs w:val="24"/>
          <w:lang w:eastAsia="es-CO"/>
        </w:rPr>
        <w:t xml:space="preserve"> (Ley 1324 de 2009)</w:t>
      </w:r>
      <w:r w:rsidR="00490D3B" w:rsidRPr="0096160A">
        <w:rPr>
          <w:rFonts w:ascii="Times New Roman" w:hAnsi="Times New Roman" w:cs="Times New Roman"/>
          <w:sz w:val="24"/>
          <w:szCs w:val="24"/>
          <w:lang w:eastAsia="es-CO"/>
        </w:rPr>
        <w:t xml:space="preserve">. Sin embargo, dada la autonomía universitaria, es posible que algunas instituciones aún tengan resistencia a estos discursos, sobre todo por considerar que son imposiciones de normativas externas que no entienden los contextos situados de la formación en los países latinoamericanos y su multiculturalidad </w:t>
      </w:r>
      <w:r w:rsidR="00AB1E2D" w:rsidRPr="0096160A">
        <w:rPr>
          <w:rFonts w:ascii="Times New Roman" w:hAnsi="Times New Roman" w:cs="Times New Roman"/>
          <w:sz w:val="24"/>
          <w:szCs w:val="24"/>
          <w:lang w:eastAsia="es-CO"/>
        </w:rPr>
        <w:t>(</w:t>
      </w:r>
      <w:r w:rsidR="003E79CB" w:rsidRPr="0096160A">
        <w:rPr>
          <w:rFonts w:ascii="Times New Roman" w:hAnsi="Times New Roman" w:cs="Times New Roman"/>
          <w:sz w:val="24"/>
          <w:szCs w:val="24"/>
          <w:lang w:eastAsia="es-CO"/>
        </w:rPr>
        <w:t xml:space="preserve">Torres, 2001; </w:t>
      </w:r>
      <w:proofErr w:type="spellStart"/>
      <w:r w:rsidR="00AB1E2D" w:rsidRPr="0096160A">
        <w:rPr>
          <w:rFonts w:ascii="Times New Roman" w:hAnsi="Times New Roman" w:cs="Times New Roman"/>
          <w:sz w:val="24"/>
          <w:szCs w:val="24"/>
          <w:lang w:eastAsia="es-CO"/>
        </w:rPr>
        <w:t>Sleter</w:t>
      </w:r>
      <w:proofErr w:type="spellEnd"/>
      <w:r w:rsidR="00AB1E2D" w:rsidRPr="0096160A">
        <w:rPr>
          <w:rFonts w:ascii="Times New Roman" w:hAnsi="Times New Roman" w:cs="Times New Roman"/>
          <w:sz w:val="24"/>
          <w:szCs w:val="24"/>
          <w:lang w:eastAsia="es-CO"/>
        </w:rPr>
        <w:t xml:space="preserve"> </w:t>
      </w:r>
      <w:r w:rsidR="00AB1E2D" w:rsidRPr="0096160A">
        <w:rPr>
          <w:rFonts w:ascii="Times New Roman" w:hAnsi="Times New Roman" w:cs="Times New Roman"/>
          <w:i/>
          <w:sz w:val="24"/>
          <w:szCs w:val="24"/>
          <w:lang w:eastAsia="es-CO"/>
        </w:rPr>
        <w:t>et al.</w:t>
      </w:r>
      <w:r w:rsidR="00AB1E2D" w:rsidRPr="0096160A">
        <w:rPr>
          <w:rFonts w:ascii="Times New Roman" w:hAnsi="Times New Roman" w:cs="Times New Roman"/>
          <w:sz w:val="24"/>
          <w:szCs w:val="24"/>
          <w:lang w:eastAsia="es-CO"/>
        </w:rPr>
        <w:t>, 2011; EQUITAS, 2013)</w:t>
      </w:r>
      <w:r w:rsidR="00490D3B" w:rsidRPr="0096160A">
        <w:rPr>
          <w:rFonts w:ascii="Times New Roman" w:hAnsi="Times New Roman" w:cs="Times New Roman"/>
          <w:sz w:val="24"/>
          <w:szCs w:val="24"/>
          <w:lang w:eastAsia="es-CO"/>
        </w:rPr>
        <w:t xml:space="preserve">. </w:t>
      </w:r>
      <w:r w:rsidR="00AB1E2D" w:rsidRPr="0096160A">
        <w:rPr>
          <w:rFonts w:ascii="Times New Roman" w:hAnsi="Times New Roman" w:cs="Times New Roman"/>
          <w:sz w:val="24"/>
          <w:szCs w:val="24"/>
          <w:lang w:eastAsia="es-CO"/>
        </w:rPr>
        <w:t>Cualquiera sea el caso</w:t>
      </w:r>
      <w:r w:rsidRPr="0096160A">
        <w:rPr>
          <w:rFonts w:ascii="Times New Roman" w:hAnsi="Times New Roman" w:cs="Times New Roman"/>
          <w:sz w:val="24"/>
          <w:szCs w:val="24"/>
          <w:lang w:eastAsia="es-CO"/>
        </w:rPr>
        <w:t xml:space="preserve">, </w:t>
      </w:r>
      <w:r w:rsidR="00A61DED" w:rsidRPr="0096160A">
        <w:rPr>
          <w:rFonts w:ascii="Times New Roman" w:hAnsi="Times New Roman" w:cs="Times New Roman"/>
          <w:sz w:val="24"/>
          <w:szCs w:val="24"/>
          <w:lang w:eastAsia="es-CO"/>
        </w:rPr>
        <w:t>es necesario plantearse las</w:t>
      </w:r>
      <w:r w:rsidRPr="0096160A">
        <w:rPr>
          <w:rFonts w:ascii="Times New Roman" w:hAnsi="Times New Roman" w:cs="Times New Roman"/>
          <w:sz w:val="24"/>
          <w:szCs w:val="24"/>
          <w:lang w:eastAsia="es-CO"/>
        </w:rPr>
        <w:t xml:space="preserve"> implicaciones, cambios, desafíos,</w:t>
      </w:r>
      <w:r w:rsidR="00AB1E2D" w:rsidRPr="0096160A">
        <w:rPr>
          <w:rFonts w:ascii="Times New Roman" w:hAnsi="Times New Roman" w:cs="Times New Roman"/>
          <w:sz w:val="24"/>
          <w:szCs w:val="24"/>
          <w:lang w:eastAsia="es-CO"/>
        </w:rPr>
        <w:t xml:space="preserve"> acuerdos, debates, estrategias y consideraciones programáticas de la calidad basada en la formación y evaluación por competencias</w:t>
      </w:r>
      <w:r w:rsidR="00877F75" w:rsidRPr="0096160A">
        <w:rPr>
          <w:rFonts w:ascii="Times New Roman" w:hAnsi="Times New Roman" w:cs="Times New Roman"/>
          <w:sz w:val="24"/>
          <w:szCs w:val="24"/>
          <w:lang w:eastAsia="es-CO"/>
        </w:rPr>
        <w:t xml:space="preserve"> en educación superior</w:t>
      </w:r>
      <w:r w:rsidR="0052282E" w:rsidRPr="0096160A">
        <w:rPr>
          <w:rFonts w:ascii="Times New Roman" w:hAnsi="Times New Roman" w:cs="Times New Roman"/>
          <w:sz w:val="24"/>
          <w:szCs w:val="24"/>
          <w:lang w:eastAsia="es-CO"/>
        </w:rPr>
        <w:t xml:space="preserve">. </w:t>
      </w:r>
    </w:p>
    <w:p w:rsidR="00551FD1" w:rsidRPr="0096160A" w:rsidRDefault="0052282E" w:rsidP="00877F75">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Analizar todo esto </w:t>
      </w:r>
      <w:r w:rsidR="00877F75" w:rsidRPr="0096160A">
        <w:rPr>
          <w:rFonts w:ascii="Times New Roman" w:hAnsi="Times New Roman" w:cs="Times New Roman"/>
          <w:sz w:val="24"/>
          <w:szCs w:val="24"/>
          <w:lang w:eastAsia="es-CO"/>
        </w:rPr>
        <w:t>plantea las siguientes cuestiones</w:t>
      </w:r>
      <w:r w:rsidRPr="0096160A">
        <w:rPr>
          <w:rFonts w:ascii="Times New Roman" w:hAnsi="Times New Roman" w:cs="Times New Roman"/>
          <w:sz w:val="24"/>
          <w:szCs w:val="24"/>
          <w:lang w:eastAsia="es-CO"/>
        </w:rPr>
        <w:t xml:space="preserve">: ¿cuáles son los cambios reales en la práctica </w:t>
      </w:r>
      <w:r w:rsidR="00877F75" w:rsidRPr="0096160A">
        <w:rPr>
          <w:rFonts w:ascii="Times New Roman" w:hAnsi="Times New Roman" w:cs="Times New Roman"/>
          <w:sz w:val="24"/>
          <w:szCs w:val="24"/>
          <w:lang w:eastAsia="es-CO"/>
        </w:rPr>
        <w:t>docente</w:t>
      </w:r>
      <w:r w:rsidRPr="0096160A">
        <w:rPr>
          <w:rFonts w:ascii="Times New Roman" w:hAnsi="Times New Roman" w:cs="Times New Roman"/>
          <w:sz w:val="24"/>
          <w:szCs w:val="24"/>
          <w:lang w:eastAsia="es-CO"/>
        </w:rPr>
        <w:t xml:space="preserve"> que suscita </w:t>
      </w:r>
      <w:r w:rsidR="00551FD1" w:rsidRPr="0096160A">
        <w:rPr>
          <w:rFonts w:ascii="Times New Roman" w:hAnsi="Times New Roman" w:cs="Times New Roman"/>
          <w:sz w:val="24"/>
          <w:szCs w:val="24"/>
          <w:lang w:eastAsia="es-CO"/>
        </w:rPr>
        <w:t>la iniciativa</w:t>
      </w:r>
      <w:r w:rsidRPr="0096160A">
        <w:rPr>
          <w:rFonts w:ascii="Times New Roman" w:hAnsi="Times New Roman" w:cs="Times New Roman"/>
          <w:sz w:val="24"/>
          <w:szCs w:val="24"/>
          <w:lang w:eastAsia="es-CO"/>
        </w:rPr>
        <w:t xml:space="preserve"> de la formación </w:t>
      </w:r>
      <w:r w:rsidR="00551FD1" w:rsidRPr="0096160A">
        <w:rPr>
          <w:rFonts w:ascii="Times New Roman" w:hAnsi="Times New Roman" w:cs="Times New Roman"/>
          <w:sz w:val="24"/>
          <w:szCs w:val="24"/>
          <w:lang w:eastAsia="es-CO"/>
        </w:rPr>
        <w:t xml:space="preserve">y evaluación basada en </w:t>
      </w:r>
      <w:r w:rsidRPr="0096160A">
        <w:rPr>
          <w:rFonts w:ascii="Times New Roman" w:hAnsi="Times New Roman" w:cs="Times New Roman"/>
          <w:sz w:val="24"/>
          <w:szCs w:val="24"/>
          <w:lang w:eastAsia="es-CO"/>
        </w:rPr>
        <w:t>competencias, o del paso de una formación centrada en el conocimiento del docente a una centrada en el trabajo del estudiante?</w:t>
      </w:r>
      <w:r w:rsidR="00877F75" w:rsidRPr="0096160A">
        <w:rPr>
          <w:rFonts w:ascii="Times New Roman" w:hAnsi="Times New Roman" w:cs="Times New Roman"/>
          <w:sz w:val="24"/>
          <w:szCs w:val="24"/>
          <w:lang w:eastAsia="es-CO"/>
        </w:rPr>
        <w:t xml:space="preserve"> </w:t>
      </w:r>
      <w:r w:rsidR="00551FD1" w:rsidRPr="0096160A">
        <w:rPr>
          <w:rFonts w:ascii="Times New Roman" w:hAnsi="Times New Roman" w:cs="Times New Roman"/>
          <w:sz w:val="24"/>
          <w:szCs w:val="24"/>
          <w:lang w:eastAsia="es-CO"/>
        </w:rPr>
        <w:t>¿</w:t>
      </w:r>
      <w:r w:rsidR="00877F75" w:rsidRPr="0096160A">
        <w:rPr>
          <w:rFonts w:ascii="Times New Roman" w:hAnsi="Times New Roman" w:cs="Times New Roman"/>
          <w:sz w:val="24"/>
          <w:szCs w:val="24"/>
          <w:lang w:eastAsia="es-CO"/>
        </w:rPr>
        <w:t>C</w:t>
      </w:r>
      <w:r w:rsidR="00551FD1" w:rsidRPr="0096160A">
        <w:rPr>
          <w:rFonts w:ascii="Times New Roman" w:hAnsi="Times New Roman" w:cs="Times New Roman"/>
          <w:sz w:val="24"/>
          <w:szCs w:val="24"/>
          <w:lang w:eastAsia="es-CO"/>
        </w:rPr>
        <w:t xml:space="preserve">uáles son las </w:t>
      </w:r>
      <w:r w:rsidR="00877F75" w:rsidRPr="0096160A">
        <w:rPr>
          <w:rFonts w:ascii="Times New Roman" w:hAnsi="Times New Roman" w:cs="Times New Roman"/>
          <w:sz w:val="24"/>
          <w:szCs w:val="24"/>
          <w:lang w:eastAsia="es-CO"/>
        </w:rPr>
        <w:t>responsabilidades en cada caso?</w:t>
      </w:r>
      <w:r w:rsidR="00551FD1" w:rsidRPr="0096160A">
        <w:rPr>
          <w:rFonts w:ascii="Times New Roman" w:hAnsi="Times New Roman" w:cs="Times New Roman"/>
          <w:sz w:val="24"/>
          <w:szCs w:val="24"/>
          <w:lang w:eastAsia="es-CO"/>
        </w:rPr>
        <w:t xml:space="preserve"> ¿</w:t>
      </w:r>
      <w:r w:rsidR="00877F75" w:rsidRPr="0096160A">
        <w:rPr>
          <w:rFonts w:ascii="Times New Roman" w:hAnsi="Times New Roman" w:cs="Times New Roman"/>
          <w:sz w:val="24"/>
          <w:szCs w:val="24"/>
          <w:lang w:eastAsia="es-CO"/>
        </w:rPr>
        <w:t>A</w:t>
      </w:r>
      <w:r w:rsidR="00551FD1" w:rsidRPr="0096160A">
        <w:rPr>
          <w:rFonts w:ascii="Times New Roman" w:hAnsi="Times New Roman" w:cs="Times New Roman"/>
          <w:sz w:val="24"/>
          <w:szCs w:val="24"/>
          <w:lang w:eastAsia="es-CO"/>
        </w:rPr>
        <w:t xml:space="preserve"> quién compete cada rol y los resultados de dichas prácticas en la enseñanza y la calidad de la educación? ¿</w:t>
      </w:r>
      <w:r w:rsidR="00877F75" w:rsidRPr="0096160A">
        <w:rPr>
          <w:rFonts w:ascii="Times New Roman" w:hAnsi="Times New Roman" w:cs="Times New Roman"/>
          <w:sz w:val="24"/>
          <w:szCs w:val="24"/>
          <w:lang w:eastAsia="es-CO"/>
        </w:rPr>
        <w:t>C</w:t>
      </w:r>
      <w:r w:rsidR="00551FD1" w:rsidRPr="0096160A">
        <w:rPr>
          <w:rFonts w:ascii="Times New Roman" w:hAnsi="Times New Roman" w:cs="Times New Roman"/>
          <w:sz w:val="24"/>
          <w:szCs w:val="24"/>
          <w:lang w:eastAsia="es-CO"/>
        </w:rPr>
        <w:t xml:space="preserve">ómo </w:t>
      </w:r>
      <w:r w:rsidR="002F241E" w:rsidRPr="0096160A">
        <w:rPr>
          <w:rFonts w:ascii="Times New Roman" w:hAnsi="Times New Roman" w:cs="Times New Roman"/>
          <w:sz w:val="24"/>
          <w:szCs w:val="24"/>
          <w:lang w:eastAsia="es-CO"/>
        </w:rPr>
        <w:t>consolidar</w:t>
      </w:r>
      <w:r w:rsidR="00551FD1" w:rsidRPr="0096160A">
        <w:rPr>
          <w:rFonts w:ascii="Times New Roman" w:hAnsi="Times New Roman" w:cs="Times New Roman"/>
          <w:sz w:val="24"/>
          <w:szCs w:val="24"/>
          <w:lang w:eastAsia="es-CO"/>
        </w:rPr>
        <w:t xml:space="preserve"> una propuesta educativa que emancipa la autonomía del estudiante cuando </w:t>
      </w:r>
      <w:r w:rsidR="00877F75" w:rsidRPr="0096160A">
        <w:rPr>
          <w:rFonts w:ascii="Times New Roman" w:hAnsi="Times New Roman" w:cs="Times New Roman"/>
          <w:sz w:val="24"/>
          <w:szCs w:val="24"/>
          <w:lang w:eastAsia="es-CO"/>
        </w:rPr>
        <w:t xml:space="preserve">ni la cultura académica ni </w:t>
      </w:r>
      <w:r w:rsidR="002F241E" w:rsidRPr="0096160A">
        <w:rPr>
          <w:rFonts w:ascii="Times New Roman" w:hAnsi="Times New Roman" w:cs="Times New Roman"/>
          <w:sz w:val="24"/>
          <w:szCs w:val="24"/>
          <w:lang w:eastAsia="es-CO"/>
        </w:rPr>
        <w:t>los</w:t>
      </w:r>
      <w:r w:rsidR="00877F75" w:rsidRPr="0096160A">
        <w:rPr>
          <w:rFonts w:ascii="Times New Roman" w:hAnsi="Times New Roman" w:cs="Times New Roman"/>
          <w:sz w:val="24"/>
          <w:szCs w:val="24"/>
          <w:lang w:eastAsia="es-CO"/>
        </w:rPr>
        <w:t xml:space="preserve"> sistema</w:t>
      </w:r>
      <w:r w:rsidR="002F241E" w:rsidRPr="0096160A">
        <w:rPr>
          <w:rFonts w:ascii="Times New Roman" w:hAnsi="Times New Roman" w:cs="Times New Roman"/>
          <w:sz w:val="24"/>
          <w:szCs w:val="24"/>
          <w:lang w:eastAsia="es-CO"/>
        </w:rPr>
        <w:t>s</w:t>
      </w:r>
      <w:r w:rsidR="00877F75" w:rsidRPr="0096160A">
        <w:rPr>
          <w:rFonts w:ascii="Times New Roman" w:hAnsi="Times New Roman" w:cs="Times New Roman"/>
          <w:sz w:val="24"/>
          <w:szCs w:val="24"/>
          <w:lang w:eastAsia="es-CO"/>
        </w:rPr>
        <w:t xml:space="preserve"> de ev</w:t>
      </w:r>
      <w:r w:rsidR="002F241E" w:rsidRPr="0096160A">
        <w:rPr>
          <w:rFonts w:ascii="Times New Roman" w:hAnsi="Times New Roman" w:cs="Times New Roman"/>
          <w:sz w:val="24"/>
          <w:szCs w:val="24"/>
          <w:lang w:eastAsia="es-CO"/>
        </w:rPr>
        <w:t xml:space="preserve">aluación del aprendizaje </w:t>
      </w:r>
      <w:proofErr w:type="gramStart"/>
      <w:r w:rsidR="002F241E" w:rsidRPr="0096160A">
        <w:rPr>
          <w:rFonts w:ascii="Times New Roman" w:hAnsi="Times New Roman" w:cs="Times New Roman"/>
          <w:sz w:val="24"/>
          <w:szCs w:val="24"/>
          <w:lang w:eastAsia="es-CO"/>
        </w:rPr>
        <w:t>ofrecen</w:t>
      </w:r>
      <w:proofErr w:type="gramEnd"/>
      <w:r w:rsidR="00877F75" w:rsidRPr="0096160A">
        <w:rPr>
          <w:rFonts w:ascii="Times New Roman" w:hAnsi="Times New Roman" w:cs="Times New Roman"/>
          <w:sz w:val="24"/>
          <w:szCs w:val="24"/>
          <w:lang w:eastAsia="es-CO"/>
        </w:rPr>
        <w:t xml:space="preserve"> los criterios y parámetros para que ello sea viable</w:t>
      </w:r>
      <w:r w:rsidR="00551FD1" w:rsidRPr="0096160A">
        <w:rPr>
          <w:rFonts w:ascii="Times New Roman" w:hAnsi="Times New Roman" w:cs="Times New Roman"/>
          <w:sz w:val="24"/>
          <w:szCs w:val="24"/>
          <w:lang w:eastAsia="es-CO"/>
        </w:rPr>
        <w:t xml:space="preserve">? </w:t>
      </w:r>
      <w:r w:rsidR="002F241E" w:rsidRPr="0096160A">
        <w:rPr>
          <w:rFonts w:ascii="Times New Roman" w:hAnsi="Times New Roman" w:cs="Times New Roman"/>
          <w:sz w:val="24"/>
          <w:szCs w:val="24"/>
          <w:lang w:eastAsia="es-CO"/>
        </w:rPr>
        <w:t>E</w:t>
      </w:r>
      <w:r w:rsidR="00551FD1" w:rsidRPr="0096160A">
        <w:rPr>
          <w:rFonts w:ascii="Times New Roman" w:hAnsi="Times New Roman" w:cs="Times New Roman"/>
          <w:sz w:val="24"/>
          <w:szCs w:val="24"/>
          <w:lang w:eastAsia="es-CO"/>
        </w:rPr>
        <w:t xml:space="preserve">stas preguntas deben ser planteadas </w:t>
      </w:r>
      <w:r w:rsidR="002F241E" w:rsidRPr="0096160A">
        <w:rPr>
          <w:rFonts w:ascii="Times New Roman" w:hAnsi="Times New Roman" w:cs="Times New Roman"/>
          <w:sz w:val="24"/>
          <w:szCs w:val="24"/>
          <w:lang w:eastAsia="es-CO"/>
        </w:rPr>
        <w:t xml:space="preserve">y resueltas </w:t>
      </w:r>
      <w:r w:rsidR="00551FD1" w:rsidRPr="0096160A">
        <w:rPr>
          <w:rFonts w:ascii="Times New Roman" w:hAnsi="Times New Roman" w:cs="Times New Roman"/>
          <w:sz w:val="24"/>
          <w:szCs w:val="24"/>
          <w:lang w:eastAsia="es-CO"/>
        </w:rPr>
        <w:t xml:space="preserve">cuando </w:t>
      </w:r>
      <w:r w:rsidR="002F241E" w:rsidRPr="0096160A">
        <w:rPr>
          <w:rFonts w:ascii="Times New Roman" w:hAnsi="Times New Roman" w:cs="Times New Roman"/>
          <w:sz w:val="24"/>
          <w:szCs w:val="24"/>
          <w:lang w:eastAsia="es-CO"/>
        </w:rPr>
        <w:t>todos los actores académicos son realmente reflexivo</w:t>
      </w:r>
      <w:r w:rsidR="00551FD1" w:rsidRPr="0096160A">
        <w:rPr>
          <w:rFonts w:ascii="Times New Roman" w:hAnsi="Times New Roman" w:cs="Times New Roman"/>
          <w:sz w:val="24"/>
          <w:szCs w:val="24"/>
          <w:lang w:eastAsia="es-CO"/>
        </w:rPr>
        <w:t>s sobre las dimension</w:t>
      </w:r>
      <w:r w:rsidR="00A61DED" w:rsidRPr="0096160A">
        <w:rPr>
          <w:rFonts w:ascii="Times New Roman" w:hAnsi="Times New Roman" w:cs="Times New Roman"/>
          <w:sz w:val="24"/>
          <w:szCs w:val="24"/>
          <w:lang w:eastAsia="es-CO"/>
        </w:rPr>
        <w:t>es de sus proyectos educativos</w:t>
      </w:r>
      <w:r w:rsidR="002F241E" w:rsidRPr="0096160A">
        <w:rPr>
          <w:rFonts w:ascii="Times New Roman" w:hAnsi="Times New Roman" w:cs="Times New Roman"/>
          <w:sz w:val="24"/>
          <w:szCs w:val="24"/>
          <w:lang w:eastAsia="es-CO"/>
        </w:rPr>
        <w:t>,</w:t>
      </w:r>
      <w:r w:rsidR="00A61DED" w:rsidRPr="0096160A">
        <w:rPr>
          <w:rFonts w:ascii="Times New Roman" w:hAnsi="Times New Roman" w:cs="Times New Roman"/>
          <w:sz w:val="24"/>
          <w:szCs w:val="24"/>
          <w:lang w:eastAsia="es-CO"/>
        </w:rPr>
        <w:t xml:space="preserve"> </w:t>
      </w:r>
      <w:r w:rsidR="002F241E" w:rsidRPr="0096160A">
        <w:rPr>
          <w:rFonts w:ascii="Times New Roman" w:hAnsi="Times New Roman" w:cs="Times New Roman"/>
          <w:sz w:val="24"/>
          <w:szCs w:val="24"/>
          <w:lang w:eastAsia="es-CO"/>
        </w:rPr>
        <w:t xml:space="preserve">sus </w:t>
      </w:r>
      <w:r w:rsidR="00551FD1" w:rsidRPr="0096160A">
        <w:rPr>
          <w:rFonts w:ascii="Times New Roman" w:hAnsi="Times New Roman" w:cs="Times New Roman"/>
          <w:sz w:val="24"/>
          <w:szCs w:val="24"/>
          <w:lang w:eastAsia="es-CO"/>
        </w:rPr>
        <w:t>modelos pedagógicos</w:t>
      </w:r>
      <w:r w:rsidR="002F241E" w:rsidRPr="0096160A">
        <w:rPr>
          <w:rFonts w:ascii="Times New Roman" w:hAnsi="Times New Roman" w:cs="Times New Roman"/>
          <w:sz w:val="24"/>
          <w:szCs w:val="24"/>
          <w:lang w:eastAsia="es-CO"/>
        </w:rPr>
        <w:t xml:space="preserve"> y sus prácticas</w:t>
      </w:r>
      <w:r w:rsidR="00551FD1" w:rsidRPr="0096160A">
        <w:rPr>
          <w:rFonts w:ascii="Times New Roman" w:hAnsi="Times New Roman" w:cs="Times New Roman"/>
          <w:sz w:val="24"/>
          <w:szCs w:val="24"/>
          <w:lang w:eastAsia="es-CO"/>
        </w:rPr>
        <w:t xml:space="preserve">. </w:t>
      </w:r>
    </w:p>
    <w:p w:rsidR="000B4093" w:rsidRPr="0096160A" w:rsidRDefault="000B4093" w:rsidP="0000451B">
      <w:pPr>
        <w:autoSpaceDE w:val="0"/>
        <w:autoSpaceDN w:val="0"/>
        <w:adjustRightInd w:val="0"/>
        <w:spacing w:after="0"/>
        <w:jc w:val="both"/>
        <w:rPr>
          <w:rFonts w:ascii="Times New Roman" w:hAnsi="Times New Roman" w:cs="Times New Roman"/>
          <w:b/>
          <w:sz w:val="24"/>
          <w:szCs w:val="24"/>
          <w:lang w:eastAsia="es-CO"/>
        </w:rPr>
      </w:pPr>
    </w:p>
    <w:p w:rsidR="00551FD1" w:rsidRPr="0096160A" w:rsidRDefault="00551FD1" w:rsidP="002F241E">
      <w:pPr>
        <w:autoSpaceDE w:val="0"/>
        <w:autoSpaceDN w:val="0"/>
        <w:adjustRightInd w:val="0"/>
        <w:spacing w:after="0"/>
        <w:ind w:left="567"/>
        <w:jc w:val="both"/>
        <w:rPr>
          <w:rFonts w:ascii="Times New Roman" w:hAnsi="Times New Roman" w:cs="Times New Roman"/>
          <w:sz w:val="24"/>
          <w:szCs w:val="24"/>
          <w:lang w:eastAsia="es-CO"/>
        </w:rPr>
      </w:pPr>
      <w:r w:rsidRPr="0096160A">
        <w:rPr>
          <w:rFonts w:ascii="Times New Roman" w:hAnsi="Times New Roman" w:cs="Times New Roman"/>
          <w:b/>
          <w:sz w:val="24"/>
          <w:szCs w:val="24"/>
          <w:lang w:eastAsia="es-CO"/>
        </w:rPr>
        <w:t>Conclusiones</w:t>
      </w:r>
      <w:r w:rsidRPr="0096160A">
        <w:rPr>
          <w:rFonts w:ascii="Times New Roman" w:hAnsi="Times New Roman" w:cs="Times New Roman"/>
          <w:sz w:val="24"/>
          <w:szCs w:val="24"/>
          <w:lang w:eastAsia="es-CO"/>
        </w:rPr>
        <w:t xml:space="preserve"> </w:t>
      </w:r>
    </w:p>
    <w:p w:rsidR="00551FD1" w:rsidRPr="0096160A" w:rsidRDefault="00551FD1" w:rsidP="00B875FB">
      <w:pPr>
        <w:autoSpaceDE w:val="0"/>
        <w:autoSpaceDN w:val="0"/>
        <w:adjustRightInd w:val="0"/>
        <w:spacing w:after="0"/>
        <w:jc w:val="both"/>
        <w:rPr>
          <w:rFonts w:ascii="Times New Roman" w:hAnsi="Times New Roman" w:cs="Times New Roman"/>
          <w:sz w:val="24"/>
          <w:szCs w:val="24"/>
          <w:lang w:eastAsia="es-CO"/>
        </w:rPr>
      </w:pPr>
    </w:p>
    <w:p w:rsidR="00CD2A4C" w:rsidRPr="0096160A" w:rsidRDefault="00551FD1" w:rsidP="00B875FB">
      <w:pPr>
        <w:autoSpaceDE w:val="0"/>
        <w:autoSpaceDN w:val="0"/>
        <w:adjustRightInd w:val="0"/>
        <w:spacing w:after="0"/>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A través de este trabajo </w:t>
      </w:r>
      <w:r w:rsidR="00A61DED" w:rsidRPr="0096160A">
        <w:rPr>
          <w:rFonts w:ascii="Times New Roman" w:hAnsi="Times New Roman" w:cs="Times New Roman"/>
          <w:sz w:val="24"/>
          <w:szCs w:val="24"/>
          <w:lang w:eastAsia="es-CO"/>
        </w:rPr>
        <w:t>se ha hecho</w:t>
      </w:r>
      <w:r w:rsidRPr="0096160A">
        <w:rPr>
          <w:rFonts w:ascii="Times New Roman" w:hAnsi="Times New Roman" w:cs="Times New Roman"/>
          <w:sz w:val="24"/>
          <w:szCs w:val="24"/>
          <w:lang w:eastAsia="es-CO"/>
        </w:rPr>
        <w:t xml:space="preserve"> </w:t>
      </w:r>
      <w:r w:rsidR="00A61DED" w:rsidRPr="0096160A">
        <w:rPr>
          <w:rFonts w:ascii="Times New Roman" w:hAnsi="Times New Roman" w:cs="Times New Roman"/>
          <w:sz w:val="24"/>
          <w:szCs w:val="24"/>
          <w:lang w:eastAsia="es-CO"/>
        </w:rPr>
        <w:t>referencia</w:t>
      </w:r>
      <w:r w:rsidRPr="0096160A">
        <w:rPr>
          <w:rFonts w:ascii="Times New Roman" w:hAnsi="Times New Roman" w:cs="Times New Roman"/>
          <w:sz w:val="24"/>
          <w:szCs w:val="24"/>
          <w:lang w:eastAsia="es-CO"/>
        </w:rPr>
        <w:t xml:space="preserve"> a la evaluación </w:t>
      </w:r>
      <w:r w:rsidR="00CD2A4C" w:rsidRPr="0096160A">
        <w:rPr>
          <w:rFonts w:ascii="Times New Roman" w:hAnsi="Times New Roman" w:cs="Times New Roman"/>
          <w:sz w:val="24"/>
          <w:szCs w:val="24"/>
          <w:lang w:eastAsia="es-CO"/>
        </w:rPr>
        <w:t xml:space="preserve">del aprendizaje </w:t>
      </w:r>
      <w:r w:rsidRPr="0096160A">
        <w:rPr>
          <w:rFonts w:ascii="Times New Roman" w:hAnsi="Times New Roman" w:cs="Times New Roman"/>
          <w:sz w:val="24"/>
          <w:szCs w:val="24"/>
          <w:lang w:eastAsia="es-CO"/>
        </w:rPr>
        <w:t>como uno de los aspectos funda</w:t>
      </w:r>
      <w:r w:rsidR="00CD2A4C" w:rsidRPr="0096160A">
        <w:rPr>
          <w:rFonts w:ascii="Times New Roman" w:hAnsi="Times New Roman" w:cs="Times New Roman"/>
          <w:sz w:val="24"/>
          <w:szCs w:val="24"/>
          <w:lang w:eastAsia="es-CO"/>
        </w:rPr>
        <w:t xml:space="preserve">mentales del proceso educativo, argumento basado principalmente en las nuevas propuestas que plantean en el paso de una educación memorística a una formación basada en competencias. </w:t>
      </w:r>
      <w:r w:rsidRPr="0096160A">
        <w:rPr>
          <w:rFonts w:ascii="Times New Roman" w:hAnsi="Times New Roman" w:cs="Times New Roman"/>
          <w:sz w:val="24"/>
          <w:szCs w:val="24"/>
          <w:lang w:eastAsia="es-CO"/>
        </w:rPr>
        <w:t xml:space="preserve">A partir de este </w:t>
      </w:r>
      <w:r w:rsidR="00A61DED" w:rsidRPr="0096160A">
        <w:rPr>
          <w:rFonts w:ascii="Times New Roman" w:hAnsi="Times New Roman" w:cs="Times New Roman"/>
          <w:sz w:val="24"/>
          <w:szCs w:val="24"/>
          <w:lang w:eastAsia="es-CO"/>
        </w:rPr>
        <w:t xml:space="preserve">debate, se </w:t>
      </w:r>
      <w:r w:rsidR="00CD2A4C" w:rsidRPr="0096160A">
        <w:rPr>
          <w:rFonts w:ascii="Times New Roman" w:hAnsi="Times New Roman" w:cs="Times New Roman"/>
          <w:sz w:val="24"/>
          <w:szCs w:val="24"/>
          <w:lang w:eastAsia="es-CO"/>
        </w:rPr>
        <w:t>pudo</w:t>
      </w:r>
      <w:r w:rsidR="00A61DED" w:rsidRPr="0096160A">
        <w:rPr>
          <w:rFonts w:ascii="Times New Roman" w:hAnsi="Times New Roman" w:cs="Times New Roman"/>
          <w:sz w:val="24"/>
          <w:szCs w:val="24"/>
          <w:lang w:eastAsia="es-CO"/>
        </w:rPr>
        <w:t xml:space="preserve"> identificar </w:t>
      </w:r>
      <w:r w:rsidR="00CD2A4C" w:rsidRPr="0096160A">
        <w:rPr>
          <w:rFonts w:ascii="Times New Roman" w:hAnsi="Times New Roman" w:cs="Times New Roman"/>
          <w:sz w:val="24"/>
          <w:szCs w:val="24"/>
          <w:lang w:eastAsia="es-CO"/>
        </w:rPr>
        <w:t xml:space="preserve">en el caso de la </w:t>
      </w:r>
      <w:r w:rsidR="00FB3F70" w:rsidRPr="0096160A">
        <w:rPr>
          <w:rFonts w:ascii="Times New Roman" w:hAnsi="Times New Roman" w:cs="Times New Roman"/>
          <w:sz w:val="24"/>
          <w:szCs w:val="24"/>
          <w:lang w:eastAsia="es-CO"/>
        </w:rPr>
        <w:t xml:space="preserve">relación </w:t>
      </w:r>
      <w:r w:rsidR="00CD2A4C" w:rsidRPr="0096160A">
        <w:rPr>
          <w:rFonts w:ascii="Times New Roman" w:hAnsi="Times New Roman" w:cs="Times New Roman"/>
          <w:i/>
          <w:sz w:val="24"/>
          <w:szCs w:val="24"/>
          <w:lang w:eastAsia="es-CO"/>
        </w:rPr>
        <w:t>evaluación</w:t>
      </w:r>
      <w:r w:rsidR="00FB3F70" w:rsidRPr="0096160A">
        <w:rPr>
          <w:rFonts w:ascii="Times New Roman" w:hAnsi="Times New Roman" w:cs="Times New Roman"/>
          <w:i/>
          <w:sz w:val="24"/>
          <w:szCs w:val="24"/>
          <w:lang w:eastAsia="es-CO"/>
        </w:rPr>
        <w:t>-</w:t>
      </w:r>
      <w:r w:rsidR="00CD2A4C" w:rsidRPr="0096160A">
        <w:rPr>
          <w:rFonts w:ascii="Times New Roman" w:hAnsi="Times New Roman" w:cs="Times New Roman"/>
          <w:i/>
          <w:sz w:val="24"/>
          <w:szCs w:val="24"/>
          <w:lang w:eastAsia="es-CO"/>
        </w:rPr>
        <w:t>aprendizaje</w:t>
      </w:r>
      <w:r w:rsidR="00FB3F70"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que </w:t>
      </w:r>
      <w:r w:rsidR="00CD2A4C" w:rsidRPr="0096160A">
        <w:rPr>
          <w:rFonts w:ascii="Times New Roman" w:hAnsi="Times New Roman" w:cs="Times New Roman"/>
          <w:i/>
          <w:sz w:val="24"/>
          <w:szCs w:val="24"/>
          <w:lang w:eastAsia="es-CO"/>
        </w:rPr>
        <w:t>evaluar</w:t>
      </w:r>
      <w:r w:rsidRPr="0096160A">
        <w:rPr>
          <w:rFonts w:ascii="Times New Roman" w:hAnsi="Times New Roman" w:cs="Times New Roman"/>
          <w:sz w:val="24"/>
          <w:szCs w:val="24"/>
          <w:lang w:eastAsia="es-CO"/>
        </w:rPr>
        <w:t xml:space="preserve"> </w:t>
      </w:r>
      <w:r w:rsidR="00CD2A4C" w:rsidRPr="0096160A">
        <w:rPr>
          <w:rFonts w:ascii="Times New Roman" w:hAnsi="Times New Roman" w:cs="Times New Roman"/>
          <w:sz w:val="24"/>
          <w:szCs w:val="24"/>
          <w:lang w:eastAsia="es-CO"/>
        </w:rPr>
        <w:t>trasciende</w:t>
      </w:r>
      <w:r w:rsidRPr="0096160A">
        <w:rPr>
          <w:rFonts w:ascii="Times New Roman" w:hAnsi="Times New Roman" w:cs="Times New Roman"/>
          <w:sz w:val="24"/>
          <w:szCs w:val="24"/>
          <w:lang w:eastAsia="es-CO"/>
        </w:rPr>
        <w:t xml:space="preserve"> la simple </w:t>
      </w:r>
      <w:r w:rsidRPr="0096160A">
        <w:rPr>
          <w:rFonts w:ascii="Times New Roman" w:hAnsi="Times New Roman" w:cs="Times New Roman"/>
          <w:i/>
          <w:sz w:val="24"/>
          <w:szCs w:val="24"/>
          <w:lang w:eastAsia="es-CO"/>
        </w:rPr>
        <w:t>calificación</w:t>
      </w:r>
      <w:r w:rsidRPr="0096160A">
        <w:rPr>
          <w:rFonts w:ascii="Times New Roman" w:hAnsi="Times New Roman" w:cs="Times New Roman"/>
          <w:sz w:val="24"/>
          <w:szCs w:val="24"/>
          <w:lang w:eastAsia="es-CO"/>
        </w:rPr>
        <w:t xml:space="preserve">, </w:t>
      </w:r>
      <w:r w:rsidR="00CD2A4C" w:rsidRPr="0096160A">
        <w:rPr>
          <w:rFonts w:ascii="Times New Roman" w:hAnsi="Times New Roman" w:cs="Times New Roman"/>
          <w:sz w:val="24"/>
          <w:szCs w:val="24"/>
          <w:lang w:eastAsia="es-CO"/>
        </w:rPr>
        <w:t xml:space="preserve">lo cual constituye gran parte del malestar analizado aquí por cuanto </w:t>
      </w:r>
      <w:r w:rsidR="00FB3F70" w:rsidRPr="0096160A">
        <w:rPr>
          <w:rFonts w:ascii="Times New Roman" w:hAnsi="Times New Roman" w:cs="Times New Roman"/>
          <w:sz w:val="24"/>
          <w:szCs w:val="24"/>
          <w:lang w:eastAsia="es-CO"/>
        </w:rPr>
        <w:t>persiste</w:t>
      </w:r>
      <w:r w:rsidR="00CD2A4C" w:rsidRPr="0096160A">
        <w:rPr>
          <w:rFonts w:ascii="Times New Roman" w:hAnsi="Times New Roman" w:cs="Times New Roman"/>
          <w:sz w:val="24"/>
          <w:szCs w:val="24"/>
          <w:lang w:eastAsia="es-CO"/>
        </w:rPr>
        <w:t xml:space="preserve"> una tensión entre las notas cuantitativas asumidas como evaluación, y el significado que ello debería representar para la los docentes y los mismos estudiantes en torno al fin del aprendizaje en la educación superior.</w:t>
      </w:r>
      <w:r w:rsidR="00773A86" w:rsidRPr="0096160A">
        <w:rPr>
          <w:rFonts w:ascii="Times New Roman" w:hAnsi="Times New Roman" w:cs="Times New Roman"/>
          <w:sz w:val="24"/>
          <w:szCs w:val="24"/>
          <w:lang w:eastAsia="es-CO"/>
        </w:rPr>
        <w:t xml:space="preserve"> </w:t>
      </w:r>
    </w:p>
    <w:p w:rsidR="00FB3F70" w:rsidRPr="0096160A" w:rsidRDefault="00CD2A4C" w:rsidP="00FB3F70">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Por ende</w:t>
      </w:r>
      <w:r w:rsidR="00773A8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se sugirió</w:t>
      </w:r>
      <w:r w:rsidR="00773A86" w:rsidRPr="0096160A">
        <w:rPr>
          <w:rFonts w:ascii="Times New Roman" w:hAnsi="Times New Roman" w:cs="Times New Roman"/>
          <w:sz w:val="24"/>
          <w:szCs w:val="24"/>
          <w:lang w:eastAsia="es-CO"/>
        </w:rPr>
        <w:t xml:space="preserve"> que mejorar este aspecto implica una docencia reflexiva sobre su propia práctica, </w:t>
      </w:r>
      <w:r w:rsidRPr="0096160A">
        <w:rPr>
          <w:rFonts w:ascii="Times New Roman" w:hAnsi="Times New Roman" w:cs="Times New Roman"/>
          <w:sz w:val="24"/>
          <w:szCs w:val="24"/>
          <w:lang w:eastAsia="es-CO"/>
        </w:rPr>
        <w:t>en donde la evaluación del aprendizaje</w:t>
      </w:r>
      <w:r w:rsidR="00773A8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 xml:space="preserve">suscita mayores esfuerzos con el fin de ofrecer a los estudiantes no sólo mayor claridad, sino incluso la posibilidad de coadyuvar </w:t>
      </w:r>
      <w:r w:rsidR="00FB3F70" w:rsidRPr="0096160A">
        <w:rPr>
          <w:rFonts w:ascii="Times New Roman" w:hAnsi="Times New Roman" w:cs="Times New Roman"/>
          <w:sz w:val="24"/>
          <w:szCs w:val="24"/>
          <w:lang w:eastAsia="es-CO"/>
        </w:rPr>
        <w:t>en la construcción de estrategias e instrumentos de evaluación</w:t>
      </w:r>
      <w:r w:rsidR="00773A86" w:rsidRPr="0096160A">
        <w:rPr>
          <w:rFonts w:ascii="Times New Roman" w:hAnsi="Times New Roman" w:cs="Times New Roman"/>
          <w:sz w:val="24"/>
          <w:szCs w:val="24"/>
          <w:lang w:eastAsia="es-CO"/>
        </w:rPr>
        <w:t xml:space="preserve">. De igual forma, </w:t>
      </w:r>
      <w:r w:rsidR="00FB3F70" w:rsidRPr="0096160A">
        <w:rPr>
          <w:rFonts w:ascii="Times New Roman" w:hAnsi="Times New Roman" w:cs="Times New Roman"/>
          <w:sz w:val="24"/>
          <w:szCs w:val="24"/>
          <w:lang w:eastAsia="es-CO"/>
        </w:rPr>
        <w:t>se estableció</w:t>
      </w:r>
      <w:r w:rsidR="00773A86" w:rsidRPr="0096160A">
        <w:rPr>
          <w:rFonts w:ascii="Times New Roman" w:hAnsi="Times New Roman" w:cs="Times New Roman"/>
          <w:sz w:val="24"/>
          <w:szCs w:val="24"/>
          <w:lang w:eastAsia="es-CO"/>
        </w:rPr>
        <w:t xml:space="preserve"> que sin una evaluación adecuada </w:t>
      </w:r>
      <w:r w:rsidR="00A61DED" w:rsidRPr="0096160A">
        <w:rPr>
          <w:rFonts w:ascii="Times New Roman" w:hAnsi="Times New Roman" w:cs="Times New Roman"/>
          <w:sz w:val="24"/>
          <w:szCs w:val="24"/>
          <w:lang w:eastAsia="es-CO"/>
        </w:rPr>
        <w:t>como</w:t>
      </w:r>
      <w:r w:rsidR="00773A86" w:rsidRPr="0096160A">
        <w:rPr>
          <w:rFonts w:ascii="Times New Roman" w:hAnsi="Times New Roman" w:cs="Times New Roman"/>
          <w:sz w:val="24"/>
          <w:szCs w:val="24"/>
          <w:lang w:eastAsia="es-CO"/>
        </w:rPr>
        <w:t xml:space="preserve"> parte de</w:t>
      </w:r>
      <w:r w:rsidR="00FB3F70" w:rsidRPr="0096160A">
        <w:rPr>
          <w:rFonts w:ascii="Times New Roman" w:hAnsi="Times New Roman" w:cs="Times New Roman"/>
          <w:sz w:val="24"/>
          <w:szCs w:val="24"/>
          <w:lang w:eastAsia="es-CO"/>
        </w:rPr>
        <w:t>l</w:t>
      </w:r>
      <w:r w:rsidR="00A61DED" w:rsidRPr="0096160A">
        <w:rPr>
          <w:rFonts w:ascii="Times New Roman" w:hAnsi="Times New Roman" w:cs="Times New Roman"/>
          <w:sz w:val="24"/>
          <w:szCs w:val="24"/>
          <w:lang w:eastAsia="es-CO"/>
        </w:rPr>
        <w:t xml:space="preserve"> </w:t>
      </w:r>
      <w:r w:rsidR="00773A86" w:rsidRPr="0096160A">
        <w:rPr>
          <w:rFonts w:ascii="Times New Roman" w:hAnsi="Times New Roman" w:cs="Times New Roman"/>
          <w:sz w:val="24"/>
          <w:szCs w:val="24"/>
          <w:lang w:eastAsia="es-CO"/>
        </w:rPr>
        <w:t xml:space="preserve">proceso </w:t>
      </w:r>
      <w:r w:rsidR="00FB3F70" w:rsidRPr="0096160A">
        <w:rPr>
          <w:rFonts w:ascii="Times New Roman" w:hAnsi="Times New Roman" w:cs="Times New Roman"/>
          <w:sz w:val="24"/>
          <w:szCs w:val="24"/>
          <w:lang w:eastAsia="es-CO"/>
        </w:rPr>
        <w:t xml:space="preserve">integral </w:t>
      </w:r>
      <w:r w:rsidR="00773A86" w:rsidRPr="0096160A">
        <w:rPr>
          <w:rFonts w:ascii="Times New Roman" w:hAnsi="Times New Roman" w:cs="Times New Roman"/>
          <w:sz w:val="24"/>
          <w:szCs w:val="24"/>
          <w:lang w:eastAsia="es-CO"/>
        </w:rPr>
        <w:t xml:space="preserve">de aprendizaje y no sólo </w:t>
      </w:r>
      <w:r w:rsidR="00FB3F70" w:rsidRPr="0096160A">
        <w:rPr>
          <w:rFonts w:ascii="Times New Roman" w:hAnsi="Times New Roman" w:cs="Times New Roman"/>
          <w:sz w:val="24"/>
          <w:szCs w:val="24"/>
          <w:lang w:eastAsia="es-CO"/>
        </w:rPr>
        <w:t>como resultado</w:t>
      </w:r>
      <w:r w:rsidR="00773A86" w:rsidRPr="0096160A">
        <w:rPr>
          <w:rFonts w:ascii="Times New Roman" w:hAnsi="Times New Roman" w:cs="Times New Roman"/>
          <w:sz w:val="24"/>
          <w:szCs w:val="24"/>
          <w:lang w:eastAsia="es-CO"/>
        </w:rPr>
        <w:t xml:space="preserve">, </w:t>
      </w:r>
      <w:r w:rsidR="00FB3F70" w:rsidRPr="0096160A">
        <w:rPr>
          <w:rFonts w:ascii="Times New Roman" w:hAnsi="Times New Roman" w:cs="Times New Roman"/>
          <w:sz w:val="24"/>
          <w:szCs w:val="24"/>
          <w:lang w:eastAsia="es-CO"/>
        </w:rPr>
        <w:t>es imposible</w:t>
      </w:r>
      <w:r w:rsidR="00773A86" w:rsidRPr="0096160A">
        <w:rPr>
          <w:rFonts w:ascii="Times New Roman" w:hAnsi="Times New Roman" w:cs="Times New Roman"/>
          <w:sz w:val="24"/>
          <w:szCs w:val="24"/>
          <w:lang w:eastAsia="es-CO"/>
        </w:rPr>
        <w:t xml:space="preserve"> hablar en realidad de </w:t>
      </w:r>
      <w:r w:rsidR="00FB3F70" w:rsidRPr="0096160A">
        <w:rPr>
          <w:rFonts w:ascii="Times New Roman" w:hAnsi="Times New Roman" w:cs="Times New Roman"/>
          <w:sz w:val="24"/>
          <w:szCs w:val="24"/>
          <w:lang w:eastAsia="es-CO"/>
        </w:rPr>
        <w:t>la relación evaluación-</w:t>
      </w:r>
      <w:r w:rsidR="00773A86" w:rsidRPr="0096160A">
        <w:rPr>
          <w:rFonts w:ascii="Times New Roman" w:hAnsi="Times New Roman" w:cs="Times New Roman"/>
          <w:sz w:val="24"/>
          <w:szCs w:val="24"/>
          <w:lang w:eastAsia="es-CO"/>
        </w:rPr>
        <w:t xml:space="preserve">aprendizaje, ya que entonces </w:t>
      </w:r>
      <w:r w:rsidR="00FB3F70" w:rsidRPr="0096160A">
        <w:rPr>
          <w:rFonts w:ascii="Times New Roman" w:hAnsi="Times New Roman" w:cs="Times New Roman"/>
          <w:sz w:val="24"/>
          <w:szCs w:val="24"/>
          <w:lang w:eastAsia="es-CO"/>
        </w:rPr>
        <w:t>una pregunta fundamental</w:t>
      </w:r>
      <w:r w:rsidR="00773A86" w:rsidRPr="0096160A">
        <w:rPr>
          <w:rFonts w:ascii="Times New Roman" w:hAnsi="Times New Roman" w:cs="Times New Roman"/>
          <w:sz w:val="24"/>
          <w:szCs w:val="24"/>
          <w:lang w:eastAsia="es-CO"/>
        </w:rPr>
        <w:t xml:space="preserve"> como ¿bajo qué </w:t>
      </w:r>
      <w:r w:rsidR="00773A86" w:rsidRPr="0096160A">
        <w:rPr>
          <w:rFonts w:ascii="Times New Roman" w:hAnsi="Times New Roman" w:cs="Times New Roman"/>
          <w:sz w:val="24"/>
          <w:szCs w:val="24"/>
          <w:lang w:eastAsia="es-CO"/>
        </w:rPr>
        <w:lastRenderedPageBreak/>
        <w:t>criterios y parámetros queda claro para el docente y el estudiante que hubo un aprendizaje exitoso y conforme a los fines educativos?</w:t>
      </w:r>
      <w:r w:rsidR="00A61DED" w:rsidRPr="0096160A">
        <w:rPr>
          <w:rFonts w:ascii="Times New Roman" w:hAnsi="Times New Roman" w:cs="Times New Roman"/>
          <w:sz w:val="24"/>
          <w:szCs w:val="24"/>
          <w:lang w:eastAsia="es-CO"/>
        </w:rPr>
        <w:t xml:space="preserve"> </w:t>
      </w:r>
      <w:r w:rsidR="00FB3F70" w:rsidRPr="0096160A">
        <w:rPr>
          <w:rFonts w:ascii="Times New Roman" w:hAnsi="Times New Roman" w:cs="Times New Roman"/>
          <w:sz w:val="24"/>
          <w:szCs w:val="24"/>
          <w:lang w:eastAsia="es-CO"/>
        </w:rPr>
        <w:t xml:space="preserve">seguiría sin respuesta, siendo ello causa del malestar analizado aquí. </w:t>
      </w:r>
      <w:r w:rsidR="00A61DED" w:rsidRPr="0096160A">
        <w:rPr>
          <w:rFonts w:ascii="Times New Roman" w:hAnsi="Times New Roman" w:cs="Times New Roman"/>
          <w:sz w:val="24"/>
          <w:szCs w:val="24"/>
          <w:lang w:eastAsia="es-CO"/>
        </w:rPr>
        <w:t xml:space="preserve"> </w:t>
      </w:r>
    </w:p>
    <w:p w:rsidR="001209B7" w:rsidRPr="0096160A" w:rsidRDefault="00773A86" w:rsidP="001209B7">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De igual forma, respecto a la relación </w:t>
      </w:r>
      <w:r w:rsidRPr="0096160A">
        <w:rPr>
          <w:rFonts w:ascii="Times New Roman" w:hAnsi="Times New Roman" w:cs="Times New Roman"/>
          <w:i/>
          <w:sz w:val="24"/>
          <w:szCs w:val="24"/>
          <w:lang w:eastAsia="es-CO"/>
        </w:rPr>
        <w:t>evaluación-calidad</w:t>
      </w:r>
      <w:r w:rsidRPr="0096160A">
        <w:rPr>
          <w:rFonts w:ascii="Times New Roman" w:hAnsi="Times New Roman" w:cs="Times New Roman"/>
          <w:sz w:val="24"/>
          <w:szCs w:val="24"/>
          <w:lang w:eastAsia="es-CO"/>
        </w:rPr>
        <w:t xml:space="preserve">, fue manifiesto que dicho discurso ya hace parte de las nuevas iniciativas a nivel mundial y nacional, </w:t>
      </w:r>
      <w:r w:rsidR="00FB3F70" w:rsidRPr="0096160A">
        <w:rPr>
          <w:rFonts w:ascii="Times New Roman" w:hAnsi="Times New Roman" w:cs="Times New Roman"/>
          <w:sz w:val="24"/>
          <w:szCs w:val="24"/>
          <w:lang w:eastAsia="es-CO"/>
        </w:rPr>
        <w:t>siendo necesario</w:t>
      </w:r>
      <w:r w:rsidR="00A62303" w:rsidRPr="0096160A">
        <w:rPr>
          <w:rFonts w:ascii="Times New Roman" w:hAnsi="Times New Roman" w:cs="Times New Roman"/>
          <w:sz w:val="24"/>
          <w:szCs w:val="24"/>
          <w:lang w:eastAsia="es-CO"/>
        </w:rPr>
        <w:t xml:space="preserve"> tenerlo</w:t>
      </w:r>
      <w:r w:rsidR="00FB3F70" w:rsidRPr="0096160A">
        <w:rPr>
          <w:rFonts w:ascii="Times New Roman" w:hAnsi="Times New Roman" w:cs="Times New Roman"/>
          <w:sz w:val="24"/>
          <w:szCs w:val="24"/>
          <w:lang w:eastAsia="es-CO"/>
        </w:rPr>
        <w:t xml:space="preserve"> en cuenta</w:t>
      </w:r>
      <w:r w:rsidRPr="0096160A">
        <w:rPr>
          <w:rFonts w:ascii="Times New Roman" w:hAnsi="Times New Roman" w:cs="Times New Roman"/>
          <w:sz w:val="24"/>
          <w:szCs w:val="24"/>
          <w:lang w:eastAsia="es-CO"/>
        </w:rPr>
        <w:t xml:space="preserve"> </w:t>
      </w:r>
      <w:r w:rsidR="00915F62" w:rsidRPr="0096160A">
        <w:rPr>
          <w:rFonts w:ascii="Times New Roman" w:hAnsi="Times New Roman" w:cs="Times New Roman"/>
          <w:sz w:val="24"/>
          <w:szCs w:val="24"/>
          <w:lang w:eastAsia="es-CO"/>
        </w:rPr>
        <w:t>no tanto como</w:t>
      </w:r>
      <w:r w:rsidRPr="0096160A">
        <w:rPr>
          <w:rFonts w:ascii="Times New Roman" w:hAnsi="Times New Roman" w:cs="Times New Roman"/>
          <w:sz w:val="24"/>
          <w:szCs w:val="24"/>
          <w:lang w:eastAsia="es-CO"/>
        </w:rPr>
        <w:t xml:space="preserve"> una </w:t>
      </w:r>
      <w:r w:rsidR="00FB3F70" w:rsidRPr="0096160A">
        <w:rPr>
          <w:rFonts w:ascii="Times New Roman" w:hAnsi="Times New Roman" w:cs="Times New Roman"/>
          <w:sz w:val="24"/>
          <w:szCs w:val="24"/>
          <w:lang w:eastAsia="es-CO"/>
        </w:rPr>
        <w:t>imposición institucional</w:t>
      </w:r>
      <w:r w:rsidRPr="0096160A">
        <w:rPr>
          <w:rFonts w:ascii="Times New Roman" w:hAnsi="Times New Roman" w:cs="Times New Roman"/>
          <w:sz w:val="24"/>
          <w:szCs w:val="24"/>
          <w:lang w:eastAsia="es-CO"/>
        </w:rPr>
        <w:t xml:space="preserve"> heterónoma</w:t>
      </w:r>
      <w:r w:rsidR="00915F62" w:rsidRPr="0096160A">
        <w:rPr>
          <w:rFonts w:ascii="Times New Roman" w:hAnsi="Times New Roman" w:cs="Times New Roman"/>
          <w:sz w:val="24"/>
          <w:szCs w:val="24"/>
          <w:lang w:eastAsia="es-CO"/>
        </w:rPr>
        <w:t xml:space="preserve">, sino </w:t>
      </w:r>
      <w:r w:rsidRPr="0096160A">
        <w:rPr>
          <w:rFonts w:ascii="Times New Roman" w:hAnsi="Times New Roman" w:cs="Times New Roman"/>
          <w:sz w:val="24"/>
          <w:szCs w:val="24"/>
          <w:lang w:eastAsia="es-CO"/>
        </w:rPr>
        <w:t xml:space="preserve">como una </w:t>
      </w:r>
      <w:r w:rsidR="00FB3F70" w:rsidRPr="0096160A">
        <w:rPr>
          <w:rFonts w:ascii="Times New Roman" w:hAnsi="Times New Roman" w:cs="Times New Roman"/>
          <w:sz w:val="24"/>
          <w:szCs w:val="24"/>
          <w:lang w:eastAsia="es-CO"/>
        </w:rPr>
        <w:t>oportunidad para</w:t>
      </w:r>
      <w:r w:rsidRPr="0096160A">
        <w:rPr>
          <w:rFonts w:ascii="Times New Roman" w:hAnsi="Times New Roman" w:cs="Times New Roman"/>
          <w:sz w:val="24"/>
          <w:szCs w:val="24"/>
          <w:lang w:eastAsia="es-CO"/>
        </w:rPr>
        <w:t xml:space="preserve"> pensar en las implicaciones del profesorado en una cultura de la evaluación</w:t>
      </w:r>
      <w:r w:rsidR="00915F62"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w:t>
      </w:r>
      <w:r w:rsidR="00915F62" w:rsidRPr="0096160A">
        <w:rPr>
          <w:rFonts w:ascii="Times New Roman" w:hAnsi="Times New Roman" w:cs="Times New Roman"/>
          <w:sz w:val="24"/>
          <w:szCs w:val="24"/>
          <w:lang w:eastAsia="es-CO"/>
        </w:rPr>
        <w:t>Al pensar este escenario, la calidad no debería ser tomada sólo</w:t>
      </w:r>
      <w:r w:rsidRPr="0096160A">
        <w:rPr>
          <w:rFonts w:ascii="Times New Roman" w:hAnsi="Times New Roman" w:cs="Times New Roman"/>
          <w:sz w:val="24"/>
          <w:szCs w:val="24"/>
          <w:lang w:eastAsia="es-CO"/>
        </w:rPr>
        <w:t xml:space="preserve"> “para cumplir”</w:t>
      </w:r>
      <w:r w:rsidR="00915F62" w:rsidRPr="0096160A">
        <w:rPr>
          <w:rFonts w:ascii="Times New Roman" w:hAnsi="Times New Roman" w:cs="Times New Roman"/>
          <w:sz w:val="24"/>
          <w:szCs w:val="24"/>
          <w:lang w:eastAsia="es-CO"/>
        </w:rPr>
        <w:t xml:space="preserve"> con fines institucionales</w:t>
      </w:r>
      <w:r w:rsidR="00A62303"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sino </w:t>
      </w:r>
      <w:r w:rsidR="00915F62" w:rsidRPr="0096160A">
        <w:rPr>
          <w:rFonts w:ascii="Times New Roman" w:hAnsi="Times New Roman" w:cs="Times New Roman"/>
          <w:sz w:val="24"/>
          <w:szCs w:val="24"/>
          <w:lang w:eastAsia="es-CO"/>
        </w:rPr>
        <w:t xml:space="preserve">en realidad </w:t>
      </w:r>
      <w:r w:rsidRPr="0096160A">
        <w:rPr>
          <w:rFonts w:ascii="Times New Roman" w:hAnsi="Times New Roman" w:cs="Times New Roman"/>
          <w:sz w:val="24"/>
          <w:szCs w:val="24"/>
          <w:lang w:eastAsia="es-CO"/>
        </w:rPr>
        <w:t xml:space="preserve">para mejorar las experiencias de los estudiantes en </w:t>
      </w:r>
      <w:r w:rsidR="00FB3F70" w:rsidRPr="0096160A">
        <w:rPr>
          <w:rFonts w:ascii="Times New Roman" w:hAnsi="Times New Roman" w:cs="Times New Roman"/>
          <w:sz w:val="24"/>
          <w:szCs w:val="24"/>
          <w:lang w:eastAsia="es-CO"/>
        </w:rPr>
        <w:t>los</w:t>
      </w:r>
      <w:r w:rsidRPr="0096160A">
        <w:rPr>
          <w:rFonts w:ascii="Times New Roman" w:hAnsi="Times New Roman" w:cs="Times New Roman"/>
          <w:sz w:val="24"/>
          <w:szCs w:val="24"/>
          <w:lang w:eastAsia="es-CO"/>
        </w:rPr>
        <w:t xml:space="preserve"> </w:t>
      </w:r>
      <w:r w:rsidR="00FB3F70" w:rsidRPr="0096160A">
        <w:rPr>
          <w:rFonts w:ascii="Times New Roman" w:hAnsi="Times New Roman" w:cs="Times New Roman"/>
          <w:sz w:val="24"/>
          <w:szCs w:val="24"/>
          <w:lang w:eastAsia="es-CO"/>
        </w:rPr>
        <w:t xml:space="preserve">diferentes </w:t>
      </w:r>
      <w:r w:rsidRPr="0096160A">
        <w:rPr>
          <w:rFonts w:ascii="Times New Roman" w:hAnsi="Times New Roman" w:cs="Times New Roman"/>
          <w:sz w:val="24"/>
          <w:szCs w:val="24"/>
          <w:lang w:eastAsia="es-CO"/>
        </w:rPr>
        <w:t xml:space="preserve">espacios </w:t>
      </w:r>
      <w:r w:rsidR="00FB3F70" w:rsidRPr="0096160A">
        <w:rPr>
          <w:rFonts w:ascii="Times New Roman" w:hAnsi="Times New Roman" w:cs="Times New Roman"/>
          <w:sz w:val="24"/>
          <w:szCs w:val="24"/>
          <w:lang w:eastAsia="es-CO"/>
        </w:rPr>
        <w:t>académicos</w:t>
      </w:r>
      <w:r w:rsidRPr="0096160A">
        <w:rPr>
          <w:rFonts w:ascii="Times New Roman" w:hAnsi="Times New Roman" w:cs="Times New Roman"/>
          <w:sz w:val="24"/>
          <w:szCs w:val="24"/>
          <w:lang w:eastAsia="es-CO"/>
        </w:rPr>
        <w:t xml:space="preserve">. </w:t>
      </w:r>
      <w:r w:rsidR="00915F62" w:rsidRPr="0096160A">
        <w:rPr>
          <w:rFonts w:ascii="Times New Roman" w:hAnsi="Times New Roman" w:cs="Times New Roman"/>
          <w:sz w:val="24"/>
          <w:szCs w:val="24"/>
          <w:lang w:eastAsia="es-CO"/>
        </w:rPr>
        <w:t>Por ello</w:t>
      </w:r>
      <w:r w:rsidRPr="0096160A">
        <w:rPr>
          <w:rFonts w:ascii="Times New Roman" w:hAnsi="Times New Roman" w:cs="Times New Roman"/>
          <w:sz w:val="24"/>
          <w:szCs w:val="24"/>
          <w:lang w:eastAsia="es-CO"/>
        </w:rPr>
        <w:t xml:space="preserve">, </w:t>
      </w:r>
      <w:r w:rsidR="00A62303" w:rsidRPr="0096160A">
        <w:rPr>
          <w:rFonts w:ascii="Times New Roman" w:hAnsi="Times New Roman" w:cs="Times New Roman"/>
          <w:sz w:val="24"/>
          <w:szCs w:val="24"/>
          <w:lang w:eastAsia="es-CO"/>
        </w:rPr>
        <w:t xml:space="preserve">se </w:t>
      </w:r>
      <w:r w:rsidR="00915F62" w:rsidRPr="0096160A">
        <w:rPr>
          <w:rFonts w:ascii="Times New Roman" w:hAnsi="Times New Roman" w:cs="Times New Roman"/>
          <w:sz w:val="24"/>
          <w:szCs w:val="24"/>
          <w:lang w:eastAsia="es-CO"/>
        </w:rPr>
        <w:t>defendió</w:t>
      </w:r>
      <w:r w:rsidRPr="0096160A">
        <w:rPr>
          <w:rFonts w:ascii="Times New Roman" w:hAnsi="Times New Roman" w:cs="Times New Roman"/>
          <w:sz w:val="24"/>
          <w:szCs w:val="24"/>
          <w:lang w:eastAsia="es-CO"/>
        </w:rPr>
        <w:t xml:space="preserve"> el hecho de que la calidad implica además un esfuerzo institucional </w:t>
      </w:r>
      <w:r w:rsidR="00915F62" w:rsidRPr="0096160A">
        <w:rPr>
          <w:rFonts w:ascii="Times New Roman" w:hAnsi="Times New Roman" w:cs="Times New Roman"/>
          <w:sz w:val="24"/>
          <w:szCs w:val="24"/>
          <w:lang w:eastAsia="es-CO"/>
        </w:rPr>
        <w:t>para hacer de la evaluación del aprendizaje un proceso sistemático, de sinergia y constante socialización</w:t>
      </w:r>
      <w:r w:rsidR="001209B7" w:rsidRPr="0096160A">
        <w:rPr>
          <w:rFonts w:ascii="Times New Roman" w:hAnsi="Times New Roman" w:cs="Times New Roman"/>
          <w:sz w:val="24"/>
          <w:szCs w:val="24"/>
          <w:lang w:eastAsia="es-CO"/>
        </w:rPr>
        <w:t>, que impida manifestaciones de malestar en cosas como la subjetividad del docente en la calificación/evaluación, o la confusión ontológica y procedimental entre la pretendida autonomía del estudiantado y el rol mediador del docente.</w:t>
      </w:r>
    </w:p>
    <w:p w:rsidR="00701B78" w:rsidRPr="0096160A" w:rsidRDefault="001209B7" w:rsidP="00701B78">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Finalmente,</w:t>
      </w:r>
      <w:r w:rsidR="00773A86" w:rsidRPr="0096160A">
        <w:rPr>
          <w:rFonts w:ascii="Times New Roman" w:hAnsi="Times New Roman" w:cs="Times New Roman"/>
          <w:sz w:val="24"/>
          <w:szCs w:val="24"/>
          <w:lang w:eastAsia="es-CO"/>
        </w:rPr>
        <w:t xml:space="preserve"> </w:t>
      </w:r>
      <w:r w:rsidR="00095144">
        <w:rPr>
          <w:rFonts w:ascii="Times New Roman" w:hAnsi="Times New Roman" w:cs="Times New Roman"/>
          <w:sz w:val="24"/>
          <w:szCs w:val="24"/>
          <w:lang w:eastAsia="es-CO"/>
        </w:rPr>
        <w:t>en</w:t>
      </w:r>
      <w:r w:rsidRPr="0096160A">
        <w:rPr>
          <w:rFonts w:ascii="Times New Roman" w:hAnsi="Times New Roman" w:cs="Times New Roman"/>
          <w:sz w:val="24"/>
          <w:szCs w:val="24"/>
          <w:lang w:eastAsia="es-CO"/>
        </w:rPr>
        <w:t xml:space="preserve"> la relación </w:t>
      </w:r>
      <w:r w:rsidR="00773A86" w:rsidRPr="0096160A">
        <w:rPr>
          <w:rFonts w:ascii="Times New Roman" w:hAnsi="Times New Roman" w:cs="Times New Roman"/>
          <w:i/>
          <w:sz w:val="24"/>
          <w:szCs w:val="24"/>
          <w:lang w:eastAsia="es-CO"/>
        </w:rPr>
        <w:t>evaluación</w:t>
      </w:r>
      <w:r w:rsidRPr="0096160A">
        <w:rPr>
          <w:rFonts w:ascii="Times New Roman" w:hAnsi="Times New Roman" w:cs="Times New Roman"/>
          <w:i/>
          <w:sz w:val="24"/>
          <w:szCs w:val="24"/>
          <w:lang w:eastAsia="es-CO"/>
        </w:rPr>
        <w:t>-</w:t>
      </w:r>
      <w:r w:rsidR="00773A86" w:rsidRPr="0096160A">
        <w:rPr>
          <w:rFonts w:ascii="Times New Roman" w:hAnsi="Times New Roman" w:cs="Times New Roman"/>
          <w:i/>
          <w:sz w:val="24"/>
          <w:szCs w:val="24"/>
          <w:lang w:eastAsia="es-CO"/>
        </w:rPr>
        <w:t>competencias</w:t>
      </w:r>
      <w:r w:rsidR="00393560" w:rsidRPr="0096160A">
        <w:rPr>
          <w:rFonts w:ascii="Times New Roman" w:hAnsi="Times New Roman" w:cs="Times New Roman"/>
          <w:sz w:val="24"/>
          <w:szCs w:val="24"/>
          <w:lang w:eastAsia="es-CO"/>
        </w:rPr>
        <w:t>,</w:t>
      </w:r>
      <w:r w:rsidRPr="0096160A">
        <w:rPr>
          <w:rFonts w:ascii="Times New Roman" w:hAnsi="Times New Roman" w:cs="Times New Roman"/>
          <w:sz w:val="24"/>
          <w:szCs w:val="24"/>
          <w:lang w:eastAsia="es-CO"/>
        </w:rPr>
        <w:t xml:space="preserve"> se argumentó que</w:t>
      </w:r>
      <w:r w:rsidR="00773A86" w:rsidRPr="0096160A">
        <w:rPr>
          <w:rFonts w:ascii="Times New Roman" w:hAnsi="Times New Roman" w:cs="Times New Roman"/>
          <w:sz w:val="24"/>
          <w:szCs w:val="24"/>
          <w:lang w:eastAsia="es-CO"/>
        </w:rPr>
        <w:t xml:space="preserve"> si bien </w:t>
      </w:r>
      <w:r w:rsidR="00393560" w:rsidRPr="0096160A">
        <w:rPr>
          <w:rFonts w:ascii="Times New Roman" w:hAnsi="Times New Roman" w:cs="Times New Roman"/>
          <w:sz w:val="24"/>
          <w:szCs w:val="24"/>
          <w:lang w:eastAsia="es-CO"/>
        </w:rPr>
        <w:t xml:space="preserve">la formación por competencias </w:t>
      </w:r>
      <w:r w:rsidR="00773A86" w:rsidRPr="0096160A">
        <w:rPr>
          <w:rFonts w:ascii="Times New Roman" w:hAnsi="Times New Roman" w:cs="Times New Roman"/>
          <w:sz w:val="24"/>
          <w:szCs w:val="24"/>
          <w:lang w:eastAsia="es-CO"/>
        </w:rPr>
        <w:t xml:space="preserve">es la nueva tendencia en educación superior, aún no se puede hablar de </w:t>
      </w:r>
      <w:r w:rsidRPr="0096160A">
        <w:rPr>
          <w:rFonts w:ascii="Times New Roman" w:hAnsi="Times New Roman" w:cs="Times New Roman"/>
          <w:sz w:val="24"/>
          <w:szCs w:val="24"/>
          <w:lang w:eastAsia="es-CO"/>
        </w:rPr>
        <w:t>total claridad y convergencia</w:t>
      </w:r>
      <w:r w:rsidR="00773A8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de</w:t>
      </w:r>
      <w:r w:rsidR="00773A86" w:rsidRPr="0096160A">
        <w:rPr>
          <w:rFonts w:ascii="Times New Roman" w:hAnsi="Times New Roman" w:cs="Times New Roman"/>
          <w:sz w:val="24"/>
          <w:szCs w:val="24"/>
          <w:lang w:eastAsia="es-CO"/>
        </w:rPr>
        <w:t xml:space="preserve"> los fine</w:t>
      </w:r>
      <w:r w:rsidR="00A62303" w:rsidRPr="0096160A">
        <w:rPr>
          <w:rFonts w:ascii="Times New Roman" w:hAnsi="Times New Roman" w:cs="Times New Roman"/>
          <w:sz w:val="24"/>
          <w:szCs w:val="24"/>
          <w:lang w:eastAsia="es-CO"/>
        </w:rPr>
        <w:t>s e iniciativas institucionales</w:t>
      </w:r>
      <w:r w:rsidRPr="0096160A">
        <w:rPr>
          <w:rFonts w:ascii="Times New Roman" w:hAnsi="Times New Roman" w:cs="Times New Roman"/>
          <w:sz w:val="24"/>
          <w:szCs w:val="24"/>
          <w:lang w:eastAsia="es-CO"/>
        </w:rPr>
        <w:t xml:space="preserve"> con</w:t>
      </w:r>
      <w:r w:rsidR="00773A86" w:rsidRPr="0096160A">
        <w:rPr>
          <w:rFonts w:ascii="Times New Roman" w:hAnsi="Times New Roman" w:cs="Times New Roman"/>
          <w:sz w:val="24"/>
          <w:szCs w:val="24"/>
          <w:lang w:eastAsia="es-CO"/>
        </w:rPr>
        <w:t xml:space="preserve"> la planeación </w:t>
      </w:r>
      <w:r w:rsidRPr="0096160A">
        <w:rPr>
          <w:rFonts w:ascii="Times New Roman" w:hAnsi="Times New Roman" w:cs="Times New Roman"/>
          <w:sz w:val="24"/>
          <w:szCs w:val="24"/>
          <w:lang w:eastAsia="es-CO"/>
        </w:rPr>
        <w:t xml:space="preserve">y las prácticas </w:t>
      </w:r>
      <w:r w:rsidR="00393560" w:rsidRPr="0096160A">
        <w:rPr>
          <w:rFonts w:ascii="Times New Roman" w:hAnsi="Times New Roman" w:cs="Times New Roman"/>
          <w:sz w:val="24"/>
          <w:szCs w:val="24"/>
          <w:lang w:eastAsia="es-CO"/>
        </w:rPr>
        <w:t xml:space="preserve">cotidianas </w:t>
      </w:r>
      <w:r w:rsidRPr="0096160A">
        <w:rPr>
          <w:rFonts w:ascii="Times New Roman" w:hAnsi="Times New Roman" w:cs="Times New Roman"/>
          <w:sz w:val="24"/>
          <w:szCs w:val="24"/>
          <w:lang w:eastAsia="es-CO"/>
        </w:rPr>
        <w:t>de los docentes.</w:t>
      </w:r>
      <w:r w:rsidR="00773A86" w:rsidRPr="0096160A">
        <w:rPr>
          <w:rFonts w:ascii="Times New Roman" w:hAnsi="Times New Roman" w:cs="Times New Roman"/>
          <w:sz w:val="24"/>
          <w:szCs w:val="24"/>
          <w:lang w:eastAsia="es-CO"/>
        </w:rPr>
        <w:t xml:space="preserve"> </w:t>
      </w:r>
      <w:r w:rsidRPr="0096160A">
        <w:rPr>
          <w:rFonts w:ascii="Times New Roman" w:hAnsi="Times New Roman" w:cs="Times New Roman"/>
          <w:sz w:val="24"/>
          <w:szCs w:val="24"/>
          <w:lang w:eastAsia="es-CO"/>
        </w:rPr>
        <w:t xml:space="preserve">Esto </w:t>
      </w:r>
      <w:r w:rsidR="00701B78" w:rsidRPr="0096160A">
        <w:rPr>
          <w:rFonts w:ascii="Times New Roman" w:hAnsi="Times New Roman" w:cs="Times New Roman"/>
          <w:sz w:val="24"/>
          <w:szCs w:val="24"/>
          <w:lang w:eastAsia="es-CO"/>
        </w:rPr>
        <w:t>se ve representado</w:t>
      </w:r>
      <w:r w:rsidR="00773A86" w:rsidRPr="0096160A">
        <w:rPr>
          <w:rFonts w:ascii="Times New Roman" w:hAnsi="Times New Roman" w:cs="Times New Roman"/>
          <w:sz w:val="24"/>
          <w:szCs w:val="24"/>
          <w:lang w:eastAsia="es-CO"/>
        </w:rPr>
        <w:t xml:space="preserve"> </w:t>
      </w:r>
      <w:r w:rsidR="00701B78" w:rsidRPr="0096160A">
        <w:rPr>
          <w:rFonts w:ascii="Times New Roman" w:hAnsi="Times New Roman" w:cs="Times New Roman"/>
          <w:sz w:val="24"/>
          <w:szCs w:val="24"/>
          <w:lang w:eastAsia="es-CO"/>
        </w:rPr>
        <w:t>en las confusiones</w:t>
      </w:r>
      <w:r w:rsidR="00773A86" w:rsidRPr="0096160A">
        <w:rPr>
          <w:rFonts w:ascii="Times New Roman" w:hAnsi="Times New Roman" w:cs="Times New Roman"/>
          <w:sz w:val="24"/>
          <w:szCs w:val="24"/>
          <w:lang w:eastAsia="es-CO"/>
        </w:rPr>
        <w:t xml:space="preserve"> </w:t>
      </w:r>
      <w:r w:rsidR="00701B78" w:rsidRPr="0096160A">
        <w:rPr>
          <w:rFonts w:ascii="Times New Roman" w:hAnsi="Times New Roman" w:cs="Times New Roman"/>
          <w:sz w:val="24"/>
          <w:szCs w:val="24"/>
          <w:lang w:eastAsia="es-CO"/>
        </w:rPr>
        <w:t xml:space="preserve">y el </w:t>
      </w:r>
      <w:r w:rsidR="00773A86" w:rsidRPr="0096160A">
        <w:rPr>
          <w:rFonts w:ascii="Times New Roman" w:hAnsi="Times New Roman" w:cs="Times New Roman"/>
          <w:sz w:val="24"/>
          <w:szCs w:val="24"/>
          <w:lang w:eastAsia="es-CO"/>
        </w:rPr>
        <w:t xml:space="preserve">malestar </w:t>
      </w:r>
      <w:r w:rsidR="00701B78" w:rsidRPr="0096160A">
        <w:rPr>
          <w:rFonts w:ascii="Times New Roman" w:hAnsi="Times New Roman" w:cs="Times New Roman"/>
          <w:sz w:val="24"/>
          <w:szCs w:val="24"/>
          <w:lang w:eastAsia="es-CO"/>
        </w:rPr>
        <w:t>de</w:t>
      </w:r>
      <w:r w:rsidR="00773A86" w:rsidRPr="0096160A">
        <w:rPr>
          <w:rFonts w:ascii="Times New Roman" w:hAnsi="Times New Roman" w:cs="Times New Roman"/>
          <w:sz w:val="24"/>
          <w:szCs w:val="24"/>
          <w:lang w:eastAsia="es-CO"/>
        </w:rPr>
        <w:t xml:space="preserve"> los estudiantes </w:t>
      </w:r>
      <w:r w:rsidR="00701B78" w:rsidRPr="0096160A">
        <w:rPr>
          <w:rFonts w:ascii="Times New Roman" w:hAnsi="Times New Roman" w:cs="Times New Roman"/>
          <w:sz w:val="24"/>
          <w:szCs w:val="24"/>
          <w:lang w:eastAsia="es-CO"/>
        </w:rPr>
        <w:t xml:space="preserve">sobre la forma en que </w:t>
      </w:r>
      <w:r w:rsidR="00393560" w:rsidRPr="0096160A">
        <w:rPr>
          <w:rFonts w:ascii="Times New Roman" w:hAnsi="Times New Roman" w:cs="Times New Roman"/>
          <w:sz w:val="24"/>
          <w:szCs w:val="24"/>
          <w:lang w:eastAsia="es-CO"/>
        </w:rPr>
        <w:t>perciben</w:t>
      </w:r>
      <w:r w:rsidR="00773A86" w:rsidRPr="0096160A">
        <w:rPr>
          <w:rFonts w:ascii="Times New Roman" w:hAnsi="Times New Roman" w:cs="Times New Roman"/>
          <w:sz w:val="24"/>
          <w:szCs w:val="24"/>
          <w:lang w:eastAsia="es-CO"/>
        </w:rPr>
        <w:t xml:space="preserve"> su </w:t>
      </w:r>
      <w:r w:rsidR="00393560" w:rsidRPr="0096160A">
        <w:rPr>
          <w:rFonts w:ascii="Times New Roman" w:hAnsi="Times New Roman" w:cs="Times New Roman"/>
          <w:sz w:val="24"/>
          <w:szCs w:val="24"/>
          <w:lang w:eastAsia="es-CO"/>
        </w:rPr>
        <w:t xml:space="preserve">propio </w:t>
      </w:r>
      <w:r w:rsidR="00773A86" w:rsidRPr="0096160A">
        <w:rPr>
          <w:rFonts w:ascii="Times New Roman" w:hAnsi="Times New Roman" w:cs="Times New Roman"/>
          <w:sz w:val="24"/>
          <w:szCs w:val="24"/>
          <w:lang w:eastAsia="es-CO"/>
        </w:rPr>
        <w:t>proceso formativo.</w:t>
      </w:r>
    </w:p>
    <w:p w:rsidR="007A29D6" w:rsidRPr="0096160A" w:rsidRDefault="00773A86" w:rsidP="007A29D6">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Fue claro además que insertar el discurso de las competencias como parte de la práctica educativa, necesita de una autoreflexión docente que conduzca a </w:t>
      </w:r>
      <w:r w:rsidR="00410059" w:rsidRPr="0096160A">
        <w:rPr>
          <w:rFonts w:ascii="Times New Roman" w:hAnsi="Times New Roman" w:cs="Times New Roman"/>
          <w:sz w:val="24"/>
          <w:szCs w:val="24"/>
          <w:lang w:eastAsia="es-CO"/>
        </w:rPr>
        <w:t xml:space="preserve">dicho fin, sin decir </w:t>
      </w:r>
      <w:r w:rsidR="00701B78" w:rsidRPr="0096160A">
        <w:rPr>
          <w:rFonts w:ascii="Times New Roman" w:hAnsi="Times New Roman" w:cs="Times New Roman"/>
          <w:sz w:val="24"/>
          <w:szCs w:val="24"/>
          <w:lang w:eastAsia="es-CO"/>
        </w:rPr>
        <w:t xml:space="preserve">que no se haga ni tampoco </w:t>
      </w:r>
      <w:r w:rsidR="00410059" w:rsidRPr="0096160A">
        <w:rPr>
          <w:rFonts w:ascii="Times New Roman" w:hAnsi="Times New Roman" w:cs="Times New Roman"/>
          <w:sz w:val="24"/>
          <w:szCs w:val="24"/>
          <w:lang w:eastAsia="es-CO"/>
        </w:rPr>
        <w:t xml:space="preserve">que </w:t>
      </w:r>
      <w:r w:rsidR="00701B78" w:rsidRPr="0096160A">
        <w:rPr>
          <w:rFonts w:ascii="Times New Roman" w:hAnsi="Times New Roman" w:cs="Times New Roman"/>
          <w:sz w:val="24"/>
          <w:szCs w:val="24"/>
          <w:lang w:eastAsia="es-CO"/>
        </w:rPr>
        <w:t>la educación superior deba girar absolutamente en torno a dicho paradigma</w:t>
      </w:r>
      <w:r w:rsidR="00410059" w:rsidRPr="0096160A">
        <w:rPr>
          <w:rFonts w:ascii="Times New Roman" w:hAnsi="Times New Roman" w:cs="Times New Roman"/>
          <w:sz w:val="24"/>
          <w:szCs w:val="24"/>
          <w:lang w:eastAsia="es-CO"/>
        </w:rPr>
        <w:t xml:space="preserve">. Sin embargo, cuando </w:t>
      </w:r>
      <w:r w:rsidR="00701B78" w:rsidRPr="0096160A">
        <w:rPr>
          <w:rFonts w:ascii="Times New Roman" w:hAnsi="Times New Roman" w:cs="Times New Roman"/>
          <w:sz w:val="24"/>
          <w:szCs w:val="24"/>
          <w:lang w:eastAsia="es-CO"/>
        </w:rPr>
        <w:t>se acepta la conveniencia crítica y propositiva</w:t>
      </w:r>
      <w:r w:rsidR="00410059" w:rsidRPr="0096160A">
        <w:rPr>
          <w:rFonts w:ascii="Times New Roman" w:hAnsi="Times New Roman" w:cs="Times New Roman"/>
          <w:sz w:val="24"/>
          <w:szCs w:val="24"/>
          <w:lang w:eastAsia="es-CO"/>
        </w:rPr>
        <w:t xml:space="preserve"> de la autonomía del estudiante como el nuevo paradigma de los procesos formativos, sería necesario clarificar bajo qué criterios y parámetros </w:t>
      </w:r>
      <w:r w:rsidR="00701B78" w:rsidRPr="0096160A">
        <w:rPr>
          <w:rFonts w:ascii="Times New Roman" w:hAnsi="Times New Roman" w:cs="Times New Roman"/>
          <w:sz w:val="24"/>
          <w:szCs w:val="24"/>
          <w:lang w:eastAsia="es-CO"/>
        </w:rPr>
        <w:t xml:space="preserve">ello se introduce en el currículo, la práctica docente y la evaluación </w:t>
      </w:r>
      <w:r w:rsidR="00701B78" w:rsidRPr="0096160A">
        <w:rPr>
          <w:rFonts w:ascii="Times New Roman" w:hAnsi="Times New Roman" w:cs="Times New Roman"/>
          <w:i/>
          <w:sz w:val="24"/>
          <w:szCs w:val="24"/>
          <w:lang w:eastAsia="es-CO"/>
        </w:rPr>
        <w:t>de</w:t>
      </w:r>
      <w:r w:rsidR="00701B78" w:rsidRPr="0096160A">
        <w:rPr>
          <w:rFonts w:ascii="Times New Roman" w:hAnsi="Times New Roman" w:cs="Times New Roman"/>
          <w:sz w:val="24"/>
          <w:szCs w:val="24"/>
          <w:lang w:eastAsia="es-CO"/>
        </w:rPr>
        <w:t xml:space="preserve"> y </w:t>
      </w:r>
      <w:r w:rsidR="00701B78" w:rsidRPr="0096160A">
        <w:rPr>
          <w:rFonts w:ascii="Times New Roman" w:hAnsi="Times New Roman" w:cs="Times New Roman"/>
          <w:i/>
          <w:sz w:val="24"/>
          <w:szCs w:val="24"/>
          <w:lang w:eastAsia="es-CO"/>
        </w:rPr>
        <w:t>por</w:t>
      </w:r>
      <w:r w:rsidR="00701B78" w:rsidRPr="0096160A">
        <w:rPr>
          <w:rFonts w:ascii="Times New Roman" w:hAnsi="Times New Roman" w:cs="Times New Roman"/>
          <w:sz w:val="24"/>
          <w:szCs w:val="24"/>
          <w:lang w:eastAsia="es-CO"/>
        </w:rPr>
        <w:t xml:space="preserve"> competencias en educación superior.</w:t>
      </w:r>
      <w:r w:rsidR="00410059" w:rsidRPr="0096160A">
        <w:rPr>
          <w:rFonts w:ascii="Times New Roman" w:hAnsi="Times New Roman" w:cs="Times New Roman"/>
          <w:sz w:val="24"/>
          <w:szCs w:val="24"/>
          <w:lang w:eastAsia="es-CO"/>
        </w:rPr>
        <w:t xml:space="preserve"> </w:t>
      </w:r>
    </w:p>
    <w:p w:rsidR="00410059" w:rsidRPr="0096160A" w:rsidRDefault="00410059" w:rsidP="007A29D6">
      <w:pPr>
        <w:autoSpaceDE w:val="0"/>
        <w:autoSpaceDN w:val="0"/>
        <w:adjustRightInd w:val="0"/>
        <w:spacing w:after="0"/>
        <w:ind w:firstLine="567"/>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En síntesis, se mostró </w:t>
      </w:r>
      <w:r w:rsidR="007A29D6" w:rsidRPr="0096160A">
        <w:rPr>
          <w:rFonts w:ascii="Times New Roman" w:hAnsi="Times New Roman" w:cs="Times New Roman"/>
          <w:sz w:val="24"/>
          <w:szCs w:val="24"/>
          <w:lang w:eastAsia="es-CO"/>
        </w:rPr>
        <w:t>que</w:t>
      </w:r>
      <w:r w:rsidRPr="0096160A">
        <w:rPr>
          <w:rFonts w:ascii="Times New Roman" w:hAnsi="Times New Roman" w:cs="Times New Roman"/>
          <w:sz w:val="24"/>
          <w:szCs w:val="24"/>
          <w:lang w:eastAsia="es-CO"/>
        </w:rPr>
        <w:t xml:space="preserve"> el malestar en la evaluación del ap</w:t>
      </w:r>
      <w:r w:rsidR="007A29D6" w:rsidRPr="0096160A">
        <w:rPr>
          <w:rFonts w:ascii="Times New Roman" w:hAnsi="Times New Roman" w:cs="Times New Roman"/>
          <w:sz w:val="24"/>
          <w:szCs w:val="24"/>
          <w:lang w:eastAsia="es-CO"/>
        </w:rPr>
        <w:t>rendizaje en educación superior</w:t>
      </w:r>
      <w:r w:rsidRPr="0096160A">
        <w:rPr>
          <w:rFonts w:ascii="Times New Roman" w:hAnsi="Times New Roman" w:cs="Times New Roman"/>
          <w:sz w:val="24"/>
          <w:szCs w:val="24"/>
          <w:lang w:eastAsia="es-CO"/>
        </w:rPr>
        <w:t xml:space="preserve"> está dado principalmente por procesos de dispersión en las concepciones </w:t>
      </w:r>
      <w:r w:rsidR="007A29D6" w:rsidRPr="0096160A">
        <w:rPr>
          <w:rFonts w:ascii="Times New Roman" w:hAnsi="Times New Roman" w:cs="Times New Roman"/>
          <w:sz w:val="24"/>
          <w:szCs w:val="24"/>
          <w:lang w:eastAsia="es-CO"/>
        </w:rPr>
        <w:t xml:space="preserve">y prácticas </w:t>
      </w:r>
      <w:r w:rsidRPr="0096160A">
        <w:rPr>
          <w:rFonts w:ascii="Times New Roman" w:hAnsi="Times New Roman" w:cs="Times New Roman"/>
          <w:sz w:val="24"/>
          <w:szCs w:val="24"/>
          <w:lang w:eastAsia="es-CO"/>
        </w:rPr>
        <w:t xml:space="preserve">que se tienen </w:t>
      </w:r>
      <w:r w:rsidR="007A29D6" w:rsidRPr="0096160A">
        <w:rPr>
          <w:rFonts w:ascii="Times New Roman" w:hAnsi="Times New Roman" w:cs="Times New Roman"/>
          <w:sz w:val="24"/>
          <w:szCs w:val="24"/>
          <w:lang w:eastAsia="es-CO"/>
        </w:rPr>
        <w:t>sobre el</w:t>
      </w:r>
      <w:r w:rsidRPr="0096160A">
        <w:rPr>
          <w:rFonts w:ascii="Times New Roman" w:hAnsi="Times New Roman" w:cs="Times New Roman"/>
          <w:sz w:val="24"/>
          <w:szCs w:val="24"/>
          <w:lang w:eastAsia="es-CO"/>
        </w:rPr>
        <w:t xml:space="preserve"> aprendizaje, </w:t>
      </w:r>
      <w:r w:rsidR="007A29D6" w:rsidRPr="0096160A">
        <w:rPr>
          <w:rFonts w:ascii="Times New Roman" w:hAnsi="Times New Roman" w:cs="Times New Roman"/>
          <w:sz w:val="24"/>
          <w:szCs w:val="24"/>
          <w:lang w:eastAsia="es-CO"/>
        </w:rPr>
        <w:t xml:space="preserve">la autonomía de cátedra y estudiantil, los significados de </w:t>
      </w:r>
      <w:r w:rsidRPr="0096160A">
        <w:rPr>
          <w:rFonts w:ascii="Times New Roman" w:hAnsi="Times New Roman" w:cs="Times New Roman"/>
          <w:sz w:val="24"/>
          <w:szCs w:val="24"/>
          <w:lang w:eastAsia="es-CO"/>
        </w:rPr>
        <w:t xml:space="preserve">la evaluación </w:t>
      </w:r>
      <w:r w:rsidR="007A29D6" w:rsidRPr="0096160A">
        <w:rPr>
          <w:rFonts w:ascii="Times New Roman" w:hAnsi="Times New Roman" w:cs="Times New Roman"/>
          <w:sz w:val="24"/>
          <w:szCs w:val="24"/>
          <w:lang w:eastAsia="es-CO"/>
        </w:rPr>
        <w:t>y de las</w:t>
      </w:r>
      <w:r w:rsidRPr="0096160A">
        <w:rPr>
          <w:rFonts w:ascii="Times New Roman" w:hAnsi="Times New Roman" w:cs="Times New Roman"/>
          <w:sz w:val="24"/>
          <w:szCs w:val="24"/>
          <w:lang w:eastAsia="es-CO"/>
        </w:rPr>
        <w:t xml:space="preserve"> responsabilidades </w:t>
      </w:r>
      <w:r w:rsidR="007A29D6" w:rsidRPr="0096160A">
        <w:rPr>
          <w:rFonts w:ascii="Times New Roman" w:hAnsi="Times New Roman" w:cs="Times New Roman"/>
          <w:sz w:val="24"/>
          <w:szCs w:val="24"/>
          <w:lang w:eastAsia="es-CO"/>
        </w:rPr>
        <w:t>de cada actor educativo</w:t>
      </w:r>
      <w:r w:rsidRPr="0096160A">
        <w:rPr>
          <w:rFonts w:ascii="Times New Roman" w:hAnsi="Times New Roman" w:cs="Times New Roman"/>
          <w:sz w:val="24"/>
          <w:szCs w:val="24"/>
          <w:lang w:eastAsia="es-CO"/>
        </w:rPr>
        <w:t xml:space="preserve">, </w:t>
      </w:r>
      <w:r w:rsidR="007A29D6" w:rsidRPr="0096160A">
        <w:rPr>
          <w:rFonts w:ascii="Times New Roman" w:hAnsi="Times New Roman" w:cs="Times New Roman"/>
          <w:sz w:val="24"/>
          <w:szCs w:val="24"/>
          <w:lang w:eastAsia="es-CO"/>
        </w:rPr>
        <w:t>siendo todo ello un</w:t>
      </w:r>
      <w:r w:rsidRPr="0096160A">
        <w:rPr>
          <w:rFonts w:ascii="Times New Roman" w:hAnsi="Times New Roman" w:cs="Times New Roman"/>
          <w:sz w:val="24"/>
          <w:szCs w:val="24"/>
          <w:lang w:eastAsia="es-CO"/>
        </w:rPr>
        <w:t xml:space="preserve"> desafío para lograr una cultura evaluativa del ap</w:t>
      </w:r>
      <w:r w:rsidR="007A29D6" w:rsidRPr="0096160A">
        <w:rPr>
          <w:rFonts w:ascii="Times New Roman" w:hAnsi="Times New Roman" w:cs="Times New Roman"/>
          <w:sz w:val="24"/>
          <w:szCs w:val="24"/>
          <w:lang w:eastAsia="es-CO"/>
        </w:rPr>
        <w:t>rendizaje en educación superior</w:t>
      </w:r>
      <w:r w:rsidRPr="0096160A">
        <w:rPr>
          <w:rFonts w:ascii="Times New Roman" w:hAnsi="Times New Roman" w:cs="Times New Roman"/>
          <w:sz w:val="24"/>
          <w:szCs w:val="24"/>
          <w:lang w:eastAsia="es-CO"/>
        </w:rPr>
        <w:t xml:space="preserve"> que satisfaga </w:t>
      </w:r>
      <w:r w:rsidR="007A29D6" w:rsidRPr="0096160A">
        <w:rPr>
          <w:rFonts w:ascii="Times New Roman" w:hAnsi="Times New Roman" w:cs="Times New Roman"/>
          <w:sz w:val="24"/>
          <w:szCs w:val="24"/>
          <w:lang w:eastAsia="es-CO"/>
        </w:rPr>
        <w:t>las pretensiones de calidad, pero sobre todo, las expectativas de los estudiantes sobre su propio proceso formativo.</w:t>
      </w:r>
    </w:p>
    <w:p w:rsidR="005F1ECD" w:rsidRPr="0096160A" w:rsidRDefault="00FC3718" w:rsidP="00AF0824">
      <w:pPr>
        <w:autoSpaceDE w:val="0"/>
        <w:autoSpaceDN w:val="0"/>
        <w:adjustRightInd w:val="0"/>
        <w:spacing w:after="0" w:line="360" w:lineRule="auto"/>
        <w:jc w:val="both"/>
        <w:rPr>
          <w:rFonts w:ascii="Times New Roman" w:hAnsi="Times New Roman" w:cs="Times New Roman"/>
          <w:sz w:val="24"/>
          <w:szCs w:val="24"/>
          <w:lang w:eastAsia="es-CO"/>
        </w:rPr>
      </w:pPr>
      <w:r w:rsidRPr="0096160A">
        <w:rPr>
          <w:rFonts w:ascii="Times New Roman" w:hAnsi="Times New Roman" w:cs="Times New Roman"/>
          <w:sz w:val="24"/>
          <w:szCs w:val="24"/>
          <w:lang w:eastAsia="es-CO"/>
        </w:rPr>
        <w:t xml:space="preserve"> </w:t>
      </w:r>
      <w:r w:rsidR="003104BD" w:rsidRPr="0096160A">
        <w:rPr>
          <w:rFonts w:ascii="Times New Roman" w:hAnsi="Times New Roman" w:cs="Times New Roman"/>
          <w:sz w:val="24"/>
          <w:szCs w:val="24"/>
          <w:lang w:eastAsia="es-CO"/>
        </w:rPr>
        <w:t xml:space="preserve"> </w:t>
      </w:r>
    </w:p>
    <w:p w:rsidR="00D740D6" w:rsidRPr="0096160A" w:rsidRDefault="00D740D6" w:rsidP="00AF0824">
      <w:pPr>
        <w:spacing w:line="360" w:lineRule="auto"/>
        <w:ind w:firstLine="567"/>
        <w:jc w:val="both"/>
        <w:rPr>
          <w:rFonts w:ascii="Times New Roman" w:hAnsi="Times New Roman" w:cs="Times New Roman"/>
          <w:b/>
          <w:sz w:val="24"/>
          <w:szCs w:val="24"/>
        </w:rPr>
      </w:pPr>
      <w:r w:rsidRPr="0096160A">
        <w:rPr>
          <w:rFonts w:ascii="Times New Roman" w:hAnsi="Times New Roman" w:cs="Times New Roman"/>
          <w:b/>
          <w:sz w:val="24"/>
          <w:szCs w:val="24"/>
        </w:rPr>
        <w:t>Referencias</w:t>
      </w:r>
    </w:p>
    <w:p w:rsidR="0096160A" w:rsidRPr="0096160A" w:rsidRDefault="008701CE" w:rsidP="0096160A">
      <w:pPr>
        <w:spacing w:after="0" w:line="240" w:lineRule="auto"/>
        <w:ind w:left="426" w:hanging="426"/>
        <w:jc w:val="both"/>
        <w:rPr>
          <w:rFonts w:ascii="Times New Roman" w:hAnsi="Times New Roman" w:cs="Times New Roman"/>
          <w:color w:val="222222"/>
          <w:sz w:val="24"/>
          <w:szCs w:val="24"/>
          <w:shd w:val="clear" w:color="auto" w:fill="FFFFFF"/>
        </w:rPr>
      </w:pPr>
      <w:r w:rsidRPr="0096160A">
        <w:rPr>
          <w:rFonts w:ascii="Times New Roman" w:hAnsi="Times New Roman" w:cs="Times New Roman"/>
          <w:i/>
          <w:sz w:val="24"/>
          <w:szCs w:val="24"/>
        </w:rPr>
        <w:t xml:space="preserve"> </w:t>
      </w:r>
      <w:r w:rsidR="0096160A" w:rsidRPr="0096160A">
        <w:rPr>
          <w:rFonts w:ascii="Times New Roman" w:hAnsi="Times New Roman" w:cs="Times New Roman"/>
          <w:bCs/>
          <w:color w:val="222222"/>
          <w:sz w:val="24"/>
          <w:szCs w:val="24"/>
          <w:shd w:val="clear" w:color="auto" w:fill="FFFFFF"/>
        </w:rPr>
        <w:t xml:space="preserve">Abadía, </w:t>
      </w:r>
      <w:r w:rsidR="0096160A" w:rsidRPr="0096160A">
        <w:rPr>
          <w:rFonts w:ascii="Times New Roman" w:hAnsi="Times New Roman" w:cs="Times New Roman"/>
          <w:color w:val="222222"/>
          <w:sz w:val="24"/>
          <w:szCs w:val="24"/>
          <w:shd w:val="clear" w:color="auto" w:fill="FFFFFF"/>
        </w:rPr>
        <w:t xml:space="preserve">C., </w:t>
      </w:r>
      <w:r w:rsidR="0096160A" w:rsidRPr="0096160A">
        <w:rPr>
          <w:rFonts w:ascii="Times New Roman" w:hAnsi="Times New Roman" w:cs="Times New Roman"/>
          <w:bCs/>
          <w:color w:val="222222"/>
          <w:sz w:val="24"/>
          <w:szCs w:val="24"/>
          <w:shd w:val="clear" w:color="auto" w:fill="FFFFFF"/>
        </w:rPr>
        <w:t xml:space="preserve">Vela, </w:t>
      </w:r>
      <w:r w:rsidR="0096160A" w:rsidRPr="0096160A">
        <w:rPr>
          <w:rFonts w:ascii="Times New Roman" w:hAnsi="Times New Roman" w:cs="Times New Roman"/>
          <w:color w:val="222222"/>
          <w:sz w:val="24"/>
          <w:szCs w:val="24"/>
          <w:shd w:val="clear" w:color="auto" w:fill="FFFFFF"/>
        </w:rPr>
        <w:t xml:space="preserve">P. A., y </w:t>
      </w:r>
      <w:r w:rsidR="0096160A" w:rsidRPr="0096160A">
        <w:rPr>
          <w:rFonts w:ascii="Times New Roman" w:hAnsi="Times New Roman" w:cs="Times New Roman"/>
          <w:bCs/>
          <w:color w:val="222222"/>
          <w:sz w:val="24"/>
          <w:szCs w:val="24"/>
          <w:shd w:val="clear" w:color="auto" w:fill="FFFFFF"/>
        </w:rPr>
        <w:t xml:space="preserve">Guerrero, </w:t>
      </w:r>
      <w:r w:rsidR="0096160A" w:rsidRPr="0096160A">
        <w:rPr>
          <w:rFonts w:ascii="Times New Roman" w:hAnsi="Times New Roman" w:cs="Times New Roman"/>
          <w:color w:val="222222"/>
          <w:sz w:val="24"/>
          <w:szCs w:val="24"/>
          <w:shd w:val="clear" w:color="auto" w:fill="FFFFFF"/>
        </w:rPr>
        <w:t xml:space="preserve">J. H. (2013). </w:t>
      </w:r>
      <w:r w:rsidR="0096160A" w:rsidRPr="0096160A">
        <w:rPr>
          <w:rFonts w:ascii="Times New Roman" w:hAnsi="Times New Roman" w:cs="Times New Roman"/>
          <w:i/>
          <w:iCs/>
          <w:color w:val="222222"/>
          <w:sz w:val="24"/>
          <w:szCs w:val="24"/>
          <w:shd w:val="clear" w:color="auto" w:fill="FFFFFF"/>
        </w:rPr>
        <w:t xml:space="preserve">Sistema Nacional de Evaluación del Aprendizaje. La e-evaluación: dimensión sinérgica del e-MPU. Lineamientos para su implementación. </w:t>
      </w:r>
      <w:r w:rsidR="0096160A" w:rsidRPr="0096160A">
        <w:rPr>
          <w:rFonts w:ascii="Times New Roman" w:hAnsi="Times New Roman" w:cs="Times New Roman"/>
          <w:color w:val="222222"/>
          <w:sz w:val="24"/>
          <w:szCs w:val="24"/>
          <w:shd w:val="clear" w:color="auto" w:fill="FFFFFF"/>
        </w:rPr>
        <w:t>Bogotá: UNAD.</w:t>
      </w:r>
    </w:p>
    <w:p w:rsidR="0096160A" w:rsidRPr="0096160A" w:rsidRDefault="0096160A" w:rsidP="0096160A">
      <w:pPr>
        <w:spacing w:after="0" w:line="240" w:lineRule="auto"/>
        <w:ind w:left="426" w:hanging="426"/>
        <w:jc w:val="both"/>
        <w:rPr>
          <w:rFonts w:ascii="Times New Roman" w:hAnsi="Times New Roman" w:cs="Times New Roman"/>
          <w:color w:val="222222"/>
          <w:sz w:val="24"/>
          <w:szCs w:val="24"/>
          <w:shd w:val="clear" w:color="auto" w:fill="FFFFFF"/>
        </w:rPr>
      </w:pPr>
    </w:p>
    <w:p w:rsidR="0096160A" w:rsidRPr="0096160A" w:rsidRDefault="00512B08" w:rsidP="0096160A">
      <w:pPr>
        <w:spacing w:line="240" w:lineRule="auto"/>
        <w:ind w:left="567" w:hanging="567"/>
        <w:jc w:val="both"/>
        <w:rPr>
          <w:rFonts w:ascii="Times New Roman" w:hAnsi="Times New Roman" w:cs="Times New Roman"/>
          <w:sz w:val="24"/>
          <w:szCs w:val="24"/>
          <w:lang w:val="es-ES_tradnl"/>
        </w:rPr>
      </w:pPr>
      <w:proofErr w:type="spellStart"/>
      <w:r>
        <w:rPr>
          <w:rFonts w:ascii="Times New Roman" w:hAnsi="Times New Roman" w:cs="Times New Roman"/>
          <w:sz w:val="24"/>
          <w:szCs w:val="19"/>
          <w:shd w:val="clear" w:color="auto" w:fill="FFFFFF"/>
        </w:rPr>
        <w:t>Araújo</w:t>
      </w:r>
      <w:proofErr w:type="spellEnd"/>
      <w:r>
        <w:rPr>
          <w:rFonts w:ascii="Times New Roman" w:hAnsi="Times New Roman" w:cs="Times New Roman"/>
          <w:sz w:val="24"/>
          <w:szCs w:val="19"/>
          <w:shd w:val="clear" w:color="auto" w:fill="FFFFFF"/>
        </w:rPr>
        <w:t>, U. F. y Sastre, G. (coord.</w:t>
      </w:r>
      <w:r w:rsidR="0096160A" w:rsidRPr="0096160A">
        <w:rPr>
          <w:rFonts w:ascii="Times New Roman" w:hAnsi="Times New Roman" w:cs="Times New Roman"/>
          <w:sz w:val="24"/>
          <w:szCs w:val="19"/>
          <w:shd w:val="clear" w:color="auto" w:fill="FFFFFF"/>
        </w:rPr>
        <w:t xml:space="preserve">) (2008). </w:t>
      </w:r>
      <w:r w:rsidR="0096160A" w:rsidRPr="0096160A">
        <w:rPr>
          <w:rFonts w:ascii="Times New Roman" w:hAnsi="Times New Roman" w:cs="Times New Roman"/>
          <w:i/>
          <w:sz w:val="24"/>
          <w:szCs w:val="19"/>
          <w:shd w:val="clear" w:color="auto" w:fill="FFFFFF"/>
        </w:rPr>
        <w:t>El aprendizaje basado en problemas. Una nueva perspectiva de la enseñanza en la universidad.</w:t>
      </w:r>
      <w:r w:rsidR="0096160A" w:rsidRPr="0096160A">
        <w:rPr>
          <w:rFonts w:ascii="Times New Roman" w:hAnsi="Times New Roman" w:cs="Times New Roman"/>
          <w:sz w:val="24"/>
          <w:szCs w:val="19"/>
          <w:shd w:val="clear" w:color="auto" w:fill="FFFFFF"/>
        </w:rPr>
        <w:t xml:space="preserve"> Barcelona: Gedisa. </w:t>
      </w:r>
      <w:r w:rsidR="0096160A" w:rsidRPr="0096160A">
        <w:rPr>
          <w:rFonts w:ascii="Times New Roman" w:hAnsi="Times New Roman" w:cs="Times New Roman"/>
          <w:i/>
          <w:sz w:val="24"/>
          <w:szCs w:val="19"/>
          <w:shd w:val="clear" w:color="auto" w:fill="FFFFFF"/>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roofErr w:type="spellStart"/>
      <w:proofErr w:type="gramStart"/>
      <w:r w:rsidRPr="0096160A">
        <w:rPr>
          <w:rFonts w:ascii="Times New Roman" w:hAnsi="Times New Roman" w:cs="Times New Roman"/>
          <w:color w:val="222222"/>
          <w:sz w:val="24"/>
          <w:szCs w:val="24"/>
          <w:shd w:val="clear" w:color="auto" w:fill="FFFFFF"/>
          <w:lang w:val="en-US"/>
        </w:rPr>
        <w:t>Ashmore</w:t>
      </w:r>
      <w:proofErr w:type="spellEnd"/>
      <w:r w:rsidRPr="0096160A">
        <w:rPr>
          <w:rFonts w:ascii="Times New Roman" w:hAnsi="Times New Roman" w:cs="Times New Roman"/>
          <w:color w:val="222222"/>
          <w:sz w:val="24"/>
          <w:szCs w:val="24"/>
          <w:shd w:val="clear" w:color="auto" w:fill="FFFFFF"/>
          <w:lang w:val="en-US"/>
        </w:rPr>
        <w:t>, M. (1989).</w:t>
      </w:r>
      <w:proofErr w:type="gramEnd"/>
      <w:r w:rsidRPr="0096160A">
        <w:rPr>
          <w:rStyle w:val="apple-converted-space"/>
          <w:rFonts w:ascii="Times New Roman" w:hAnsi="Times New Roman" w:cs="Times New Roman"/>
          <w:color w:val="222222"/>
          <w:sz w:val="24"/>
          <w:szCs w:val="24"/>
          <w:shd w:val="clear" w:color="auto" w:fill="FFFFFF"/>
          <w:lang w:val="en-US"/>
        </w:rPr>
        <w:t> </w:t>
      </w:r>
      <w:r w:rsidRPr="0096160A">
        <w:rPr>
          <w:rFonts w:ascii="Times New Roman" w:hAnsi="Times New Roman" w:cs="Times New Roman"/>
          <w:i/>
          <w:iCs/>
          <w:color w:val="222222"/>
          <w:sz w:val="24"/>
          <w:szCs w:val="24"/>
          <w:shd w:val="clear" w:color="auto" w:fill="FFFFFF"/>
          <w:lang w:val="en-US"/>
        </w:rPr>
        <w:t xml:space="preserve">The reflexive thesis: </w:t>
      </w:r>
      <w:proofErr w:type="spellStart"/>
      <w:r w:rsidRPr="0096160A">
        <w:rPr>
          <w:rFonts w:ascii="Times New Roman" w:hAnsi="Times New Roman" w:cs="Times New Roman"/>
          <w:i/>
          <w:iCs/>
          <w:color w:val="222222"/>
          <w:sz w:val="24"/>
          <w:szCs w:val="24"/>
          <w:shd w:val="clear" w:color="auto" w:fill="FFFFFF"/>
          <w:lang w:val="en-US"/>
        </w:rPr>
        <w:t>Wrighting</w:t>
      </w:r>
      <w:proofErr w:type="spellEnd"/>
      <w:r w:rsidRPr="0096160A">
        <w:rPr>
          <w:rFonts w:ascii="Times New Roman" w:hAnsi="Times New Roman" w:cs="Times New Roman"/>
          <w:i/>
          <w:iCs/>
          <w:color w:val="222222"/>
          <w:sz w:val="24"/>
          <w:szCs w:val="24"/>
          <w:shd w:val="clear" w:color="auto" w:fill="FFFFFF"/>
          <w:lang w:val="en-US"/>
        </w:rPr>
        <w:t xml:space="preserve"> sociology of scientific knowledge</w:t>
      </w:r>
      <w:r w:rsidRPr="0096160A">
        <w:rPr>
          <w:rFonts w:ascii="Times New Roman" w:hAnsi="Times New Roman" w:cs="Times New Roman"/>
          <w:color w:val="222222"/>
          <w:sz w:val="24"/>
          <w:szCs w:val="24"/>
          <w:shd w:val="clear" w:color="auto" w:fill="FFFFFF"/>
          <w:lang w:val="en-US"/>
        </w:rPr>
        <w:t xml:space="preserve">. </w:t>
      </w:r>
      <w:proofErr w:type="spellStart"/>
      <w:r w:rsidRPr="0096160A">
        <w:rPr>
          <w:rFonts w:ascii="Times New Roman" w:hAnsi="Times New Roman" w:cs="Times New Roman"/>
          <w:color w:val="222222"/>
          <w:sz w:val="24"/>
          <w:szCs w:val="24"/>
          <w:shd w:val="clear" w:color="auto" w:fill="FFFFFF"/>
        </w:rPr>
        <w:t>University</w:t>
      </w:r>
      <w:proofErr w:type="spellEnd"/>
      <w:r w:rsidRPr="0096160A">
        <w:rPr>
          <w:rFonts w:ascii="Times New Roman" w:hAnsi="Times New Roman" w:cs="Times New Roman"/>
          <w:color w:val="222222"/>
          <w:sz w:val="24"/>
          <w:szCs w:val="24"/>
          <w:shd w:val="clear" w:color="auto" w:fill="FFFFFF"/>
        </w:rPr>
        <w:t xml:space="preserve"> of Chicago </w:t>
      </w:r>
      <w:proofErr w:type="spellStart"/>
      <w:r w:rsidRPr="0096160A">
        <w:rPr>
          <w:rFonts w:ascii="Times New Roman" w:hAnsi="Times New Roman" w:cs="Times New Roman"/>
          <w:color w:val="222222"/>
          <w:sz w:val="24"/>
          <w:szCs w:val="24"/>
          <w:shd w:val="clear" w:color="auto" w:fill="FFFFFF"/>
        </w:rPr>
        <w:t>Press</w:t>
      </w:r>
      <w:proofErr w:type="spellEnd"/>
      <w:r w:rsidRPr="0096160A">
        <w:rPr>
          <w:rFonts w:ascii="Times New Roman" w:hAnsi="Times New Roman" w:cs="Times New Roman"/>
          <w:color w:val="222222"/>
          <w:sz w:val="24"/>
          <w:szCs w:val="24"/>
          <w:shd w:val="clear" w:color="auto" w:fill="FFFFFF"/>
        </w:rPr>
        <w:t>.</w:t>
      </w:r>
    </w:p>
    <w:p w:rsidR="0096160A" w:rsidRPr="0096160A" w:rsidRDefault="0096160A" w:rsidP="0096160A">
      <w:pPr>
        <w:spacing w:after="0" w:line="240" w:lineRule="auto"/>
        <w:jc w:val="both"/>
        <w:rPr>
          <w:rFonts w:ascii="Times New Roman" w:hAnsi="Times New Roman" w:cs="Times New Roman"/>
          <w:color w:val="222222"/>
          <w:sz w:val="24"/>
          <w:szCs w:val="24"/>
          <w:shd w:val="clear" w:color="auto" w:fill="FFFFFF"/>
        </w:rPr>
      </w:pPr>
    </w:p>
    <w:p w:rsidR="0096160A" w:rsidRPr="0096160A" w:rsidRDefault="0096160A" w:rsidP="0096160A">
      <w:pPr>
        <w:spacing w:after="0" w:line="240" w:lineRule="auto"/>
        <w:ind w:left="426" w:hanging="426"/>
        <w:jc w:val="both"/>
        <w:rPr>
          <w:rFonts w:ascii="Times New Roman" w:hAnsi="Times New Roman" w:cs="Times New Roman"/>
          <w:color w:val="222222"/>
          <w:sz w:val="24"/>
          <w:szCs w:val="24"/>
          <w:shd w:val="clear" w:color="auto" w:fill="FFFFFF"/>
        </w:rPr>
      </w:pPr>
      <w:r w:rsidRPr="0096160A">
        <w:rPr>
          <w:rFonts w:ascii="Times New Roman" w:hAnsi="Times New Roman" w:cs="Times New Roman"/>
          <w:color w:val="222222"/>
          <w:sz w:val="24"/>
          <w:szCs w:val="24"/>
          <w:shd w:val="clear" w:color="auto" w:fill="FFFFFF"/>
        </w:rPr>
        <w:t xml:space="preserve">Asociación Colombiana de Universidades –ASCUN- (2008). </w:t>
      </w:r>
      <w:r w:rsidRPr="0096160A">
        <w:rPr>
          <w:rFonts w:ascii="Times New Roman" w:hAnsi="Times New Roman" w:cs="Times New Roman"/>
          <w:i/>
          <w:color w:val="222222"/>
          <w:sz w:val="24"/>
          <w:szCs w:val="24"/>
          <w:shd w:val="clear" w:color="auto" w:fill="FFFFFF"/>
        </w:rPr>
        <w:t xml:space="preserve">Foro: Financiamiento y gestión de la Educación Superior. </w:t>
      </w:r>
      <w:r w:rsidRPr="0096160A">
        <w:rPr>
          <w:rFonts w:ascii="Times New Roman" w:hAnsi="Times New Roman" w:cs="Times New Roman"/>
          <w:color w:val="222222"/>
          <w:sz w:val="24"/>
          <w:szCs w:val="24"/>
          <w:shd w:val="clear" w:color="auto" w:fill="FFFFFF"/>
        </w:rPr>
        <w:t xml:space="preserve">Pensamiento Universitario (15). Bogotá: ASCUN. Ministerio de Educación Nacional. </w:t>
      </w:r>
    </w:p>
    <w:p w:rsidR="0096160A" w:rsidRPr="0096160A" w:rsidRDefault="0096160A" w:rsidP="0096160A">
      <w:pPr>
        <w:spacing w:after="0" w:line="240" w:lineRule="auto"/>
        <w:ind w:left="426" w:hanging="426"/>
        <w:jc w:val="both"/>
        <w:rPr>
          <w:rFonts w:ascii="Times New Roman" w:hAnsi="Times New Roman" w:cs="Times New Roman"/>
          <w:color w:val="222222"/>
          <w:sz w:val="24"/>
          <w:szCs w:val="24"/>
          <w:shd w:val="clear" w:color="auto" w:fill="FFFFFF"/>
        </w:rPr>
      </w:pPr>
    </w:p>
    <w:p w:rsidR="0096160A" w:rsidRPr="0096160A" w:rsidRDefault="0096160A" w:rsidP="0096160A">
      <w:pPr>
        <w:spacing w:line="240" w:lineRule="auto"/>
        <w:ind w:left="567" w:hanging="567"/>
        <w:jc w:val="both"/>
        <w:rPr>
          <w:rFonts w:ascii="Times New Roman" w:hAnsi="Times New Roman" w:cs="Times New Roman"/>
          <w:bCs/>
          <w:sz w:val="24"/>
          <w:szCs w:val="24"/>
        </w:rPr>
      </w:pPr>
      <w:r w:rsidRPr="0096160A">
        <w:rPr>
          <w:rFonts w:ascii="Times New Roman" w:hAnsi="Times New Roman" w:cs="Times New Roman"/>
          <w:sz w:val="24"/>
          <w:szCs w:val="24"/>
        </w:rPr>
        <w:t xml:space="preserve"> </w:t>
      </w:r>
      <w:r w:rsidRPr="0096160A">
        <w:rPr>
          <w:rFonts w:ascii="Times New Roman" w:hAnsi="Times New Roman" w:cs="Times New Roman"/>
          <w:color w:val="222222"/>
          <w:sz w:val="24"/>
          <w:szCs w:val="24"/>
          <w:shd w:val="clear" w:color="auto" w:fill="FFFFFF"/>
        </w:rPr>
        <w:t xml:space="preserve">Asociación Colombiana de Universidades –ASCUN- </w:t>
      </w:r>
      <w:r w:rsidRPr="0096160A">
        <w:rPr>
          <w:rFonts w:ascii="Times New Roman" w:hAnsi="Times New Roman" w:cs="Times New Roman"/>
          <w:sz w:val="24"/>
          <w:szCs w:val="24"/>
        </w:rPr>
        <w:t xml:space="preserve">(2014). </w:t>
      </w:r>
      <w:r w:rsidRPr="0096160A">
        <w:rPr>
          <w:rFonts w:ascii="Times New Roman" w:hAnsi="Times New Roman" w:cs="Times New Roman"/>
          <w:bCs/>
          <w:i/>
          <w:sz w:val="24"/>
          <w:szCs w:val="24"/>
        </w:rPr>
        <w:t xml:space="preserve">Hacia una nueva dinámica social de la Educación Superior. Documento de políticas 2010-2014. </w:t>
      </w:r>
      <w:r w:rsidRPr="0096160A">
        <w:rPr>
          <w:rFonts w:ascii="Times New Roman" w:hAnsi="Times New Roman" w:cs="Times New Roman"/>
          <w:bCs/>
          <w:sz w:val="24"/>
          <w:szCs w:val="24"/>
        </w:rPr>
        <w:t xml:space="preserve">Bogotá: Asociación Colombiana de Universidades. </w:t>
      </w:r>
    </w:p>
    <w:p w:rsidR="0096160A" w:rsidRPr="0096160A" w:rsidRDefault="00DF5306" w:rsidP="0096160A">
      <w:pPr>
        <w:spacing w:line="240" w:lineRule="auto"/>
        <w:ind w:left="426" w:hanging="426"/>
        <w:jc w:val="both"/>
        <w:rPr>
          <w:rFonts w:ascii="Times New Roman" w:hAnsi="Times New Roman" w:cs="Times New Roman"/>
          <w:sz w:val="24"/>
          <w:szCs w:val="24"/>
        </w:rPr>
      </w:pPr>
      <w:hyperlink r:id="rId8" w:history="1">
        <w:r w:rsidR="0096160A" w:rsidRPr="0096160A">
          <w:rPr>
            <w:rStyle w:val="Hipervnculo"/>
            <w:rFonts w:ascii="Times New Roman" w:hAnsi="Times New Roman" w:cs="Times New Roman"/>
            <w:color w:val="auto"/>
            <w:sz w:val="24"/>
            <w:szCs w:val="24"/>
            <w:u w:val="none"/>
          </w:rPr>
          <w:t>Austin, J.</w:t>
        </w:r>
      </w:hyperlink>
      <w:r w:rsidR="0096160A" w:rsidRPr="0096160A">
        <w:rPr>
          <w:rFonts w:ascii="Times New Roman" w:hAnsi="Times New Roman" w:cs="Times New Roman"/>
          <w:sz w:val="24"/>
          <w:szCs w:val="24"/>
        </w:rPr>
        <w:t xml:space="preserve"> (1971). </w:t>
      </w:r>
      <w:r w:rsidR="0096160A" w:rsidRPr="0096160A">
        <w:rPr>
          <w:rFonts w:ascii="Times New Roman" w:hAnsi="Times New Roman" w:cs="Times New Roman"/>
          <w:i/>
          <w:sz w:val="24"/>
          <w:szCs w:val="24"/>
        </w:rPr>
        <w:t>Palabras y acciones, cómo hacer cosas con palabras.</w:t>
      </w:r>
      <w:r w:rsidR="0096160A" w:rsidRPr="0096160A">
        <w:rPr>
          <w:rFonts w:ascii="Times New Roman" w:hAnsi="Times New Roman" w:cs="Times New Roman"/>
          <w:sz w:val="24"/>
          <w:szCs w:val="24"/>
        </w:rPr>
        <w:t xml:space="preserve"> Trad. de Genaro R. </w:t>
      </w:r>
      <w:proofErr w:type="spellStart"/>
      <w:r w:rsidR="0096160A" w:rsidRPr="0096160A">
        <w:rPr>
          <w:rFonts w:ascii="Times New Roman" w:hAnsi="Times New Roman" w:cs="Times New Roman"/>
          <w:sz w:val="24"/>
          <w:szCs w:val="24"/>
        </w:rPr>
        <w:t>Carrió</w:t>
      </w:r>
      <w:proofErr w:type="spellEnd"/>
      <w:r w:rsidR="0096160A" w:rsidRPr="0096160A">
        <w:rPr>
          <w:rFonts w:ascii="Times New Roman" w:hAnsi="Times New Roman" w:cs="Times New Roman"/>
          <w:sz w:val="24"/>
          <w:szCs w:val="24"/>
        </w:rPr>
        <w:t xml:space="preserve"> y Eduardo A. </w:t>
      </w:r>
      <w:proofErr w:type="spellStart"/>
      <w:r w:rsidR="0096160A" w:rsidRPr="0096160A">
        <w:rPr>
          <w:rFonts w:ascii="Times New Roman" w:hAnsi="Times New Roman" w:cs="Times New Roman"/>
          <w:sz w:val="24"/>
          <w:szCs w:val="24"/>
        </w:rPr>
        <w:t>Rabossi</w:t>
      </w:r>
      <w:proofErr w:type="spellEnd"/>
      <w:r w:rsidR="0096160A" w:rsidRPr="0096160A">
        <w:rPr>
          <w:rFonts w:ascii="Times New Roman" w:hAnsi="Times New Roman" w:cs="Times New Roman"/>
          <w:sz w:val="24"/>
          <w:szCs w:val="24"/>
        </w:rPr>
        <w:t>. Buenos Aires: Paidós.</w:t>
      </w:r>
    </w:p>
    <w:p w:rsidR="0096160A" w:rsidRPr="0096160A" w:rsidRDefault="0096160A" w:rsidP="0096160A">
      <w:pPr>
        <w:spacing w:line="240" w:lineRule="auto"/>
        <w:ind w:left="567" w:hanging="567"/>
        <w:jc w:val="both"/>
        <w:rPr>
          <w:rFonts w:ascii="Times New Roman" w:hAnsi="Times New Roman" w:cs="Times New Roman"/>
          <w:i/>
          <w:sz w:val="24"/>
          <w:szCs w:val="24"/>
        </w:rPr>
      </w:pPr>
      <w:proofErr w:type="spellStart"/>
      <w:r w:rsidRPr="0096160A">
        <w:rPr>
          <w:rFonts w:ascii="Times New Roman" w:hAnsi="Times New Roman" w:cs="Times New Roman"/>
          <w:sz w:val="24"/>
          <w:szCs w:val="24"/>
        </w:rPr>
        <w:t>Barker</w:t>
      </w:r>
      <w:proofErr w:type="spellEnd"/>
      <w:r w:rsidRPr="0096160A">
        <w:rPr>
          <w:rFonts w:ascii="Times New Roman" w:hAnsi="Times New Roman" w:cs="Times New Roman"/>
          <w:sz w:val="24"/>
          <w:szCs w:val="24"/>
        </w:rPr>
        <w:t xml:space="preserve">, P. (ed.). (2000). </w:t>
      </w:r>
      <w:r w:rsidRPr="0096160A">
        <w:rPr>
          <w:rFonts w:ascii="Times New Roman" w:hAnsi="Times New Roman" w:cs="Times New Roman"/>
          <w:i/>
          <w:sz w:val="24"/>
          <w:szCs w:val="24"/>
        </w:rPr>
        <w:t>Vivir Como Iguales: Apología de La Justicia Social.</w:t>
      </w:r>
      <w:r w:rsidRPr="0096160A">
        <w:rPr>
          <w:rFonts w:ascii="Times New Roman" w:hAnsi="Times New Roman" w:cs="Times New Roman"/>
          <w:sz w:val="24"/>
          <w:szCs w:val="24"/>
        </w:rPr>
        <w:t xml:space="preserve"> Barcelona: Paidós.</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roofErr w:type="spellStart"/>
      <w:r w:rsidRPr="0096160A">
        <w:rPr>
          <w:rFonts w:ascii="Times New Roman" w:eastAsia="Calibri" w:hAnsi="Times New Roman" w:cs="Times New Roman"/>
          <w:sz w:val="24"/>
          <w:szCs w:val="24"/>
          <w:lang w:val="es-MX"/>
        </w:rPr>
        <w:t>Barnett</w:t>
      </w:r>
      <w:proofErr w:type="spellEnd"/>
      <w:r w:rsidRPr="0096160A">
        <w:rPr>
          <w:rFonts w:ascii="Times New Roman" w:eastAsia="Calibri" w:hAnsi="Times New Roman" w:cs="Times New Roman"/>
          <w:sz w:val="24"/>
          <w:szCs w:val="24"/>
          <w:lang w:val="es-MX"/>
        </w:rPr>
        <w:t xml:space="preserve">, R. (2001). </w:t>
      </w:r>
      <w:r w:rsidRPr="0096160A">
        <w:rPr>
          <w:rFonts w:ascii="Times New Roman" w:eastAsia="Calibri" w:hAnsi="Times New Roman" w:cs="Times New Roman"/>
          <w:i/>
          <w:sz w:val="24"/>
          <w:szCs w:val="24"/>
          <w:lang w:val="es-MX"/>
        </w:rPr>
        <w:t xml:space="preserve">Los límites de la competencia. El conocimiento, la educación superior y la sociedad. </w:t>
      </w:r>
      <w:r w:rsidRPr="0096160A">
        <w:rPr>
          <w:rFonts w:ascii="Times New Roman" w:eastAsia="Calibri" w:hAnsi="Times New Roman" w:cs="Times New Roman"/>
          <w:sz w:val="24"/>
          <w:szCs w:val="24"/>
          <w:lang w:val="es-MX"/>
        </w:rPr>
        <w:t>Trad. de Adelaida Ruiz. Barcelona: Gedisa.</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96160A" w:rsidP="0096160A">
      <w:pPr>
        <w:spacing w:after="0" w:line="240" w:lineRule="auto"/>
        <w:ind w:left="426" w:hanging="426"/>
        <w:jc w:val="both"/>
        <w:rPr>
          <w:rFonts w:ascii="Times New Roman" w:hAnsi="Times New Roman" w:cs="Times New Roman"/>
          <w:color w:val="000000"/>
          <w:sz w:val="24"/>
        </w:rPr>
      </w:pPr>
      <w:r w:rsidRPr="0096160A">
        <w:rPr>
          <w:rFonts w:ascii="Times New Roman" w:hAnsi="Times New Roman" w:cs="Times New Roman"/>
          <w:color w:val="000000"/>
          <w:sz w:val="24"/>
        </w:rPr>
        <w:t xml:space="preserve">Becker, G. S. (1983). </w:t>
      </w:r>
      <w:r w:rsidRPr="0096160A">
        <w:rPr>
          <w:rFonts w:ascii="Times New Roman" w:hAnsi="Times New Roman" w:cs="Times New Roman"/>
          <w:i/>
          <w:color w:val="000000"/>
          <w:sz w:val="24"/>
        </w:rPr>
        <w:t>El capital humano: un análisis teórico y empírico referido fundamentalmente a la educación</w:t>
      </w:r>
      <w:r w:rsidRPr="0096160A">
        <w:rPr>
          <w:rFonts w:ascii="Times New Roman" w:hAnsi="Times New Roman" w:cs="Times New Roman"/>
          <w:color w:val="000000"/>
          <w:sz w:val="24"/>
        </w:rPr>
        <w:t>. Trad. de Martha Casares y José Vergara. Madrid: Alianza.</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96160A" w:rsidP="0096160A">
      <w:pPr>
        <w:spacing w:line="240" w:lineRule="auto"/>
        <w:ind w:left="567" w:hanging="567"/>
        <w:jc w:val="both"/>
        <w:rPr>
          <w:rFonts w:ascii="Times New Roman" w:hAnsi="Times New Roman" w:cs="Times New Roman"/>
          <w:bCs/>
          <w:sz w:val="24"/>
          <w:szCs w:val="24"/>
        </w:rPr>
      </w:pPr>
      <w:proofErr w:type="spellStart"/>
      <w:r w:rsidRPr="0096160A">
        <w:rPr>
          <w:rFonts w:ascii="Times New Roman" w:hAnsi="Times New Roman" w:cs="Times New Roman"/>
          <w:sz w:val="24"/>
          <w:szCs w:val="24"/>
        </w:rPr>
        <w:t>Beneitone</w:t>
      </w:r>
      <w:proofErr w:type="spellEnd"/>
      <w:r w:rsidRPr="0096160A">
        <w:rPr>
          <w:rFonts w:ascii="Times New Roman" w:hAnsi="Times New Roman" w:cs="Times New Roman"/>
          <w:sz w:val="24"/>
          <w:szCs w:val="24"/>
        </w:rPr>
        <w:t xml:space="preserve">, P., </w:t>
      </w:r>
      <w:proofErr w:type="spellStart"/>
      <w:r w:rsidRPr="0096160A">
        <w:rPr>
          <w:rFonts w:ascii="Times New Roman" w:hAnsi="Times New Roman" w:cs="Times New Roman"/>
          <w:sz w:val="24"/>
          <w:szCs w:val="24"/>
        </w:rPr>
        <w:t>Esquetini</w:t>
      </w:r>
      <w:proofErr w:type="spellEnd"/>
      <w:r w:rsidRPr="0096160A">
        <w:rPr>
          <w:rFonts w:ascii="Times New Roman" w:hAnsi="Times New Roman" w:cs="Times New Roman"/>
          <w:sz w:val="24"/>
          <w:szCs w:val="24"/>
        </w:rPr>
        <w:t xml:space="preserve">, C., González, J., </w:t>
      </w:r>
      <w:proofErr w:type="spellStart"/>
      <w:r w:rsidRPr="0096160A">
        <w:rPr>
          <w:rFonts w:ascii="Times New Roman" w:hAnsi="Times New Roman" w:cs="Times New Roman"/>
          <w:sz w:val="24"/>
          <w:szCs w:val="24"/>
        </w:rPr>
        <w:t>Maletá</w:t>
      </w:r>
      <w:proofErr w:type="spellEnd"/>
      <w:r w:rsidRPr="0096160A">
        <w:rPr>
          <w:rFonts w:ascii="Times New Roman" w:hAnsi="Times New Roman" w:cs="Times New Roman"/>
          <w:sz w:val="24"/>
          <w:szCs w:val="24"/>
        </w:rPr>
        <w:t xml:space="preserve">, M. M., </w:t>
      </w:r>
      <w:proofErr w:type="spellStart"/>
      <w:r w:rsidRPr="0096160A">
        <w:rPr>
          <w:rFonts w:ascii="Times New Roman" w:hAnsi="Times New Roman" w:cs="Times New Roman"/>
          <w:sz w:val="24"/>
          <w:szCs w:val="24"/>
        </w:rPr>
        <w:t>Siufi</w:t>
      </w:r>
      <w:proofErr w:type="spellEnd"/>
      <w:r w:rsidRPr="0096160A">
        <w:rPr>
          <w:rFonts w:ascii="Times New Roman" w:hAnsi="Times New Roman" w:cs="Times New Roman"/>
          <w:sz w:val="24"/>
          <w:szCs w:val="24"/>
        </w:rPr>
        <w:t xml:space="preserve">, G., y </w:t>
      </w:r>
      <w:proofErr w:type="spellStart"/>
      <w:r w:rsidRPr="0096160A">
        <w:rPr>
          <w:rFonts w:ascii="Times New Roman" w:hAnsi="Times New Roman" w:cs="Times New Roman"/>
          <w:sz w:val="24"/>
          <w:szCs w:val="24"/>
        </w:rPr>
        <w:t>Wagenaar</w:t>
      </w:r>
      <w:proofErr w:type="spellEnd"/>
      <w:r w:rsidRPr="0096160A">
        <w:rPr>
          <w:rFonts w:ascii="Times New Roman" w:hAnsi="Times New Roman" w:cs="Times New Roman"/>
          <w:sz w:val="24"/>
          <w:szCs w:val="24"/>
        </w:rPr>
        <w:t xml:space="preserve">, R. (Eds.) (2007). </w:t>
      </w:r>
      <w:r w:rsidRPr="0096160A">
        <w:rPr>
          <w:rFonts w:ascii="Times New Roman" w:hAnsi="Times New Roman" w:cs="Times New Roman"/>
          <w:i/>
          <w:sz w:val="24"/>
          <w:szCs w:val="24"/>
        </w:rPr>
        <w:t xml:space="preserve">Reflexiones y perspectivas de la educación superior en América Latina: Informe final – Proyecto </w:t>
      </w:r>
      <w:proofErr w:type="spellStart"/>
      <w:r w:rsidRPr="0096160A">
        <w:rPr>
          <w:rFonts w:ascii="Times New Roman" w:hAnsi="Times New Roman" w:cs="Times New Roman"/>
          <w:i/>
          <w:sz w:val="24"/>
          <w:szCs w:val="24"/>
        </w:rPr>
        <w:t>Tuning</w:t>
      </w:r>
      <w:proofErr w:type="spellEnd"/>
      <w:r w:rsidRPr="0096160A">
        <w:rPr>
          <w:rFonts w:ascii="Times New Roman" w:hAnsi="Times New Roman" w:cs="Times New Roman"/>
          <w:i/>
          <w:sz w:val="24"/>
          <w:szCs w:val="24"/>
        </w:rPr>
        <w:t xml:space="preserve"> – América Latina 2004-2007. </w:t>
      </w:r>
      <w:r w:rsidRPr="0096160A">
        <w:rPr>
          <w:rFonts w:ascii="Times New Roman" w:hAnsi="Times New Roman" w:cs="Times New Roman"/>
          <w:sz w:val="24"/>
          <w:szCs w:val="24"/>
        </w:rPr>
        <w:t xml:space="preserve">Bilbao (España): Universidad de Deusto.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n-US"/>
        </w:rPr>
      </w:pPr>
      <w:r w:rsidRPr="0096160A">
        <w:rPr>
          <w:rFonts w:ascii="Times New Roman" w:eastAsia="Calibri" w:hAnsi="Times New Roman" w:cs="Times New Roman"/>
          <w:sz w:val="24"/>
          <w:szCs w:val="24"/>
          <w:lang w:val="es-MX"/>
        </w:rPr>
        <w:t xml:space="preserve">Benito, A. y Cruz, A. (2005). </w:t>
      </w:r>
      <w:r w:rsidRPr="0096160A">
        <w:rPr>
          <w:rFonts w:ascii="Times New Roman" w:eastAsia="Calibri" w:hAnsi="Times New Roman" w:cs="Times New Roman"/>
          <w:i/>
          <w:sz w:val="24"/>
          <w:szCs w:val="24"/>
          <w:lang w:val="es-MX"/>
        </w:rPr>
        <w:t xml:space="preserve">Nuevas claves para la docencia universitaria. </w:t>
      </w:r>
      <w:r w:rsidRPr="0096160A">
        <w:rPr>
          <w:rFonts w:ascii="Times New Roman" w:eastAsia="Calibri" w:hAnsi="Times New Roman" w:cs="Times New Roman"/>
          <w:sz w:val="24"/>
          <w:szCs w:val="24"/>
          <w:lang w:val="en-US"/>
        </w:rPr>
        <w:t xml:space="preserve">Madrid: </w:t>
      </w:r>
      <w:proofErr w:type="spellStart"/>
      <w:r w:rsidRPr="0096160A">
        <w:rPr>
          <w:rFonts w:ascii="Times New Roman" w:eastAsia="Calibri" w:hAnsi="Times New Roman" w:cs="Times New Roman"/>
          <w:sz w:val="24"/>
          <w:szCs w:val="24"/>
          <w:lang w:val="en-US"/>
        </w:rPr>
        <w:t>Narcea</w:t>
      </w:r>
      <w:proofErr w:type="spellEnd"/>
      <w:r w:rsidRPr="0096160A">
        <w:rPr>
          <w:rFonts w:ascii="Times New Roman" w:eastAsia="Calibri" w:hAnsi="Times New Roman" w:cs="Times New Roman"/>
          <w:sz w:val="24"/>
          <w:szCs w:val="24"/>
          <w:lang w:val="en-US"/>
        </w:rPr>
        <w:t>.</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n-US"/>
        </w:rPr>
      </w:pP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roofErr w:type="spellStart"/>
      <w:r w:rsidRPr="00465088">
        <w:rPr>
          <w:rFonts w:ascii="Times New Roman" w:eastAsia="Calibri" w:hAnsi="Times New Roman" w:cs="Times New Roman"/>
          <w:sz w:val="24"/>
          <w:szCs w:val="24"/>
        </w:rPr>
        <w:t>Bennet</w:t>
      </w:r>
      <w:proofErr w:type="spellEnd"/>
      <w:r w:rsidRPr="00465088">
        <w:rPr>
          <w:rFonts w:ascii="Times New Roman" w:eastAsia="Calibri" w:hAnsi="Times New Roman" w:cs="Times New Roman"/>
          <w:sz w:val="24"/>
          <w:szCs w:val="24"/>
        </w:rPr>
        <w:t xml:space="preserve">, N; </w:t>
      </w:r>
      <w:proofErr w:type="spellStart"/>
      <w:r w:rsidRPr="00465088">
        <w:rPr>
          <w:rFonts w:ascii="Times New Roman" w:eastAsia="Calibri" w:hAnsi="Times New Roman" w:cs="Times New Roman"/>
          <w:sz w:val="24"/>
          <w:szCs w:val="24"/>
        </w:rPr>
        <w:t>Dunne</w:t>
      </w:r>
      <w:proofErr w:type="spellEnd"/>
      <w:r w:rsidRPr="00465088">
        <w:rPr>
          <w:rFonts w:ascii="Times New Roman" w:eastAsia="Calibri" w:hAnsi="Times New Roman" w:cs="Times New Roman"/>
          <w:sz w:val="24"/>
          <w:szCs w:val="24"/>
        </w:rPr>
        <w:t xml:space="preserve">, E. y </w:t>
      </w:r>
      <w:proofErr w:type="spellStart"/>
      <w:r w:rsidRPr="00465088">
        <w:rPr>
          <w:rFonts w:ascii="Times New Roman" w:eastAsia="Calibri" w:hAnsi="Times New Roman" w:cs="Times New Roman"/>
          <w:sz w:val="24"/>
          <w:szCs w:val="24"/>
        </w:rPr>
        <w:t>Carré</w:t>
      </w:r>
      <w:proofErr w:type="spellEnd"/>
      <w:r w:rsidRPr="00465088">
        <w:rPr>
          <w:rFonts w:ascii="Times New Roman" w:eastAsia="Calibri" w:hAnsi="Times New Roman" w:cs="Times New Roman"/>
          <w:sz w:val="24"/>
          <w:szCs w:val="24"/>
        </w:rPr>
        <w:t xml:space="preserve">, C. (2000). </w:t>
      </w:r>
      <w:proofErr w:type="gramStart"/>
      <w:r w:rsidRPr="0096160A">
        <w:rPr>
          <w:rFonts w:ascii="Times New Roman" w:eastAsia="Calibri" w:hAnsi="Times New Roman" w:cs="Times New Roman"/>
          <w:i/>
          <w:sz w:val="24"/>
          <w:szCs w:val="24"/>
          <w:lang w:val="en-US"/>
        </w:rPr>
        <w:t xml:space="preserve">Skills Development in </w:t>
      </w:r>
      <w:proofErr w:type="spellStart"/>
      <w:r w:rsidRPr="0096160A">
        <w:rPr>
          <w:rFonts w:ascii="Times New Roman" w:eastAsia="Calibri" w:hAnsi="Times New Roman" w:cs="Times New Roman"/>
          <w:i/>
          <w:sz w:val="24"/>
          <w:szCs w:val="24"/>
          <w:lang w:val="en-US"/>
        </w:rPr>
        <w:t>Higuer</w:t>
      </w:r>
      <w:proofErr w:type="spellEnd"/>
      <w:r w:rsidRPr="0096160A">
        <w:rPr>
          <w:rFonts w:ascii="Times New Roman" w:eastAsia="Calibri" w:hAnsi="Times New Roman" w:cs="Times New Roman"/>
          <w:i/>
          <w:sz w:val="24"/>
          <w:szCs w:val="24"/>
          <w:lang w:val="en-US"/>
        </w:rPr>
        <w:t xml:space="preserve"> Education and Employment.</w:t>
      </w:r>
      <w:proofErr w:type="gramEnd"/>
      <w:r w:rsidRPr="0096160A">
        <w:rPr>
          <w:rFonts w:ascii="Times New Roman" w:eastAsia="Calibri" w:hAnsi="Times New Roman" w:cs="Times New Roman"/>
          <w:i/>
          <w:sz w:val="24"/>
          <w:szCs w:val="24"/>
          <w:lang w:val="en-US"/>
        </w:rPr>
        <w:t xml:space="preserve"> </w:t>
      </w:r>
      <w:r w:rsidRPr="0096160A">
        <w:rPr>
          <w:rFonts w:ascii="Times New Roman" w:eastAsia="Calibri" w:hAnsi="Times New Roman" w:cs="Times New Roman"/>
          <w:sz w:val="24"/>
          <w:szCs w:val="24"/>
        </w:rPr>
        <w:t xml:space="preserve">UK: Open </w:t>
      </w:r>
      <w:proofErr w:type="spellStart"/>
      <w:r w:rsidRPr="0096160A">
        <w:rPr>
          <w:rFonts w:ascii="Times New Roman" w:eastAsia="Calibri" w:hAnsi="Times New Roman" w:cs="Times New Roman"/>
          <w:sz w:val="24"/>
          <w:szCs w:val="24"/>
        </w:rPr>
        <w:t>University</w:t>
      </w:r>
      <w:proofErr w:type="spellEnd"/>
      <w:r w:rsidRPr="0096160A">
        <w:rPr>
          <w:rFonts w:ascii="Times New Roman" w:eastAsia="Calibri" w:hAnsi="Times New Roman" w:cs="Times New Roman"/>
          <w:sz w:val="24"/>
          <w:szCs w:val="24"/>
        </w:rPr>
        <w:t xml:space="preserve"> </w:t>
      </w:r>
      <w:proofErr w:type="spellStart"/>
      <w:r w:rsidRPr="0096160A">
        <w:rPr>
          <w:rFonts w:ascii="Times New Roman" w:eastAsia="Calibri" w:hAnsi="Times New Roman" w:cs="Times New Roman"/>
          <w:sz w:val="24"/>
          <w:szCs w:val="24"/>
        </w:rPr>
        <w:t>Press</w:t>
      </w:r>
      <w:proofErr w:type="spellEnd"/>
      <w:r w:rsidRPr="0096160A">
        <w:rPr>
          <w:rFonts w:ascii="Times New Roman" w:eastAsia="Calibri" w:hAnsi="Times New Roman" w:cs="Times New Roman"/>
          <w:sz w:val="24"/>
          <w:szCs w:val="24"/>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96160A" w:rsidP="0096160A">
      <w:pPr>
        <w:spacing w:line="240" w:lineRule="auto"/>
        <w:ind w:left="567" w:hanging="567"/>
        <w:jc w:val="both"/>
        <w:rPr>
          <w:rFonts w:ascii="Times New Roman" w:hAnsi="Times New Roman" w:cs="Times New Roman"/>
          <w:sz w:val="24"/>
          <w:szCs w:val="24"/>
        </w:rPr>
      </w:pPr>
      <w:proofErr w:type="spellStart"/>
      <w:r w:rsidRPr="0096160A">
        <w:rPr>
          <w:rFonts w:ascii="Times New Roman" w:hAnsi="Times New Roman" w:cs="Times New Roman"/>
          <w:sz w:val="24"/>
          <w:szCs w:val="24"/>
        </w:rPr>
        <w:t>Biggs</w:t>
      </w:r>
      <w:proofErr w:type="spellEnd"/>
      <w:r w:rsidRPr="0096160A">
        <w:rPr>
          <w:rFonts w:ascii="Times New Roman" w:hAnsi="Times New Roman" w:cs="Times New Roman"/>
          <w:sz w:val="24"/>
          <w:szCs w:val="24"/>
        </w:rPr>
        <w:t xml:space="preserve">, J. (2005). </w:t>
      </w:r>
      <w:r w:rsidRPr="0096160A">
        <w:rPr>
          <w:rFonts w:ascii="Times New Roman" w:hAnsi="Times New Roman" w:cs="Times New Roman"/>
          <w:i/>
          <w:sz w:val="24"/>
          <w:szCs w:val="24"/>
        </w:rPr>
        <w:t xml:space="preserve">Calidad del aprendizaje universitario. </w:t>
      </w:r>
      <w:r w:rsidR="00512B08">
        <w:rPr>
          <w:rFonts w:ascii="Times New Roman" w:hAnsi="Times New Roman" w:cs="Times New Roman"/>
          <w:sz w:val="24"/>
          <w:szCs w:val="24"/>
        </w:rPr>
        <w:t>Trad.</w:t>
      </w:r>
      <w:r w:rsidRPr="0096160A">
        <w:rPr>
          <w:rFonts w:ascii="Times New Roman" w:hAnsi="Times New Roman" w:cs="Times New Roman"/>
          <w:sz w:val="24"/>
          <w:szCs w:val="24"/>
        </w:rPr>
        <w:t xml:space="preserve"> de Pablo Manzano. Madrid: Narcea. </w:t>
      </w:r>
    </w:p>
    <w:p w:rsidR="0096160A" w:rsidRPr="0096160A" w:rsidRDefault="0096160A" w:rsidP="0096160A">
      <w:pPr>
        <w:spacing w:line="240" w:lineRule="auto"/>
        <w:ind w:left="567" w:hanging="567"/>
        <w:jc w:val="both"/>
        <w:rPr>
          <w:rFonts w:ascii="Times New Roman" w:hAnsi="Times New Roman" w:cs="Times New Roman"/>
          <w:bCs/>
          <w:sz w:val="24"/>
          <w:szCs w:val="24"/>
        </w:rPr>
      </w:pPr>
      <w:r w:rsidRPr="0096160A">
        <w:rPr>
          <w:rFonts w:ascii="Times New Roman" w:hAnsi="Times New Roman" w:cs="Times New Roman"/>
          <w:sz w:val="24"/>
          <w:szCs w:val="24"/>
        </w:rPr>
        <w:t xml:space="preserve">Blanco, A. (2009). </w:t>
      </w:r>
      <w:r w:rsidRPr="0096160A">
        <w:rPr>
          <w:rFonts w:ascii="Times New Roman" w:hAnsi="Times New Roman" w:cs="Times New Roman"/>
          <w:i/>
          <w:sz w:val="24"/>
          <w:szCs w:val="24"/>
        </w:rPr>
        <w:t xml:space="preserve">Desarrollo y Evaluación de Competencias en Educación Superior. </w:t>
      </w:r>
      <w:r w:rsidRPr="0096160A">
        <w:rPr>
          <w:rFonts w:ascii="Times New Roman" w:hAnsi="Times New Roman" w:cs="Times New Roman"/>
          <w:sz w:val="24"/>
          <w:szCs w:val="24"/>
        </w:rPr>
        <w:t xml:space="preserve">Madrid: Narcea. </w:t>
      </w:r>
    </w:p>
    <w:p w:rsidR="0096160A" w:rsidRPr="0096160A" w:rsidRDefault="00A3785A" w:rsidP="0096160A">
      <w:pPr>
        <w:spacing w:line="240" w:lineRule="auto"/>
        <w:ind w:left="426" w:hanging="426"/>
        <w:jc w:val="both"/>
        <w:rPr>
          <w:rFonts w:ascii="Times New Roman" w:hAnsi="Times New Roman" w:cs="Times New Roman"/>
          <w:color w:val="222222"/>
          <w:sz w:val="24"/>
          <w:szCs w:val="19"/>
          <w:shd w:val="clear" w:color="auto" w:fill="FFFFFF"/>
        </w:rPr>
      </w:pPr>
      <w:r>
        <w:rPr>
          <w:rFonts w:ascii="Times New Roman" w:hAnsi="Times New Roman" w:cs="Times New Roman"/>
          <w:sz w:val="24"/>
          <w:szCs w:val="24"/>
        </w:rPr>
        <w:t xml:space="preserve">Branda, L. A. (2008). </w:t>
      </w:r>
      <w:r w:rsidR="0096160A" w:rsidRPr="0096160A">
        <w:rPr>
          <w:rFonts w:ascii="Times New Roman" w:hAnsi="Times New Roman" w:cs="Times New Roman"/>
          <w:sz w:val="24"/>
          <w:szCs w:val="24"/>
        </w:rPr>
        <w:t>El aprendizaje basado en problemas. El resplandor</w:t>
      </w:r>
      <w:r>
        <w:rPr>
          <w:rFonts w:ascii="Times New Roman" w:hAnsi="Times New Roman" w:cs="Times New Roman"/>
          <w:sz w:val="24"/>
          <w:szCs w:val="24"/>
        </w:rPr>
        <w:t xml:space="preserve"> tan brillante de otros tiempos</w:t>
      </w:r>
      <w:r w:rsidR="0096160A" w:rsidRPr="0096160A">
        <w:rPr>
          <w:rFonts w:ascii="Times New Roman" w:hAnsi="Times New Roman" w:cs="Times New Roman"/>
          <w:sz w:val="24"/>
          <w:szCs w:val="24"/>
        </w:rPr>
        <w:t xml:space="preserve"> (p</w:t>
      </w:r>
      <w:r>
        <w:rPr>
          <w:rFonts w:ascii="Times New Roman" w:hAnsi="Times New Roman" w:cs="Times New Roman"/>
          <w:sz w:val="24"/>
          <w:szCs w:val="24"/>
        </w:rPr>
        <w:t>p. 17-46)</w:t>
      </w:r>
      <w:r w:rsidR="0096160A" w:rsidRPr="0096160A">
        <w:rPr>
          <w:rFonts w:ascii="Times New Roman" w:hAnsi="Times New Roman" w:cs="Times New Roman"/>
          <w:color w:val="222222"/>
          <w:sz w:val="24"/>
          <w:szCs w:val="19"/>
          <w:shd w:val="clear" w:color="auto" w:fill="FFFFFF"/>
        </w:rPr>
        <w:t xml:space="preserve">. </w:t>
      </w:r>
      <w:r w:rsidR="0096160A" w:rsidRPr="0096160A">
        <w:rPr>
          <w:rFonts w:ascii="Times New Roman" w:hAnsi="Times New Roman" w:cs="Times New Roman"/>
          <w:i/>
          <w:color w:val="222222"/>
          <w:sz w:val="24"/>
          <w:szCs w:val="19"/>
          <w:shd w:val="clear" w:color="auto" w:fill="FFFFFF"/>
        </w:rPr>
        <w:t>El aprendizaje basado en problemas. Una nueva perspectiva de la enseñanza en la universidad.</w:t>
      </w:r>
      <w:r w:rsidR="0096160A" w:rsidRPr="0096160A">
        <w:rPr>
          <w:rFonts w:ascii="Times New Roman" w:hAnsi="Times New Roman" w:cs="Times New Roman"/>
          <w:color w:val="222222"/>
          <w:sz w:val="24"/>
          <w:szCs w:val="19"/>
          <w:shd w:val="clear" w:color="auto" w:fill="FFFFFF"/>
        </w:rPr>
        <w:t xml:space="preserve"> Barcelona: Gedisa. </w:t>
      </w:r>
      <w:r w:rsidR="0096160A" w:rsidRPr="0096160A">
        <w:rPr>
          <w:rFonts w:ascii="Times New Roman" w:hAnsi="Times New Roman" w:cs="Times New Roman"/>
          <w:i/>
          <w:color w:val="222222"/>
          <w:sz w:val="24"/>
          <w:szCs w:val="19"/>
          <w:shd w:val="clear" w:color="auto" w:fill="FFFFFF"/>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r w:rsidRPr="0096160A">
        <w:rPr>
          <w:rFonts w:ascii="Times New Roman" w:eastAsia="Calibri" w:hAnsi="Times New Roman" w:cs="Times New Roman"/>
          <w:sz w:val="24"/>
          <w:szCs w:val="24"/>
        </w:rPr>
        <w:lastRenderedPageBreak/>
        <w:t>Bonilla-Molina, L. y López, F. (</w:t>
      </w:r>
      <w:proofErr w:type="spellStart"/>
      <w:r w:rsidRPr="0096160A">
        <w:rPr>
          <w:rFonts w:ascii="Times New Roman" w:eastAsia="Calibri" w:hAnsi="Times New Roman" w:cs="Times New Roman"/>
          <w:sz w:val="24"/>
          <w:szCs w:val="24"/>
        </w:rPr>
        <w:t>comp.</w:t>
      </w:r>
      <w:proofErr w:type="spellEnd"/>
      <w:r w:rsidRPr="0096160A">
        <w:rPr>
          <w:rFonts w:ascii="Times New Roman" w:eastAsia="Calibri" w:hAnsi="Times New Roman" w:cs="Times New Roman"/>
          <w:sz w:val="24"/>
          <w:szCs w:val="24"/>
        </w:rPr>
        <w:t xml:space="preserve">). (2011). </w:t>
      </w:r>
      <w:r w:rsidRPr="0096160A">
        <w:rPr>
          <w:rFonts w:ascii="Times New Roman" w:eastAsia="Calibri" w:hAnsi="Times New Roman" w:cs="Times New Roman"/>
          <w:i/>
          <w:sz w:val="24"/>
          <w:szCs w:val="24"/>
        </w:rPr>
        <w:t>Educación Universitaria para el Siglo XXI</w:t>
      </w:r>
      <w:r w:rsidRPr="0096160A">
        <w:rPr>
          <w:rFonts w:ascii="Times New Roman" w:eastAsia="Calibri" w:hAnsi="Times New Roman" w:cs="Times New Roman"/>
          <w:sz w:val="24"/>
          <w:szCs w:val="24"/>
        </w:rPr>
        <w:t>. Caracas: Ministerio del Poder Popular para la Educación Universitaria y el Centro Internacional Miranda.</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A3785A" w:rsidP="0096160A">
      <w:pPr>
        <w:spacing w:after="0" w:line="240" w:lineRule="auto"/>
        <w:ind w:left="426" w:hanging="426"/>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Bonsón</w:t>
      </w:r>
      <w:proofErr w:type="spellEnd"/>
      <w:r>
        <w:rPr>
          <w:rFonts w:ascii="Times New Roman" w:eastAsia="Calibri" w:hAnsi="Times New Roman" w:cs="Times New Roman"/>
          <w:sz w:val="24"/>
          <w:szCs w:val="24"/>
        </w:rPr>
        <w:t xml:space="preserve">, M. (2009). </w:t>
      </w:r>
      <w:r w:rsidR="0096160A" w:rsidRPr="0096160A">
        <w:rPr>
          <w:rFonts w:ascii="Times New Roman" w:eastAsia="Calibri" w:hAnsi="Times New Roman" w:cs="Times New Roman"/>
          <w:sz w:val="24"/>
          <w:szCs w:val="24"/>
        </w:rPr>
        <w:t>Desarrollo de Competencias en Educación Superi</w:t>
      </w:r>
      <w:r>
        <w:rPr>
          <w:rFonts w:ascii="Times New Roman" w:eastAsia="Calibri" w:hAnsi="Times New Roman" w:cs="Times New Roman"/>
          <w:sz w:val="24"/>
          <w:szCs w:val="24"/>
        </w:rPr>
        <w:t>or</w:t>
      </w:r>
      <w:r w:rsidR="00512B08">
        <w:rPr>
          <w:rFonts w:ascii="Times New Roman" w:eastAsia="Calibri" w:hAnsi="Times New Roman" w:cs="Times New Roman"/>
          <w:sz w:val="24"/>
          <w:szCs w:val="24"/>
        </w:rPr>
        <w:t xml:space="preserve"> (p</w:t>
      </w:r>
      <w:r>
        <w:rPr>
          <w:rFonts w:ascii="Times New Roman" w:eastAsia="Calibri" w:hAnsi="Times New Roman" w:cs="Times New Roman"/>
          <w:sz w:val="24"/>
          <w:szCs w:val="24"/>
        </w:rPr>
        <w:t>p</w:t>
      </w:r>
      <w:r w:rsidR="00512B08">
        <w:rPr>
          <w:rFonts w:ascii="Times New Roman" w:eastAsia="Calibri" w:hAnsi="Times New Roman" w:cs="Times New Roman"/>
          <w:sz w:val="24"/>
          <w:szCs w:val="24"/>
        </w:rPr>
        <w:t xml:space="preserve">. 17-34). </w:t>
      </w:r>
      <w:r w:rsidR="0096160A" w:rsidRPr="0096160A">
        <w:rPr>
          <w:rFonts w:ascii="Times New Roman" w:eastAsia="Calibri" w:hAnsi="Times New Roman" w:cs="Times New Roman"/>
          <w:i/>
          <w:sz w:val="24"/>
          <w:szCs w:val="24"/>
        </w:rPr>
        <w:t>Desarrollo y Evaluación de Competencias en Educación Superior.</w:t>
      </w:r>
      <w:r w:rsidR="0096160A" w:rsidRPr="0096160A">
        <w:rPr>
          <w:rFonts w:ascii="Times New Roman" w:eastAsia="Calibri" w:hAnsi="Times New Roman" w:cs="Times New Roman"/>
          <w:sz w:val="24"/>
          <w:szCs w:val="24"/>
        </w:rPr>
        <w:t xml:space="preserve"> Madrid: Narcea.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r w:rsidRPr="0096160A">
        <w:rPr>
          <w:rFonts w:ascii="Times New Roman" w:eastAsia="Calibri" w:hAnsi="Times New Roman" w:cs="Times New Roman"/>
          <w:sz w:val="24"/>
          <w:szCs w:val="24"/>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r w:rsidRPr="0096160A">
        <w:rPr>
          <w:rFonts w:ascii="Times New Roman" w:eastAsia="Calibri" w:hAnsi="Times New Roman" w:cs="Times New Roman"/>
          <w:sz w:val="24"/>
          <w:szCs w:val="24"/>
        </w:rPr>
        <w:t>Bula, J. I.</w:t>
      </w:r>
      <w:r w:rsidR="00A3785A">
        <w:rPr>
          <w:rFonts w:ascii="Times New Roman" w:eastAsia="Calibri" w:hAnsi="Times New Roman" w:cs="Times New Roman"/>
          <w:sz w:val="24"/>
          <w:szCs w:val="24"/>
        </w:rPr>
        <w:t xml:space="preserve"> (2009). </w:t>
      </w:r>
      <w:r w:rsidRPr="0096160A">
        <w:rPr>
          <w:rFonts w:ascii="Times New Roman" w:eastAsia="Calibri" w:hAnsi="Times New Roman" w:cs="Times New Roman"/>
          <w:sz w:val="24"/>
          <w:szCs w:val="24"/>
        </w:rPr>
        <w:t>Equidad social en la</w:t>
      </w:r>
      <w:r w:rsidR="00A3785A">
        <w:rPr>
          <w:rFonts w:ascii="Times New Roman" w:eastAsia="Calibri" w:hAnsi="Times New Roman" w:cs="Times New Roman"/>
          <w:sz w:val="24"/>
          <w:szCs w:val="24"/>
        </w:rPr>
        <w:t xml:space="preserve"> educación superior en Colombia</w:t>
      </w:r>
      <w:r w:rsidRPr="0096160A">
        <w:rPr>
          <w:rFonts w:ascii="Times New Roman" w:eastAsia="Calibri" w:hAnsi="Times New Roman" w:cs="Times New Roman"/>
          <w:sz w:val="24"/>
          <w:szCs w:val="24"/>
        </w:rPr>
        <w:t xml:space="preserve">. (pp. 281-310). </w:t>
      </w:r>
      <w:r w:rsidRPr="0096160A">
        <w:rPr>
          <w:rFonts w:ascii="Times New Roman" w:eastAsia="Calibri" w:hAnsi="Times New Roman" w:cs="Times New Roman"/>
          <w:i/>
          <w:sz w:val="24"/>
          <w:szCs w:val="24"/>
        </w:rPr>
        <w:t>La educación superior: tendencias, debates y retos para el siglo XXI: sostenibilidad y financiación.</w:t>
      </w:r>
      <w:r w:rsidRPr="0096160A">
        <w:rPr>
          <w:rFonts w:ascii="Times New Roman" w:eastAsia="Calibri" w:hAnsi="Times New Roman" w:cs="Times New Roman"/>
          <w:sz w:val="24"/>
          <w:szCs w:val="24"/>
        </w:rPr>
        <w:t xml:space="preserve"> Bogotá: Universidad Nacional de Colombia.  </w:t>
      </w:r>
      <w:r w:rsidRPr="0096160A">
        <w:rPr>
          <w:rFonts w:ascii="Times New Roman" w:eastAsia="Calibri" w:hAnsi="Times New Roman" w:cs="Times New Roman"/>
          <w:i/>
          <w:sz w:val="24"/>
          <w:szCs w:val="24"/>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r w:rsidRPr="0096160A">
        <w:rPr>
          <w:rFonts w:ascii="Times New Roman" w:eastAsia="Calibri" w:hAnsi="Times New Roman" w:cs="Times New Roman"/>
          <w:sz w:val="24"/>
          <w:szCs w:val="24"/>
        </w:rPr>
        <w:t xml:space="preserve">Caicedo A. J. y Castillo, E. (2008). </w:t>
      </w:r>
      <w:r w:rsidRPr="0096160A">
        <w:rPr>
          <w:rFonts w:ascii="Times New Roman" w:eastAsia="Calibri" w:hAnsi="Times New Roman" w:cs="Times New Roman"/>
          <w:i/>
          <w:sz w:val="24"/>
          <w:szCs w:val="24"/>
        </w:rPr>
        <w:t>Indígenas y afrodescendientes en la universidad colombiana: nuevos sujetos, viejas estructuras</w:t>
      </w:r>
      <w:r w:rsidRPr="0096160A">
        <w:rPr>
          <w:rFonts w:ascii="Times New Roman" w:eastAsia="Calibri" w:hAnsi="Times New Roman" w:cs="Times New Roman"/>
          <w:i/>
          <w:iCs/>
          <w:sz w:val="24"/>
          <w:szCs w:val="24"/>
        </w:rPr>
        <w:t xml:space="preserve">. </w:t>
      </w:r>
      <w:r w:rsidRPr="0096160A">
        <w:rPr>
          <w:rFonts w:ascii="Times New Roman" w:eastAsia="Calibri" w:hAnsi="Times New Roman" w:cs="Times New Roman"/>
          <w:iCs/>
          <w:sz w:val="24"/>
          <w:szCs w:val="24"/>
        </w:rPr>
        <w:t>Año Primer Semestre</w:t>
      </w:r>
      <w:r w:rsidRPr="0096160A">
        <w:rPr>
          <w:rFonts w:ascii="Times New Roman" w:eastAsia="Calibri" w:hAnsi="Times New Roman" w:cs="Times New Roman"/>
          <w:sz w:val="24"/>
          <w:szCs w:val="24"/>
        </w:rPr>
        <w:t xml:space="preserve">, </w:t>
      </w:r>
      <w:r w:rsidRPr="0096160A">
        <w:rPr>
          <w:rFonts w:ascii="Times New Roman" w:eastAsia="Calibri" w:hAnsi="Times New Roman" w:cs="Times New Roman"/>
          <w:i/>
          <w:iCs/>
          <w:sz w:val="24"/>
          <w:szCs w:val="24"/>
        </w:rPr>
        <w:t>6</w:t>
      </w:r>
      <w:r w:rsidRPr="0096160A">
        <w:rPr>
          <w:rFonts w:ascii="Times New Roman" w:eastAsia="Calibri" w:hAnsi="Times New Roman" w:cs="Times New Roman"/>
          <w:sz w:val="24"/>
          <w:szCs w:val="24"/>
        </w:rPr>
        <w:t xml:space="preserve">(10), 62–90. Viña del Mar (Chile): Universidad de </w:t>
      </w:r>
      <w:proofErr w:type="spellStart"/>
      <w:r w:rsidRPr="0096160A">
        <w:rPr>
          <w:rFonts w:ascii="Times New Roman" w:eastAsia="Calibri" w:hAnsi="Times New Roman" w:cs="Times New Roman"/>
          <w:sz w:val="24"/>
          <w:szCs w:val="24"/>
        </w:rPr>
        <w:t>Valparaiso</w:t>
      </w:r>
      <w:proofErr w:type="spellEnd"/>
      <w:r w:rsidRPr="0096160A">
        <w:rPr>
          <w:rFonts w:ascii="Times New Roman" w:eastAsia="Calibri" w:hAnsi="Times New Roman" w:cs="Times New Roman"/>
          <w:sz w:val="24"/>
          <w:szCs w:val="24"/>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96160A" w:rsidP="0096160A">
      <w:pPr>
        <w:ind w:left="708" w:hanging="708"/>
        <w:jc w:val="both"/>
        <w:rPr>
          <w:rFonts w:ascii="Times New Roman" w:hAnsi="Times New Roman" w:cs="Times New Roman"/>
          <w:sz w:val="24"/>
          <w:lang w:val="en-US"/>
        </w:rPr>
      </w:pPr>
      <w:r w:rsidRPr="0096160A">
        <w:rPr>
          <w:rFonts w:ascii="Times New Roman" w:hAnsi="Times New Roman" w:cs="Times New Roman"/>
          <w:sz w:val="24"/>
        </w:rPr>
        <w:t xml:space="preserve">Castejón, J., </w:t>
      </w:r>
      <w:proofErr w:type="spellStart"/>
      <w:r w:rsidRPr="0096160A">
        <w:rPr>
          <w:rFonts w:ascii="Times New Roman" w:hAnsi="Times New Roman" w:cs="Times New Roman"/>
          <w:sz w:val="24"/>
        </w:rPr>
        <w:t>Capllonch</w:t>
      </w:r>
      <w:proofErr w:type="spellEnd"/>
      <w:r w:rsidRPr="0096160A">
        <w:rPr>
          <w:rFonts w:ascii="Times New Roman" w:hAnsi="Times New Roman" w:cs="Times New Roman"/>
          <w:sz w:val="24"/>
        </w:rPr>
        <w:t xml:space="preserve">, M., González, N. y López, P. (2009). Técnicas e instrumentos de evaluación. </w:t>
      </w:r>
      <w:r w:rsidRPr="0096160A">
        <w:rPr>
          <w:rFonts w:ascii="Times New Roman" w:hAnsi="Times New Roman" w:cs="Times New Roman"/>
          <w:i/>
          <w:sz w:val="24"/>
        </w:rPr>
        <w:t>Evaluación formativa y compartida en educación superior. Propuestas, técnicas, instrumentos y experiencias.</w:t>
      </w:r>
      <w:r w:rsidRPr="0096160A">
        <w:rPr>
          <w:rFonts w:ascii="Times New Roman" w:hAnsi="Times New Roman" w:cs="Times New Roman"/>
          <w:sz w:val="24"/>
        </w:rPr>
        <w:t xml:space="preserve"> </w:t>
      </w:r>
      <w:r w:rsidRPr="0096160A">
        <w:rPr>
          <w:rFonts w:ascii="Times New Roman" w:hAnsi="Times New Roman" w:cs="Times New Roman"/>
          <w:sz w:val="24"/>
          <w:lang w:val="en-US"/>
        </w:rPr>
        <w:t xml:space="preserve">Madrid: </w:t>
      </w:r>
      <w:proofErr w:type="spellStart"/>
      <w:r w:rsidRPr="0096160A">
        <w:rPr>
          <w:rFonts w:ascii="Times New Roman" w:hAnsi="Times New Roman" w:cs="Times New Roman"/>
          <w:sz w:val="24"/>
          <w:lang w:val="en-US"/>
        </w:rPr>
        <w:t>Narcea</w:t>
      </w:r>
      <w:proofErr w:type="spellEnd"/>
      <w:r w:rsidRPr="0096160A">
        <w:rPr>
          <w:rFonts w:ascii="Times New Roman" w:hAnsi="Times New Roman" w:cs="Times New Roman"/>
          <w:sz w:val="24"/>
          <w:lang w:val="en-US"/>
        </w:rPr>
        <w:t>.</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n-US"/>
        </w:rPr>
      </w:pPr>
      <w:proofErr w:type="gramStart"/>
      <w:r w:rsidRPr="0096160A">
        <w:rPr>
          <w:rFonts w:ascii="Times New Roman" w:eastAsia="Calibri" w:hAnsi="Times New Roman" w:cs="Times New Roman"/>
          <w:sz w:val="24"/>
          <w:szCs w:val="24"/>
          <w:lang w:val="en-US"/>
        </w:rPr>
        <w:t>Caldwell, C., Shapiro, J. P., &amp; Gross, S. J. (2007).</w:t>
      </w:r>
      <w:proofErr w:type="gramEnd"/>
      <w:r w:rsidRPr="0096160A">
        <w:rPr>
          <w:rFonts w:ascii="Times New Roman" w:eastAsia="Calibri" w:hAnsi="Times New Roman" w:cs="Times New Roman"/>
          <w:sz w:val="24"/>
          <w:szCs w:val="24"/>
          <w:lang w:val="en-US"/>
        </w:rPr>
        <w:t xml:space="preserve"> Ethical leadership in higher education admission: Equality vs. equity. </w:t>
      </w:r>
      <w:r w:rsidRPr="0096160A">
        <w:rPr>
          <w:rFonts w:ascii="Times New Roman" w:eastAsia="Calibri" w:hAnsi="Times New Roman" w:cs="Times New Roman"/>
          <w:i/>
          <w:iCs/>
          <w:sz w:val="24"/>
          <w:szCs w:val="24"/>
          <w:lang w:val="en-US"/>
        </w:rPr>
        <w:t>Journal of College Admission</w:t>
      </w:r>
      <w:r w:rsidRPr="0096160A">
        <w:rPr>
          <w:rFonts w:ascii="Times New Roman" w:eastAsia="Calibri" w:hAnsi="Times New Roman" w:cs="Times New Roman"/>
          <w:sz w:val="24"/>
          <w:szCs w:val="24"/>
          <w:lang w:val="en-US"/>
        </w:rPr>
        <w:t xml:space="preserve">, (195), 14–19. </w:t>
      </w:r>
      <w:proofErr w:type="gramStart"/>
      <w:r w:rsidRPr="0096160A">
        <w:rPr>
          <w:rFonts w:ascii="Times New Roman" w:eastAsia="Calibri" w:hAnsi="Times New Roman" w:cs="Times New Roman"/>
          <w:sz w:val="24"/>
          <w:szCs w:val="24"/>
          <w:lang w:val="en-US"/>
        </w:rPr>
        <w:t xml:space="preserve">Retrieved from </w:t>
      </w:r>
      <w:hyperlink r:id="rId9" w:history="1">
        <w:r w:rsidRPr="0096160A">
          <w:rPr>
            <w:rStyle w:val="Hipervnculo"/>
            <w:rFonts w:ascii="Times New Roman" w:eastAsia="Calibri" w:hAnsi="Times New Roman" w:cs="Times New Roman"/>
            <w:color w:val="auto"/>
            <w:sz w:val="24"/>
            <w:szCs w:val="24"/>
            <w:u w:val="none"/>
            <w:lang w:val="en-US"/>
          </w:rPr>
          <w:t>http://search.ebscohost.com.ezproxy.liv.ac.uk/login.aspx?direct=true&amp;db=a9h&amp;AN=24453161&amp;site=eds-live&amp;scope=site</w:t>
        </w:r>
      </w:hyperlink>
      <w:r w:rsidRPr="0096160A">
        <w:rPr>
          <w:rFonts w:ascii="Times New Roman" w:eastAsia="Calibri" w:hAnsi="Times New Roman" w:cs="Times New Roman"/>
          <w:sz w:val="24"/>
          <w:szCs w:val="24"/>
          <w:lang w:val="en-US"/>
        </w:rPr>
        <w:t>.</w:t>
      </w:r>
      <w:proofErr w:type="gramEnd"/>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n-US"/>
        </w:rPr>
      </w:pPr>
    </w:p>
    <w:p w:rsidR="0096160A" w:rsidRPr="00512B08" w:rsidRDefault="0096160A" w:rsidP="0096160A">
      <w:pPr>
        <w:spacing w:after="0" w:line="240" w:lineRule="auto"/>
        <w:ind w:left="426" w:hanging="426"/>
        <w:jc w:val="both"/>
        <w:rPr>
          <w:rFonts w:ascii="Times New Roman" w:eastAsia="Calibri" w:hAnsi="Times New Roman" w:cs="Times New Roman"/>
          <w:sz w:val="24"/>
          <w:szCs w:val="24"/>
        </w:rPr>
      </w:pPr>
      <w:proofErr w:type="spellStart"/>
      <w:r w:rsidRPr="0096160A">
        <w:rPr>
          <w:rFonts w:ascii="Times New Roman" w:eastAsia="Calibri" w:hAnsi="Times New Roman" w:cs="Times New Roman"/>
          <w:sz w:val="24"/>
          <w:szCs w:val="24"/>
        </w:rPr>
        <w:t>Carlino</w:t>
      </w:r>
      <w:proofErr w:type="spellEnd"/>
      <w:r w:rsidRPr="0096160A">
        <w:rPr>
          <w:rFonts w:ascii="Times New Roman" w:eastAsia="Calibri" w:hAnsi="Times New Roman" w:cs="Times New Roman"/>
          <w:sz w:val="24"/>
          <w:szCs w:val="24"/>
        </w:rPr>
        <w:t xml:space="preserve">, P. (2005). </w:t>
      </w:r>
      <w:r w:rsidRPr="0096160A">
        <w:rPr>
          <w:rFonts w:ascii="Times New Roman" w:eastAsia="Calibri" w:hAnsi="Times New Roman" w:cs="Times New Roman"/>
          <w:i/>
          <w:sz w:val="24"/>
          <w:szCs w:val="24"/>
        </w:rPr>
        <w:t xml:space="preserve">Escribir, leer y aprender en la Universidad. Una introducción a la alfabetización académica. </w:t>
      </w:r>
      <w:r w:rsidR="00512B08">
        <w:rPr>
          <w:rFonts w:ascii="Times New Roman" w:eastAsia="Calibri" w:hAnsi="Times New Roman" w:cs="Times New Roman"/>
          <w:sz w:val="24"/>
          <w:szCs w:val="24"/>
        </w:rPr>
        <w:t xml:space="preserve">Buenos Aires: Fondo de Cultura Económica.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96160A" w:rsidP="0096160A">
      <w:pPr>
        <w:spacing w:line="240" w:lineRule="auto"/>
        <w:ind w:left="567" w:hanging="567"/>
        <w:jc w:val="both"/>
        <w:rPr>
          <w:rFonts w:ascii="Times New Roman" w:hAnsi="Times New Roman" w:cs="Times New Roman"/>
          <w:bCs/>
          <w:sz w:val="24"/>
          <w:szCs w:val="24"/>
        </w:rPr>
      </w:pPr>
      <w:r w:rsidRPr="0096160A">
        <w:rPr>
          <w:rFonts w:ascii="Times New Roman" w:hAnsi="Times New Roman" w:cs="Times New Roman"/>
          <w:sz w:val="24"/>
          <w:szCs w:val="24"/>
        </w:rPr>
        <w:t>Consejo Nacional de Acreditación</w:t>
      </w:r>
      <w:r w:rsidR="00512B08">
        <w:rPr>
          <w:rFonts w:ascii="Times New Roman" w:hAnsi="Times New Roman" w:cs="Times New Roman"/>
          <w:sz w:val="24"/>
          <w:szCs w:val="24"/>
        </w:rPr>
        <w:t xml:space="preserve"> –</w:t>
      </w:r>
      <w:r w:rsidRPr="0096160A">
        <w:rPr>
          <w:rFonts w:ascii="Times New Roman" w:hAnsi="Times New Roman" w:cs="Times New Roman"/>
          <w:sz w:val="24"/>
          <w:szCs w:val="24"/>
        </w:rPr>
        <w:t>CNA</w:t>
      </w:r>
      <w:r w:rsidR="00512B08">
        <w:rPr>
          <w:rFonts w:ascii="Times New Roman" w:hAnsi="Times New Roman" w:cs="Times New Roman"/>
          <w:sz w:val="24"/>
          <w:szCs w:val="24"/>
        </w:rPr>
        <w:t>-</w:t>
      </w:r>
      <w:r w:rsidRPr="0096160A">
        <w:rPr>
          <w:rFonts w:ascii="Times New Roman" w:hAnsi="Times New Roman" w:cs="Times New Roman"/>
          <w:sz w:val="24"/>
          <w:szCs w:val="24"/>
        </w:rPr>
        <w:t xml:space="preserve"> (2013). </w:t>
      </w:r>
      <w:r w:rsidRPr="0096160A">
        <w:rPr>
          <w:rFonts w:ascii="Times New Roman" w:hAnsi="Times New Roman" w:cs="Times New Roman"/>
          <w:i/>
          <w:sz w:val="24"/>
          <w:szCs w:val="24"/>
        </w:rPr>
        <w:t>Lineamientos para la acreditación de programas de pregrado</w:t>
      </w:r>
      <w:r w:rsidRPr="0096160A">
        <w:rPr>
          <w:rFonts w:ascii="Times New Roman" w:hAnsi="Times New Roman" w:cs="Times New Roman"/>
          <w:sz w:val="24"/>
          <w:szCs w:val="24"/>
        </w:rPr>
        <w:t>. Bogotá: Consejo Nacional de Acreditación.</w:t>
      </w:r>
    </w:p>
    <w:p w:rsidR="00095144" w:rsidRPr="00095144" w:rsidRDefault="00095144" w:rsidP="0096160A">
      <w:pPr>
        <w:spacing w:after="0" w:line="240" w:lineRule="auto"/>
        <w:ind w:left="426" w:hanging="426"/>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Cortadellas</w:t>
      </w:r>
      <w:proofErr w:type="spellEnd"/>
      <w:r>
        <w:rPr>
          <w:rFonts w:ascii="Times New Roman" w:eastAsia="Calibri" w:hAnsi="Times New Roman" w:cs="Times New Roman"/>
          <w:sz w:val="24"/>
          <w:szCs w:val="24"/>
        </w:rPr>
        <w:t xml:space="preserve">, J. (2011). Dirección estratégica de la educación universitaria. </w:t>
      </w:r>
      <w:r>
        <w:rPr>
          <w:rFonts w:ascii="Times New Roman" w:eastAsia="Calibri" w:hAnsi="Times New Roman" w:cs="Times New Roman"/>
          <w:i/>
          <w:sz w:val="24"/>
          <w:szCs w:val="24"/>
        </w:rPr>
        <w:t xml:space="preserve">Educación universitaria para el siglo XXI. Análisis comparados (I). </w:t>
      </w:r>
      <w:r>
        <w:rPr>
          <w:rFonts w:ascii="Times New Roman" w:eastAsia="Calibri" w:hAnsi="Times New Roman" w:cs="Times New Roman"/>
          <w:sz w:val="24"/>
          <w:szCs w:val="24"/>
        </w:rPr>
        <w:t xml:space="preserve">Caracas: Ministerio del Poder Popular para la Educación Universitaria/Centro Internacional Miranda. </w:t>
      </w:r>
    </w:p>
    <w:p w:rsidR="00095144" w:rsidRDefault="00095144"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i/>
          <w:sz w:val="24"/>
          <w:szCs w:val="24"/>
        </w:rPr>
      </w:pPr>
      <w:proofErr w:type="spellStart"/>
      <w:r w:rsidRPr="0096160A">
        <w:rPr>
          <w:rFonts w:ascii="Times New Roman" w:eastAsia="Calibri" w:hAnsi="Times New Roman" w:cs="Times New Roman"/>
          <w:sz w:val="24"/>
          <w:szCs w:val="24"/>
        </w:rPr>
        <w:t>Delors</w:t>
      </w:r>
      <w:proofErr w:type="spellEnd"/>
      <w:r w:rsidRPr="0096160A">
        <w:rPr>
          <w:rFonts w:ascii="Times New Roman" w:eastAsia="Calibri" w:hAnsi="Times New Roman" w:cs="Times New Roman"/>
          <w:sz w:val="24"/>
          <w:szCs w:val="24"/>
        </w:rPr>
        <w:t xml:space="preserve">, J. (1996). </w:t>
      </w:r>
      <w:r w:rsidRPr="0096160A">
        <w:rPr>
          <w:rFonts w:ascii="Times New Roman" w:eastAsia="Calibri" w:hAnsi="Times New Roman" w:cs="Times New Roman"/>
          <w:i/>
          <w:sz w:val="24"/>
          <w:szCs w:val="24"/>
        </w:rPr>
        <w:t>La educación encierra un tesoro.</w:t>
      </w:r>
      <w:r w:rsidRPr="0096160A">
        <w:rPr>
          <w:rFonts w:ascii="Times New Roman" w:eastAsia="Calibri" w:hAnsi="Times New Roman" w:cs="Times New Roman"/>
          <w:sz w:val="24"/>
          <w:szCs w:val="24"/>
        </w:rPr>
        <w:t xml:space="preserve"> Madrid: Santillana/UNESCO. </w:t>
      </w:r>
      <w:r w:rsidRPr="0096160A">
        <w:rPr>
          <w:rFonts w:ascii="Times New Roman" w:eastAsia="Calibri" w:hAnsi="Times New Roman" w:cs="Times New Roman"/>
          <w:i/>
          <w:sz w:val="24"/>
          <w:szCs w:val="24"/>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i/>
          <w:sz w:val="24"/>
          <w:szCs w:val="24"/>
        </w:rPr>
      </w:pPr>
    </w:p>
    <w:p w:rsidR="0096160A" w:rsidRPr="0096160A" w:rsidRDefault="0096160A" w:rsidP="0096160A">
      <w:pPr>
        <w:spacing w:line="240" w:lineRule="auto"/>
        <w:ind w:left="567" w:hanging="567"/>
        <w:jc w:val="both"/>
        <w:rPr>
          <w:rFonts w:ascii="Times New Roman" w:hAnsi="Times New Roman" w:cs="Times New Roman"/>
          <w:sz w:val="24"/>
          <w:szCs w:val="24"/>
        </w:rPr>
      </w:pPr>
      <w:r w:rsidRPr="0096160A">
        <w:rPr>
          <w:rFonts w:ascii="Times New Roman" w:hAnsi="Times New Roman" w:cs="Times New Roman"/>
          <w:sz w:val="24"/>
          <w:szCs w:val="24"/>
        </w:rPr>
        <w:t xml:space="preserve">De </w:t>
      </w:r>
      <w:proofErr w:type="spellStart"/>
      <w:r w:rsidRPr="0096160A">
        <w:rPr>
          <w:rFonts w:ascii="Times New Roman" w:hAnsi="Times New Roman" w:cs="Times New Roman"/>
          <w:sz w:val="24"/>
          <w:szCs w:val="24"/>
        </w:rPr>
        <w:t>Zubiría</w:t>
      </w:r>
      <w:proofErr w:type="spellEnd"/>
      <w:r w:rsidRPr="0096160A">
        <w:rPr>
          <w:rFonts w:ascii="Times New Roman" w:hAnsi="Times New Roman" w:cs="Times New Roman"/>
          <w:sz w:val="24"/>
          <w:szCs w:val="24"/>
        </w:rPr>
        <w:t xml:space="preserve">, M. (1994). </w:t>
      </w:r>
      <w:r w:rsidRPr="00512B08">
        <w:rPr>
          <w:rFonts w:ascii="Times New Roman" w:hAnsi="Times New Roman" w:cs="Times New Roman"/>
          <w:i/>
          <w:sz w:val="24"/>
          <w:szCs w:val="24"/>
        </w:rPr>
        <w:t>Tratado de Pedagogía Conceptual 1</w:t>
      </w:r>
      <w:r w:rsidRPr="0096160A">
        <w:rPr>
          <w:rFonts w:ascii="Times New Roman" w:hAnsi="Times New Roman" w:cs="Times New Roman"/>
          <w:sz w:val="24"/>
          <w:szCs w:val="24"/>
        </w:rPr>
        <w:t xml:space="preserve">. Bogotá: Fundación Alberto </w:t>
      </w:r>
      <w:proofErr w:type="spellStart"/>
      <w:r w:rsidRPr="0096160A">
        <w:rPr>
          <w:rFonts w:ascii="Times New Roman" w:hAnsi="Times New Roman" w:cs="Times New Roman"/>
          <w:sz w:val="24"/>
          <w:szCs w:val="24"/>
        </w:rPr>
        <w:t>Merani</w:t>
      </w:r>
      <w:proofErr w:type="spellEnd"/>
      <w:r w:rsidRPr="0096160A">
        <w:rPr>
          <w:rFonts w:ascii="Times New Roman" w:hAnsi="Times New Roman" w:cs="Times New Roman"/>
          <w:sz w:val="24"/>
          <w:szCs w:val="24"/>
        </w:rPr>
        <w:t xml:space="preserve"> para el Desarrollo de la Inteligencia. </w:t>
      </w:r>
    </w:p>
    <w:p w:rsidR="0096160A" w:rsidRPr="0096160A" w:rsidRDefault="0096160A" w:rsidP="0096160A">
      <w:pPr>
        <w:spacing w:line="240" w:lineRule="auto"/>
        <w:ind w:left="567" w:hanging="567"/>
        <w:jc w:val="both"/>
        <w:rPr>
          <w:rFonts w:ascii="Times New Roman" w:hAnsi="Times New Roman" w:cs="Times New Roman"/>
          <w:sz w:val="24"/>
          <w:szCs w:val="24"/>
        </w:rPr>
      </w:pPr>
      <w:r w:rsidRPr="0096160A">
        <w:rPr>
          <w:rFonts w:ascii="Times New Roman" w:hAnsi="Times New Roman" w:cs="Times New Roman"/>
          <w:sz w:val="24"/>
          <w:szCs w:val="24"/>
        </w:rPr>
        <w:t xml:space="preserve">Dewey, J. (2004). </w:t>
      </w:r>
      <w:r w:rsidRPr="0096160A">
        <w:rPr>
          <w:rFonts w:ascii="Times New Roman" w:hAnsi="Times New Roman" w:cs="Times New Roman"/>
          <w:i/>
          <w:sz w:val="24"/>
          <w:szCs w:val="24"/>
        </w:rPr>
        <w:t xml:space="preserve">Democracia y educación: una introducción a una filosofía de la educación. </w:t>
      </w:r>
      <w:r w:rsidRPr="0096160A">
        <w:rPr>
          <w:rFonts w:ascii="Times New Roman" w:hAnsi="Times New Roman" w:cs="Times New Roman"/>
          <w:sz w:val="24"/>
          <w:szCs w:val="24"/>
        </w:rPr>
        <w:t>Trad. de Lorenzo Luzuriaga. Sexta ed. Buenos Aires: Losada.</w:t>
      </w:r>
    </w:p>
    <w:p w:rsidR="0096160A" w:rsidRPr="0096160A" w:rsidRDefault="00A3785A" w:rsidP="0096160A">
      <w:pPr>
        <w:spacing w:line="240" w:lineRule="auto"/>
        <w:ind w:left="567" w:hanging="567"/>
        <w:jc w:val="both"/>
        <w:rPr>
          <w:rFonts w:ascii="Times New Roman" w:hAnsi="Times New Roman" w:cs="Times New Roman"/>
          <w:bCs/>
          <w:sz w:val="24"/>
          <w:szCs w:val="24"/>
        </w:rPr>
      </w:pPr>
      <w:proofErr w:type="spellStart"/>
      <w:r>
        <w:rPr>
          <w:rFonts w:ascii="Times New Roman" w:hAnsi="Times New Roman" w:cs="Times New Roman"/>
          <w:sz w:val="24"/>
          <w:szCs w:val="24"/>
        </w:rPr>
        <w:t>Dias</w:t>
      </w:r>
      <w:proofErr w:type="spellEnd"/>
      <w:r>
        <w:rPr>
          <w:rFonts w:ascii="Times New Roman" w:hAnsi="Times New Roman" w:cs="Times New Roman"/>
          <w:sz w:val="24"/>
          <w:szCs w:val="24"/>
        </w:rPr>
        <w:t xml:space="preserve"> Sobrino, J. (2011). </w:t>
      </w:r>
      <w:r w:rsidRPr="00A3785A">
        <w:rPr>
          <w:rFonts w:ascii="Times New Roman" w:hAnsi="Times New Roman" w:cs="Times New Roman"/>
          <w:sz w:val="24"/>
          <w:szCs w:val="24"/>
        </w:rPr>
        <w:t>Acreditación en América Latina</w:t>
      </w:r>
      <w:r w:rsidR="0096160A" w:rsidRPr="0096160A">
        <w:rPr>
          <w:rFonts w:ascii="Times New Roman" w:hAnsi="Times New Roman" w:cs="Times New Roman"/>
          <w:sz w:val="24"/>
          <w:szCs w:val="24"/>
        </w:rPr>
        <w:t xml:space="preserve">. </w:t>
      </w:r>
      <w:r w:rsidR="0096160A" w:rsidRPr="0096160A">
        <w:rPr>
          <w:rFonts w:ascii="Times New Roman" w:hAnsi="Times New Roman" w:cs="Times New Roman"/>
          <w:i/>
          <w:sz w:val="24"/>
          <w:szCs w:val="24"/>
        </w:rPr>
        <w:t xml:space="preserve">Educación Universitaria para el Siglo </w:t>
      </w:r>
      <w:r w:rsidR="0096160A" w:rsidRPr="0096160A">
        <w:rPr>
          <w:rFonts w:ascii="Times New Roman" w:hAnsi="Times New Roman" w:cs="Times New Roman"/>
          <w:i/>
          <w:sz w:val="20"/>
          <w:szCs w:val="24"/>
        </w:rPr>
        <w:t>XXI</w:t>
      </w:r>
      <w:r w:rsidR="0096160A" w:rsidRPr="0096160A">
        <w:rPr>
          <w:rFonts w:ascii="Times New Roman" w:hAnsi="Times New Roman" w:cs="Times New Roman"/>
          <w:sz w:val="20"/>
          <w:szCs w:val="24"/>
        </w:rPr>
        <w:t>.</w:t>
      </w:r>
      <w:r w:rsidR="0096160A" w:rsidRPr="0096160A">
        <w:rPr>
          <w:rFonts w:ascii="Times New Roman" w:hAnsi="Times New Roman" w:cs="Times New Roman"/>
          <w:sz w:val="10"/>
          <w:szCs w:val="24"/>
        </w:rPr>
        <w:t xml:space="preserve">  </w:t>
      </w:r>
      <w:r>
        <w:rPr>
          <w:rFonts w:ascii="Times New Roman" w:hAnsi="Times New Roman" w:cs="Times New Roman"/>
          <w:sz w:val="24"/>
          <w:szCs w:val="24"/>
        </w:rPr>
        <w:t>Cara</w:t>
      </w:r>
      <w:r w:rsidR="0096160A" w:rsidRPr="0096160A">
        <w:rPr>
          <w:rFonts w:ascii="Times New Roman" w:hAnsi="Times New Roman" w:cs="Times New Roman"/>
          <w:sz w:val="24"/>
          <w:szCs w:val="24"/>
        </w:rPr>
        <w:t>cas: Ministerio del Poder Popular para la Educación Universitaria</w:t>
      </w:r>
      <w:r w:rsidR="00095144">
        <w:rPr>
          <w:rFonts w:ascii="Times New Roman" w:hAnsi="Times New Roman" w:cs="Times New Roman"/>
          <w:sz w:val="24"/>
          <w:szCs w:val="24"/>
        </w:rPr>
        <w:t>/</w:t>
      </w:r>
      <w:r w:rsidR="0096160A" w:rsidRPr="0096160A">
        <w:rPr>
          <w:rFonts w:ascii="Times New Roman" w:hAnsi="Times New Roman" w:cs="Times New Roman"/>
          <w:sz w:val="24"/>
          <w:szCs w:val="24"/>
        </w:rPr>
        <w:t xml:space="preserve"> Centro Internacional Miranda. </w:t>
      </w:r>
      <w:r w:rsidR="0096160A" w:rsidRPr="0096160A">
        <w:rPr>
          <w:rFonts w:ascii="Times New Roman" w:hAnsi="Times New Roman" w:cs="Times New Roman"/>
          <w:sz w:val="44"/>
          <w:szCs w:val="24"/>
        </w:rPr>
        <w:t xml:space="preserve"> </w:t>
      </w:r>
    </w:p>
    <w:p w:rsidR="0096160A" w:rsidRPr="0096160A" w:rsidRDefault="0096160A" w:rsidP="0096160A">
      <w:pPr>
        <w:spacing w:line="240" w:lineRule="auto"/>
        <w:ind w:left="567" w:hanging="567"/>
        <w:jc w:val="both"/>
        <w:rPr>
          <w:rFonts w:ascii="Times New Roman" w:hAnsi="Times New Roman" w:cs="Times New Roman"/>
          <w:bCs/>
          <w:color w:val="FF0000"/>
          <w:sz w:val="24"/>
          <w:szCs w:val="24"/>
        </w:rPr>
      </w:pPr>
      <w:r w:rsidRPr="0096160A">
        <w:rPr>
          <w:rFonts w:ascii="Times New Roman" w:hAnsi="Times New Roman" w:cs="Times New Roman"/>
          <w:sz w:val="24"/>
          <w:szCs w:val="24"/>
        </w:rPr>
        <w:lastRenderedPageBreak/>
        <w:t>Eco, U.</w:t>
      </w:r>
      <w:r w:rsidRPr="0096160A">
        <w:rPr>
          <w:rFonts w:ascii="Times New Roman" w:hAnsi="Times New Roman" w:cs="Times New Roman"/>
          <w:i/>
          <w:sz w:val="24"/>
          <w:szCs w:val="24"/>
        </w:rPr>
        <w:t xml:space="preserve"> </w:t>
      </w:r>
      <w:r w:rsidRPr="0096160A">
        <w:rPr>
          <w:rFonts w:ascii="Times New Roman" w:hAnsi="Times New Roman" w:cs="Times New Roman"/>
          <w:sz w:val="24"/>
          <w:szCs w:val="24"/>
        </w:rPr>
        <w:t xml:space="preserve">(1988). </w:t>
      </w:r>
      <w:r w:rsidRPr="0096160A">
        <w:rPr>
          <w:rFonts w:ascii="Times New Roman" w:hAnsi="Times New Roman" w:cs="Times New Roman"/>
          <w:i/>
          <w:sz w:val="24"/>
          <w:szCs w:val="24"/>
        </w:rPr>
        <w:t>Cómo se hace una tesis: técnicas y procedimientos de estudio</w:t>
      </w:r>
      <w:r w:rsidRPr="0096160A">
        <w:rPr>
          <w:rFonts w:ascii="Times New Roman" w:hAnsi="Times New Roman" w:cs="Times New Roman"/>
          <w:sz w:val="24"/>
          <w:szCs w:val="24"/>
        </w:rPr>
        <w:t>,</w:t>
      </w:r>
      <w:r w:rsidRPr="0096160A">
        <w:rPr>
          <w:rFonts w:ascii="Times New Roman" w:hAnsi="Times New Roman" w:cs="Times New Roman"/>
          <w:i/>
          <w:sz w:val="24"/>
          <w:szCs w:val="24"/>
        </w:rPr>
        <w:t xml:space="preserve"> investigación y escritura.</w:t>
      </w:r>
      <w:r w:rsidRPr="0096160A">
        <w:rPr>
          <w:rFonts w:ascii="Times New Roman" w:hAnsi="Times New Roman" w:cs="Times New Roman"/>
          <w:sz w:val="24"/>
          <w:szCs w:val="24"/>
        </w:rPr>
        <w:t xml:space="preserve"> Traducción de Lucía Baranda y Alberto Clavería Ibáñez. Bogotá: Fundación para la Investigación y la Cultura</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eastAsia="Calibri" w:hAnsi="Times New Roman" w:cs="Times New Roman"/>
          <w:bCs/>
          <w:sz w:val="24"/>
          <w:szCs w:val="24"/>
        </w:rPr>
        <w:t xml:space="preserve">Eliot, J. (1994). </w:t>
      </w:r>
      <w:r w:rsidRPr="0096160A">
        <w:rPr>
          <w:rFonts w:ascii="Times New Roman" w:eastAsia="Calibri" w:hAnsi="Times New Roman" w:cs="Times New Roman"/>
          <w:bCs/>
          <w:i/>
          <w:sz w:val="24"/>
          <w:szCs w:val="24"/>
        </w:rPr>
        <w:t xml:space="preserve">La investigación-acción en educación superior. </w:t>
      </w:r>
      <w:r w:rsidRPr="0096160A">
        <w:rPr>
          <w:rFonts w:ascii="Times New Roman" w:eastAsia="Calibri" w:hAnsi="Times New Roman" w:cs="Times New Roman"/>
          <w:bCs/>
          <w:sz w:val="24"/>
          <w:szCs w:val="24"/>
        </w:rPr>
        <w:t xml:space="preserve">Madrid: Morata. </w:t>
      </w:r>
    </w:p>
    <w:p w:rsidR="0096160A" w:rsidRPr="0096160A" w:rsidRDefault="0096160A" w:rsidP="0096160A">
      <w:pPr>
        <w:spacing w:after="0" w:line="240" w:lineRule="auto"/>
        <w:jc w:val="both"/>
        <w:rPr>
          <w:rFonts w:ascii="Times New Roman" w:eastAsia="Calibri" w:hAnsi="Times New Roman" w:cs="Times New Roman"/>
          <w:bCs/>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eastAsia="Calibri" w:hAnsi="Times New Roman" w:cs="Times New Roman"/>
          <w:bCs/>
          <w:sz w:val="24"/>
          <w:szCs w:val="24"/>
        </w:rPr>
        <w:t xml:space="preserve">EQUITAS (2013). </w:t>
      </w:r>
      <w:r w:rsidRPr="0096160A">
        <w:rPr>
          <w:rFonts w:ascii="Times New Roman" w:eastAsia="Calibri" w:hAnsi="Times New Roman" w:cs="Times New Roman"/>
          <w:bCs/>
          <w:i/>
          <w:sz w:val="24"/>
          <w:szCs w:val="24"/>
        </w:rPr>
        <w:t>Interculturalidad y equidad: ¿cuánto hemos avanzado?</w:t>
      </w:r>
      <w:r w:rsidRPr="0096160A">
        <w:rPr>
          <w:rFonts w:ascii="Times New Roman" w:eastAsia="Calibri" w:hAnsi="Times New Roman" w:cs="Times New Roman"/>
          <w:bCs/>
          <w:sz w:val="24"/>
          <w:szCs w:val="24"/>
        </w:rPr>
        <w:t>, (13) (Julio - Diciembre 2013). Santiago de Chile: Fundación EQUITAS.</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eastAsia="Calibri" w:hAnsi="Times New Roman" w:cs="Times New Roman"/>
          <w:bCs/>
          <w:sz w:val="24"/>
          <w:szCs w:val="24"/>
        </w:rPr>
        <w:t>Ezcurra, A. M. (2011).</w:t>
      </w:r>
      <w:r w:rsidRPr="0096160A">
        <w:rPr>
          <w:rFonts w:ascii="Times New Roman" w:eastAsia="Calibri" w:hAnsi="Times New Roman" w:cs="Times New Roman"/>
          <w:bCs/>
          <w:i/>
          <w:sz w:val="24"/>
          <w:szCs w:val="24"/>
        </w:rPr>
        <w:t xml:space="preserve"> Igualdad en educación superior: un desafío mundial. </w:t>
      </w:r>
      <w:r w:rsidRPr="0096160A">
        <w:rPr>
          <w:rFonts w:ascii="Times New Roman" w:eastAsia="Calibri" w:hAnsi="Times New Roman" w:cs="Times New Roman"/>
          <w:bCs/>
          <w:sz w:val="24"/>
          <w:szCs w:val="24"/>
        </w:rPr>
        <w:t>Buenos Aires: Universidad Nacional de General Sarmiento.</w:t>
      </w:r>
    </w:p>
    <w:p w:rsidR="0096160A" w:rsidRPr="0096160A" w:rsidRDefault="0096160A" w:rsidP="0096160A">
      <w:pPr>
        <w:spacing w:after="0" w:line="240" w:lineRule="auto"/>
        <w:jc w:val="both"/>
        <w:rPr>
          <w:rFonts w:ascii="Times New Roman" w:eastAsia="Calibri" w:hAnsi="Times New Roman" w:cs="Times New Roman"/>
          <w:bCs/>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sz w:val="24"/>
        </w:rPr>
      </w:pPr>
      <w:r w:rsidRPr="0096160A">
        <w:rPr>
          <w:rFonts w:ascii="Times New Roman" w:eastAsia="Calibri" w:hAnsi="Times New Roman" w:cs="Times New Roman"/>
          <w:sz w:val="24"/>
        </w:rPr>
        <w:t xml:space="preserve">Gómez, V. M. (2000). </w:t>
      </w:r>
      <w:r w:rsidRPr="0096160A">
        <w:rPr>
          <w:rFonts w:ascii="Times New Roman" w:eastAsia="Calibri" w:hAnsi="Times New Roman" w:cs="Times New Roman"/>
          <w:i/>
          <w:sz w:val="24"/>
        </w:rPr>
        <w:t xml:space="preserve">Cuatro temas críticos de la educación superior en Colombia. </w:t>
      </w:r>
      <w:r w:rsidRPr="0096160A">
        <w:rPr>
          <w:rFonts w:ascii="Times New Roman" w:eastAsia="Calibri" w:hAnsi="Times New Roman" w:cs="Times New Roman"/>
          <w:sz w:val="24"/>
        </w:rPr>
        <w:t xml:space="preserve">Bogotá: Universidad Nacional de Colombia, ASCUN, Alfa Omega.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095144" w:rsidP="0096160A">
      <w:pPr>
        <w:spacing w:after="0" w:line="24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González, N. (c</w:t>
      </w:r>
      <w:r w:rsidR="0096160A" w:rsidRPr="0096160A">
        <w:rPr>
          <w:rFonts w:ascii="Times New Roman" w:eastAsia="Calibri" w:hAnsi="Times New Roman" w:cs="Times New Roman"/>
          <w:bCs/>
          <w:sz w:val="24"/>
          <w:szCs w:val="24"/>
        </w:rPr>
        <w:t xml:space="preserve">oord.) (2007). </w:t>
      </w:r>
      <w:r w:rsidR="0096160A" w:rsidRPr="0096160A">
        <w:rPr>
          <w:rFonts w:ascii="Times New Roman" w:eastAsia="Calibri" w:hAnsi="Times New Roman" w:cs="Times New Roman"/>
          <w:bCs/>
          <w:i/>
          <w:sz w:val="24"/>
          <w:szCs w:val="24"/>
        </w:rPr>
        <w:t xml:space="preserve">Desarrollo y evaluación de competencias a través del portafolio del estudiante. </w:t>
      </w:r>
      <w:r w:rsidR="0096160A" w:rsidRPr="0096160A">
        <w:rPr>
          <w:rFonts w:ascii="Times New Roman" w:eastAsia="Calibri" w:hAnsi="Times New Roman" w:cs="Times New Roman"/>
          <w:bCs/>
          <w:sz w:val="24"/>
          <w:szCs w:val="24"/>
        </w:rPr>
        <w:t xml:space="preserve">Universidad de Cantabria. Vicerrectorado de calidad e Innovación educativa.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96160A" w:rsidP="0096160A">
      <w:pPr>
        <w:spacing w:line="240" w:lineRule="auto"/>
        <w:ind w:left="567" w:hanging="567"/>
        <w:jc w:val="both"/>
        <w:rPr>
          <w:rFonts w:ascii="Times New Roman" w:hAnsi="Times New Roman" w:cs="Times New Roman"/>
          <w:bCs/>
          <w:sz w:val="24"/>
          <w:szCs w:val="24"/>
        </w:rPr>
      </w:pPr>
      <w:r w:rsidRPr="0096160A">
        <w:rPr>
          <w:rFonts w:ascii="Times New Roman" w:hAnsi="Times New Roman" w:cs="Times New Roman"/>
          <w:sz w:val="24"/>
          <w:szCs w:val="24"/>
        </w:rPr>
        <w:t xml:space="preserve">González, J. y </w:t>
      </w:r>
      <w:proofErr w:type="spellStart"/>
      <w:r w:rsidRPr="0096160A">
        <w:rPr>
          <w:rFonts w:ascii="Times New Roman" w:hAnsi="Times New Roman" w:cs="Times New Roman"/>
          <w:sz w:val="24"/>
          <w:szCs w:val="24"/>
        </w:rPr>
        <w:t>Wagenaar</w:t>
      </w:r>
      <w:proofErr w:type="spellEnd"/>
      <w:r w:rsidRPr="0096160A">
        <w:rPr>
          <w:rFonts w:ascii="Times New Roman" w:hAnsi="Times New Roman" w:cs="Times New Roman"/>
          <w:sz w:val="24"/>
          <w:szCs w:val="24"/>
        </w:rPr>
        <w:t xml:space="preserve">, R. (eds.) </w:t>
      </w:r>
      <w:r w:rsidRPr="0096160A">
        <w:rPr>
          <w:rFonts w:ascii="Times New Roman" w:hAnsi="Times New Roman" w:cs="Times New Roman"/>
          <w:sz w:val="24"/>
          <w:szCs w:val="24"/>
          <w:lang w:val="en-US"/>
        </w:rPr>
        <w:t xml:space="preserve">(2003). </w:t>
      </w:r>
      <w:r w:rsidRPr="00A3785A">
        <w:rPr>
          <w:rFonts w:ascii="Times New Roman" w:hAnsi="Times New Roman" w:cs="Times New Roman"/>
          <w:i/>
          <w:sz w:val="24"/>
          <w:szCs w:val="24"/>
          <w:lang w:val="en-US"/>
        </w:rPr>
        <w:t xml:space="preserve">Tuning Educational Structures in Europe. </w:t>
      </w:r>
      <w:r w:rsidRPr="00A3785A">
        <w:rPr>
          <w:rFonts w:ascii="Times New Roman" w:hAnsi="Times New Roman" w:cs="Times New Roman"/>
          <w:i/>
          <w:sz w:val="24"/>
          <w:szCs w:val="24"/>
        </w:rPr>
        <w:t>Informe final. Fase 1.</w:t>
      </w:r>
      <w:r w:rsidRPr="0096160A">
        <w:rPr>
          <w:rFonts w:ascii="Times New Roman" w:hAnsi="Times New Roman" w:cs="Times New Roman"/>
          <w:sz w:val="24"/>
          <w:szCs w:val="24"/>
        </w:rPr>
        <w:t xml:space="preserve"> Bilbao: Universidad de Deusto.</w:t>
      </w:r>
    </w:p>
    <w:p w:rsidR="0096160A" w:rsidRPr="0096160A" w:rsidRDefault="0096160A" w:rsidP="0096160A">
      <w:pPr>
        <w:ind w:left="426" w:hanging="426"/>
        <w:jc w:val="both"/>
        <w:rPr>
          <w:rFonts w:ascii="Times New Roman" w:hAnsi="Times New Roman" w:cs="Times New Roman"/>
          <w:sz w:val="24"/>
        </w:rPr>
      </w:pPr>
      <w:proofErr w:type="spellStart"/>
      <w:r w:rsidRPr="0096160A">
        <w:rPr>
          <w:rFonts w:ascii="Times New Roman" w:hAnsi="Times New Roman" w:cs="Times New Roman"/>
          <w:sz w:val="24"/>
        </w:rPr>
        <w:t>Hymes</w:t>
      </w:r>
      <w:proofErr w:type="spellEnd"/>
      <w:r w:rsidRPr="0096160A">
        <w:rPr>
          <w:rFonts w:ascii="Times New Roman" w:hAnsi="Times New Roman" w:cs="Times New Roman"/>
          <w:sz w:val="24"/>
        </w:rPr>
        <w:t>, D. (1996). Acerca de la competencia comunicativa.</w:t>
      </w:r>
      <w:r w:rsidRPr="0096160A">
        <w:rPr>
          <w:rFonts w:ascii="Times New Roman" w:hAnsi="Times New Roman" w:cs="Times New Roman"/>
          <w:i/>
          <w:sz w:val="24"/>
        </w:rPr>
        <w:t xml:space="preserve"> </w:t>
      </w:r>
      <w:r w:rsidR="00A3785A">
        <w:rPr>
          <w:rFonts w:ascii="Times New Roman" w:hAnsi="Times New Roman" w:cs="Times New Roman"/>
          <w:i/>
          <w:sz w:val="24"/>
        </w:rPr>
        <w:t>Forma y Función</w:t>
      </w:r>
      <w:r w:rsidR="00A3785A">
        <w:rPr>
          <w:rFonts w:ascii="Times New Roman" w:hAnsi="Times New Roman" w:cs="Times New Roman"/>
          <w:sz w:val="24"/>
        </w:rPr>
        <w:t xml:space="preserve"> (</w:t>
      </w:r>
      <w:r w:rsidRPr="0096160A">
        <w:rPr>
          <w:rFonts w:ascii="Times New Roman" w:hAnsi="Times New Roman" w:cs="Times New Roman"/>
          <w:sz w:val="24"/>
        </w:rPr>
        <w:t>9</w:t>
      </w:r>
      <w:r w:rsidR="00A3785A">
        <w:rPr>
          <w:rFonts w:ascii="Times New Roman" w:hAnsi="Times New Roman" w:cs="Times New Roman"/>
          <w:sz w:val="24"/>
        </w:rPr>
        <w:t>), Bogotá:</w:t>
      </w:r>
      <w:r w:rsidRPr="0096160A">
        <w:rPr>
          <w:rFonts w:ascii="Times New Roman" w:hAnsi="Times New Roman" w:cs="Times New Roman"/>
          <w:sz w:val="24"/>
        </w:rPr>
        <w:t xml:space="preserve"> Universidad Nacional de </w:t>
      </w:r>
      <w:r w:rsidR="00A3785A">
        <w:rPr>
          <w:rFonts w:ascii="Times New Roman" w:hAnsi="Times New Roman" w:cs="Times New Roman"/>
          <w:sz w:val="24"/>
        </w:rPr>
        <w:t>Colombia</w:t>
      </w:r>
      <w:r w:rsidRPr="0096160A">
        <w:rPr>
          <w:rFonts w:ascii="Times New Roman" w:hAnsi="Times New Roman" w:cs="Times New Roman"/>
          <w:sz w:val="24"/>
        </w:rPr>
        <w:t>.</w:t>
      </w:r>
    </w:p>
    <w:p w:rsidR="0096160A" w:rsidRPr="0096160A" w:rsidRDefault="0096160A" w:rsidP="0096160A">
      <w:pPr>
        <w:spacing w:line="240" w:lineRule="auto"/>
        <w:ind w:left="567" w:hanging="567"/>
        <w:jc w:val="both"/>
        <w:rPr>
          <w:rFonts w:ascii="Times New Roman" w:hAnsi="Times New Roman" w:cs="Times New Roman"/>
          <w:sz w:val="24"/>
          <w:szCs w:val="24"/>
        </w:rPr>
      </w:pPr>
      <w:r w:rsidRPr="0096160A">
        <w:rPr>
          <w:rFonts w:ascii="Times New Roman" w:hAnsi="Times New Roman" w:cs="Times New Roman"/>
          <w:sz w:val="24"/>
          <w:szCs w:val="24"/>
        </w:rPr>
        <w:t xml:space="preserve">ICFES-Hernández, C. A., Rocha de la Torre A. y Verano L. (1998). </w:t>
      </w:r>
      <w:r w:rsidRPr="0096160A">
        <w:rPr>
          <w:rFonts w:ascii="Times New Roman" w:hAnsi="Times New Roman" w:cs="Times New Roman"/>
          <w:i/>
          <w:sz w:val="24"/>
          <w:szCs w:val="24"/>
        </w:rPr>
        <w:t>Las competencias como posible objeto de evaluación: elementos teóricos, Serie de investigación y evaluación educativa.</w:t>
      </w:r>
      <w:r w:rsidRPr="0096160A">
        <w:rPr>
          <w:rFonts w:ascii="Times New Roman" w:hAnsi="Times New Roman" w:cs="Times New Roman"/>
          <w:sz w:val="24"/>
          <w:szCs w:val="24"/>
        </w:rPr>
        <w:t xml:space="preserve"> Bogotá: </w:t>
      </w:r>
      <w:r w:rsidRPr="0096160A">
        <w:rPr>
          <w:rFonts w:ascii="Times New Roman" w:hAnsi="Times New Roman" w:cs="Times New Roman"/>
          <w:sz w:val="24"/>
          <w:szCs w:val="24"/>
        </w:rPr>
        <w:softHyphen/>
        <w:t>ICFES.</w:t>
      </w:r>
    </w:p>
    <w:p w:rsidR="0096160A" w:rsidRPr="0096160A" w:rsidRDefault="0096160A" w:rsidP="0096160A">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ICFES</w:t>
      </w:r>
      <w:r w:rsidRPr="0096160A">
        <w:rPr>
          <w:rFonts w:ascii="Times New Roman" w:hAnsi="Times New Roman" w:cs="Times New Roman"/>
          <w:sz w:val="24"/>
          <w:szCs w:val="24"/>
        </w:rPr>
        <w:t xml:space="preserve"> (1999). </w:t>
      </w:r>
      <w:r w:rsidRPr="0096160A">
        <w:rPr>
          <w:rFonts w:ascii="Times New Roman" w:hAnsi="Times New Roman" w:cs="Times New Roman"/>
          <w:i/>
          <w:iCs/>
          <w:sz w:val="24"/>
          <w:szCs w:val="24"/>
        </w:rPr>
        <w:t>Nuevo examen de Estado. Propuesta General</w:t>
      </w:r>
      <w:r w:rsidRPr="0096160A">
        <w:rPr>
          <w:rFonts w:ascii="Times New Roman" w:hAnsi="Times New Roman" w:cs="Times New Roman"/>
          <w:sz w:val="24"/>
          <w:szCs w:val="24"/>
        </w:rPr>
        <w:t>. Bogotá: ICFES.</w:t>
      </w:r>
    </w:p>
    <w:p w:rsidR="0096160A" w:rsidRPr="0096160A" w:rsidRDefault="0096160A" w:rsidP="0096160A">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ICFES</w:t>
      </w:r>
      <w:r w:rsidRPr="0096160A">
        <w:rPr>
          <w:rFonts w:ascii="Times New Roman" w:hAnsi="Times New Roman" w:cs="Times New Roman"/>
          <w:sz w:val="24"/>
          <w:szCs w:val="24"/>
        </w:rPr>
        <w:t xml:space="preserve"> (2012). </w:t>
      </w:r>
      <w:r w:rsidRPr="0096160A">
        <w:rPr>
          <w:rFonts w:ascii="Times New Roman" w:hAnsi="Times New Roman" w:cs="Times New Roman"/>
          <w:i/>
          <w:sz w:val="24"/>
          <w:szCs w:val="24"/>
        </w:rPr>
        <w:t xml:space="preserve">Examen de calidad de la educación superior. Saber Pro-2012-2-SENA. </w:t>
      </w:r>
      <w:r w:rsidRPr="0096160A">
        <w:rPr>
          <w:rFonts w:ascii="Times New Roman" w:hAnsi="Times New Roman" w:cs="Times New Roman"/>
          <w:sz w:val="24"/>
          <w:szCs w:val="24"/>
        </w:rPr>
        <w:t>Recuperado el 23-11-2014 de http://www.icfesinteractivo.gov.co/aplicacion_docs/2011/saber_pro_2012_2.pdf.</w:t>
      </w:r>
    </w:p>
    <w:p w:rsidR="0096160A" w:rsidRPr="0096160A" w:rsidRDefault="0096160A" w:rsidP="0096160A">
      <w:pPr>
        <w:spacing w:line="240" w:lineRule="auto"/>
        <w:ind w:left="567" w:hanging="567"/>
        <w:jc w:val="both"/>
        <w:rPr>
          <w:rFonts w:ascii="Times New Roman" w:hAnsi="Times New Roman" w:cs="Times New Roman"/>
          <w:sz w:val="24"/>
          <w:szCs w:val="24"/>
        </w:rPr>
      </w:pPr>
      <w:r w:rsidRPr="0096160A">
        <w:rPr>
          <w:rFonts w:ascii="Times New Roman" w:hAnsi="Times New Roman" w:cs="Times New Roman"/>
          <w:sz w:val="24"/>
          <w:szCs w:val="24"/>
        </w:rPr>
        <w:t>Jackson, P. W. (2002). </w:t>
      </w:r>
      <w:r w:rsidRPr="0096160A">
        <w:rPr>
          <w:rFonts w:ascii="Times New Roman" w:hAnsi="Times New Roman" w:cs="Times New Roman"/>
          <w:i/>
          <w:iCs/>
          <w:sz w:val="24"/>
          <w:szCs w:val="24"/>
        </w:rPr>
        <w:t>Práctica de la enseñanza</w:t>
      </w:r>
      <w:r w:rsidRPr="0096160A">
        <w:rPr>
          <w:rFonts w:ascii="Times New Roman" w:hAnsi="Times New Roman" w:cs="Times New Roman"/>
          <w:sz w:val="24"/>
          <w:szCs w:val="24"/>
        </w:rPr>
        <w:t xml:space="preserve">. Trad. de Gloria </w:t>
      </w:r>
      <w:proofErr w:type="spellStart"/>
      <w:r w:rsidRPr="0096160A">
        <w:rPr>
          <w:rFonts w:ascii="Times New Roman" w:hAnsi="Times New Roman" w:cs="Times New Roman"/>
          <w:sz w:val="24"/>
          <w:szCs w:val="24"/>
        </w:rPr>
        <w:t>Vitale</w:t>
      </w:r>
      <w:proofErr w:type="spellEnd"/>
      <w:r w:rsidRPr="0096160A">
        <w:rPr>
          <w:rFonts w:ascii="Times New Roman" w:hAnsi="Times New Roman" w:cs="Times New Roman"/>
          <w:sz w:val="24"/>
          <w:szCs w:val="24"/>
        </w:rPr>
        <w:t>. Madrid: Amorrortu.</w:t>
      </w:r>
    </w:p>
    <w:p w:rsidR="0096160A" w:rsidRPr="0096160A" w:rsidRDefault="0096160A" w:rsidP="0096160A">
      <w:pPr>
        <w:spacing w:line="240" w:lineRule="auto"/>
        <w:ind w:left="567" w:hanging="567"/>
        <w:jc w:val="both"/>
        <w:rPr>
          <w:rFonts w:ascii="Times New Roman" w:hAnsi="Times New Roman" w:cs="Times New Roman"/>
          <w:sz w:val="24"/>
        </w:rPr>
      </w:pPr>
      <w:proofErr w:type="spellStart"/>
      <w:r w:rsidRPr="0096160A">
        <w:rPr>
          <w:rFonts w:ascii="Times New Roman" w:hAnsi="Times New Roman" w:cs="Times New Roman"/>
          <w:sz w:val="24"/>
          <w:szCs w:val="24"/>
        </w:rPr>
        <w:t>Lafrancesco</w:t>
      </w:r>
      <w:proofErr w:type="spellEnd"/>
      <w:r w:rsidRPr="0096160A">
        <w:rPr>
          <w:rFonts w:ascii="Times New Roman" w:hAnsi="Times New Roman" w:cs="Times New Roman"/>
          <w:sz w:val="24"/>
          <w:szCs w:val="24"/>
        </w:rPr>
        <w:t xml:space="preserve">, G. (2004). </w:t>
      </w:r>
      <w:r w:rsidRPr="0096160A">
        <w:rPr>
          <w:rFonts w:ascii="Times New Roman" w:hAnsi="Times New Roman" w:cs="Times New Roman"/>
          <w:i/>
          <w:iCs/>
          <w:sz w:val="24"/>
          <w:szCs w:val="24"/>
        </w:rPr>
        <w:t>Evaluación integral de aprendizajes</w:t>
      </w:r>
      <w:r w:rsidRPr="0096160A">
        <w:rPr>
          <w:rFonts w:ascii="Times New Roman" w:hAnsi="Times New Roman" w:cs="Times New Roman"/>
          <w:sz w:val="24"/>
          <w:szCs w:val="24"/>
        </w:rPr>
        <w:t xml:space="preserve">. Medellín: Taller. Universidad de Antioquia. </w:t>
      </w:r>
    </w:p>
    <w:p w:rsidR="0096160A" w:rsidRPr="0096160A" w:rsidRDefault="0096160A" w:rsidP="0096160A">
      <w:pPr>
        <w:spacing w:line="240" w:lineRule="auto"/>
        <w:ind w:left="426" w:hanging="426"/>
        <w:jc w:val="both"/>
        <w:rPr>
          <w:rFonts w:ascii="Times New Roman" w:hAnsi="Times New Roman" w:cs="Times New Roman"/>
          <w:sz w:val="24"/>
        </w:rPr>
      </w:pPr>
      <w:r w:rsidRPr="0096160A">
        <w:rPr>
          <w:rFonts w:ascii="Times New Roman" w:hAnsi="Times New Roman" w:cs="Times New Roman"/>
          <w:sz w:val="24"/>
        </w:rPr>
        <w:t>Kent, R. (</w:t>
      </w:r>
      <w:proofErr w:type="spellStart"/>
      <w:r w:rsidRPr="0096160A">
        <w:rPr>
          <w:rFonts w:ascii="Times New Roman" w:hAnsi="Times New Roman" w:cs="Times New Roman"/>
          <w:sz w:val="24"/>
        </w:rPr>
        <w:t>comp.</w:t>
      </w:r>
      <w:proofErr w:type="spellEnd"/>
      <w:r w:rsidRPr="0096160A">
        <w:rPr>
          <w:rFonts w:ascii="Times New Roman" w:hAnsi="Times New Roman" w:cs="Times New Roman"/>
          <w:sz w:val="24"/>
        </w:rPr>
        <w:t>) (1997). </w:t>
      </w:r>
      <w:r w:rsidRPr="0096160A">
        <w:rPr>
          <w:rFonts w:ascii="Times New Roman" w:hAnsi="Times New Roman" w:cs="Times New Roman"/>
          <w:i/>
          <w:iCs/>
          <w:sz w:val="24"/>
        </w:rPr>
        <w:t>Los temas críticos de la educación superior en América Latina</w:t>
      </w:r>
      <w:r w:rsidRPr="0096160A">
        <w:rPr>
          <w:rFonts w:ascii="Times New Roman" w:hAnsi="Times New Roman" w:cs="Times New Roman"/>
          <w:sz w:val="24"/>
        </w:rPr>
        <w:t xml:space="preserve">. </w:t>
      </w:r>
      <w:r w:rsidRPr="0096160A">
        <w:rPr>
          <w:rFonts w:ascii="Times New Roman" w:hAnsi="Times New Roman" w:cs="Times New Roman"/>
          <w:i/>
          <w:sz w:val="24"/>
        </w:rPr>
        <w:t xml:space="preserve">Vol. 2: Los años 90. Expansión Privada, Evaluación y Posgrado. </w:t>
      </w:r>
      <w:r w:rsidRPr="0096160A">
        <w:rPr>
          <w:rFonts w:ascii="Times New Roman" w:hAnsi="Times New Roman" w:cs="Times New Roman"/>
          <w:sz w:val="24"/>
        </w:rPr>
        <w:t>México: Fondo de Cultura Económica.</w:t>
      </w:r>
    </w:p>
    <w:p w:rsidR="0096160A" w:rsidRPr="0096160A" w:rsidRDefault="0096160A" w:rsidP="0096160A">
      <w:pPr>
        <w:spacing w:line="240" w:lineRule="auto"/>
        <w:ind w:left="426" w:hanging="426"/>
        <w:jc w:val="both"/>
        <w:rPr>
          <w:rFonts w:ascii="Times New Roman" w:hAnsi="Times New Roman" w:cs="Times New Roman"/>
          <w:sz w:val="24"/>
        </w:rPr>
      </w:pPr>
      <w:proofErr w:type="spellStart"/>
      <w:r w:rsidRPr="0096160A">
        <w:rPr>
          <w:rFonts w:ascii="Times New Roman" w:hAnsi="Times New Roman" w:cs="Times New Roman"/>
          <w:sz w:val="24"/>
        </w:rPr>
        <w:t>Learreta</w:t>
      </w:r>
      <w:proofErr w:type="spellEnd"/>
      <w:r w:rsidRPr="0096160A">
        <w:rPr>
          <w:rFonts w:ascii="Times New Roman" w:hAnsi="Times New Roman" w:cs="Times New Roman"/>
          <w:sz w:val="24"/>
        </w:rPr>
        <w:t xml:space="preserve">, B. (2009). “El pensamiento crítico en la Universidad” (p. 65-80). En Blanco, A. (Coord.). </w:t>
      </w:r>
      <w:r w:rsidRPr="0096160A">
        <w:rPr>
          <w:rFonts w:ascii="Times New Roman" w:hAnsi="Times New Roman" w:cs="Times New Roman"/>
          <w:i/>
          <w:sz w:val="24"/>
        </w:rPr>
        <w:t>Desarrollo y Evaluación de Competencias en Educación Superior.</w:t>
      </w:r>
      <w:r w:rsidRPr="0096160A">
        <w:rPr>
          <w:rFonts w:ascii="Times New Roman" w:hAnsi="Times New Roman" w:cs="Times New Roman"/>
          <w:sz w:val="24"/>
        </w:rPr>
        <w:t xml:space="preserve"> Madrid: Narcea.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eastAsia="Calibri" w:hAnsi="Times New Roman" w:cs="Times New Roman"/>
          <w:bCs/>
          <w:sz w:val="24"/>
          <w:szCs w:val="24"/>
        </w:rPr>
        <w:lastRenderedPageBreak/>
        <w:t xml:space="preserve">López, V. M. (coord.) (2009). </w:t>
      </w:r>
      <w:r w:rsidRPr="0096160A">
        <w:rPr>
          <w:rFonts w:ascii="Times New Roman" w:eastAsia="Calibri" w:hAnsi="Times New Roman" w:cs="Times New Roman"/>
          <w:bCs/>
          <w:i/>
          <w:sz w:val="24"/>
          <w:szCs w:val="24"/>
        </w:rPr>
        <w:t xml:space="preserve">Evaluación formativa y compartida en Educación Superior. Propuestas, técnicas, instrumentos y experiencias. </w:t>
      </w:r>
      <w:r w:rsidRPr="0096160A">
        <w:rPr>
          <w:rFonts w:ascii="Times New Roman" w:eastAsia="Calibri" w:hAnsi="Times New Roman" w:cs="Times New Roman"/>
          <w:bCs/>
          <w:sz w:val="24"/>
          <w:szCs w:val="24"/>
        </w:rPr>
        <w:t xml:space="preserve">Madrid: Narcea.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hAnsi="Times New Roman" w:cs="Times New Roman"/>
          <w:sz w:val="24"/>
          <w:szCs w:val="24"/>
        </w:rPr>
        <w:t xml:space="preserve">Manrique, J. F. (2012). </w:t>
      </w:r>
      <w:r w:rsidRPr="0096160A">
        <w:rPr>
          <w:rFonts w:ascii="Times New Roman" w:hAnsi="Times New Roman" w:cs="Times New Roman"/>
          <w:i/>
          <w:sz w:val="24"/>
          <w:szCs w:val="24"/>
        </w:rPr>
        <w:t xml:space="preserve">Filosofía del Lenguaje en el siglo XX. </w:t>
      </w:r>
      <w:r w:rsidRPr="0096160A">
        <w:rPr>
          <w:rFonts w:ascii="Times New Roman" w:hAnsi="Times New Roman" w:cs="Times New Roman"/>
          <w:sz w:val="24"/>
          <w:szCs w:val="24"/>
        </w:rPr>
        <w:t xml:space="preserve">Bogotá: Universidad Minuto de Dios.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96160A" w:rsidP="0096160A">
      <w:pPr>
        <w:ind w:left="426" w:hanging="426"/>
        <w:jc w:val="both"/>
        <w:rPr>
          <w:rFonts w:ascii="Times New Roman" w:hAnsi="Times New Roman" w:cs="Times New Roman"/>
          <w:sz w:val="24"/>
        </w:rPr>
      </w:pPr>
      <w:r w:rsidRPr="0096160A">
        <w:rPr>
          <w:rFonts w:ascii="Times New Roman" w:hAnsi="Times New Roman" w:cs="Times New Roman"/>
          <w:sz w:val="24"/>
        </w:rPr>
        <w:t xml:space="preserve">Malagón, L. A. (2007). </w:t>
      </w:r>
      <w:r w:rsidRPr="0096160A">
        <w:rPr>
          <w:rFonts w:ascii="Times New Roman" w:hAnsi="Times New Roman" w:cs="Times New Roman"/>
          <w:i/>
          <w:sz w:val="24"/>
        </w:rPr>
        <w:t xml:space="preserve">Currículo y pertinencia en la educación superior. </w:t>
      </w:r>
      <w:r w:rsidRPr="0096160A">
        <w:rPr>
          <w:rFonts w:ascii="Times New Roman" w:hAnsi="Times New Roman" w:cs="Times New Roman"/>
          <w:sz w:val="24"/>
        </w:rPr>
        <w:t>Bogotá: Magisterio.</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r w:rsidRPr="0096160A">
        <w:rPr>
          <w:rFonts w:ascii="Times New Roman" w:eastAsia="Calibri" w:hAnsi="Times New Roman" w:cs="Times New Roman"/>
          <w:bCs/>
          <w:sz w:val="24"/>
          <w:szCs w:val="24"/>
        </w:rPr>
        <w:t xml:space="preserve">Molano, M. (2013). </w:t>
      </w:r>
      <w:r w:rsidRPr="0096160A">
        <w:rPr>
          <w:rFonts w:ascii="Times New Roman" w:eastAsia="Calibri" w:hAnsi="Times New Roman" w:cs="Times New Roman"/>
          <w:bCs/>
          <w:i/>
          <w:sz w:val="24"/>
          <w:szCs w:val="24"/>
        </w:rPr>
        <w:t xml:space="preserve">Una Universidad humanista. Lecturas para pensar, decidir y servir. </w:t>
      </w:r>
      <w:r w:rsidRPr="0096160A">
        <w:rPr>
          <w:rFonts w:ascii="Times New Roman" w:eastAsia="Calibri" w:hAnsi="Times New Roman" w:cs="Times New Roman"/>
          <w:bCs/>
          <w:sz w:val="24"/>
          <w:szCs w:val="24"/>
        </w:rPr>
        <w:t xml:space="preserve">Bogotá: Universidad de la Salle. </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lang w:val="en-US"/>
        </w:rPr>
      </w:pPr>
      <w:proofErr w:type="spellStart"/>
      <w:proofErr w:type="gramStart"/>
      <w:r w:rsidRPr="00465088">
        <w:rPr>
          <w:rFonts w:ascii="Times New Roman" w:eastAsia="Calibri" w:hAnsi="Times New Roman" w:cs="Times New Roman"/>
          <w:bCs/>
          <w:sz w:val="24"/>
          <w:szCs w:val="24"/>
          <w:lang w:val="en-US"/>
        </w:rPr>
        <w:t>Museus</w:t>
      </w:r>
      <w:proofErr w:type="spellEnd"/>
      <w:r w:rsidRPr="00465088">
        <w:rPr>
          <w:rFonts w:ascii="Times New Roman" w:eastAsia="Calibri" w:hAnsi="Times New Roman" w:cs="Times New Roman"/>
          <w:bCs/>
          <w:sz w:val="24"/>
          <w:szCs w:val="24"/>
          <w:lang w:val="en-US"/>
        </w:rPr>
        <w:t>, S. D., &amp; Griffin, K. A. (2011).</w:t>
      </w:r>
      <w:proofErr w:type="gramEnd"/>
      <w:r w:rsidRPr="00465088">
        <w:rPr>
          <w:rFonts w:ascii="Times New Roman" w:eastAsia="Calibri" w:hAnsi="Times New Roman" w:cs="Times New Roman"/>
          <w:bCs/>
          <w:sz w:val="24"/>
          <w:szCs w:val="24"/>
          <w:lang w:val="en-US"/>
        </w:rPr>
        <w:t xml:space="preserve"> </w:t>
      </w:r>
      <w:r w:rsidRPr="0096160A">
        <w:rPr>
          <w:rFonts w:ascii="Times New Roman" w:eastAsia="Calibri" w:hAnsi="Times New Roman" w:cs="Times New Roman"/>
          <w:bCs/>
          <w:sz w:val="24"/>
          <w:szCs w:val="24"/>
          <w:lang w:val="en-US"/>
        </w:rPr>
        <w:t xml:space="preserve">Mapping the margins in higher education: On the promise of </w:t>
      </w:r>
      <w:proofErr w:type="spellStart"/>
      <w:r w:rsidRPr="0096160A">
        <w:rPr>
          <w:rFonts w:ascii="Times New Roman" w:eastAsia="Calibri" w:hAnsi="Times New Roman" w:cs="Times New Roman"/>
          <w:bCs/>
          <w:sz w:val="24"/>
          <w:szCs w:val="24"/>
          <w:lang w:val="en-US"/>
        </w:rPr>
        <w:t>intersectionality</w:t>
      </w:r>
      <w:proofErr w:type="spellEnd"/>
      <w:r w:rsidRPr="0096160A">
        <w:rPr>
          <w:rFonts w:ascii="Times New Roman" w:eastAsia="Calibri" w:hAnsi="Times New Roman" w:cs="Times New Roman"/>
          <w:bCs/>
          <w:sz w:val="24"/>
          <w:szCs w:val="24"/>
          <w:lang w:val="en-US"/>
        </w:rPr>
        <w:t xml:space="preserve"> frameworks in research and discourse. </w:t>
      </w:r>
      <w:r w:rsidRPr="0096160A">
        <w:rPr>
          <w:rFonts w:ascii="Times New Roman" w:eastAsia="Calibri" w:hAnsi="Times New Roman" w:cs="Times New Roman"/>
          <w:bCs/>
          <w:i/>
          <w:iCs/>
          <w:sz w:val="24"/>
          <w:szCs w:val="24"/>
          <w:lang w:val="en-US"/>
        </w:rPr>
        <w:t>New Directions for Institutional Research</w:t>
      </w:r>
      <w:r w:rsidRPr="0096160A">
        <w:rPr>
          <w:rFonts w:ascii="Times New Roman" w:eastAsia="Calibri" w:hAnsi="Times New Roman" w:cs="Times New Roman"/>
          <w:bCs/>
          <w:sz w:val="24"/>
          <w:szCs w:val="24"/>
          <w:lang w:val="en-US"/>
        </w:rPr>
        <w:t xml:space="preserve">, </w:t>
      </w:r>
      <w:r w:rsidRPr="0096160A">
        <w:rPr>
          <w:rFonts w:ascii="Times New Roman" w:eastAsia="Calibri" w:hAnsi="Times New Roman" w:cs="Times New Roman"/>
          <w:bCs/>
          <w:i/>
          <w:iCs/>
          <w:sz w:val="24"/>
          <w:szCs w:val="24"/>
          <w:lang w:val="en-US"/>
        </w:rPr>
        <w:t>2011</w:t>
      </w:r>
      <w:r w:rsidRPr="0096160A">
        <w:rPr>
          <w:rFonts w:ascii="Times New Roman" w:eastAsia="Calibri" w:hAnsi="Times New Roman" w:cs="Times New Roman"/>
          <w:bCs/>
          <w:sz w:val="24"/>
          <w:szCs w:val="24"/>
          <w:lang w:val="en-US"/>
        </w:rPr>
        <w:t xml:space="preserve">(151), 5–13. </w:t>
      </w:r>
      <w:proofErr w:type="gramStart"/>
      <w:r w:rsidRPr="0096160A">
        <w:rPr>
          <w:rFonts w:ascii="Times New Roman" w:eastAsia="Calibri" w:hAnsi="Times New Roman" w:cs="Times New Roman"/>
          <w:bCs/>
          <w:sz w:val="24"/>
          <w:szCs w:val="24"/>
          <w:lang w:val="en-US"/>
        </w:rPr>
        <w:t xml:space="preserve">Retrieved from </w:t>
      </w:r>
      <w:hyperlink r:id="rId10" w:history="1">
        <w:r w:rsidRPr="0096160A">
          <w:rPr>
            <w:rStyle w:val="Hipervnculo"/>
            <w:rFonts w:ascii="Times New Roman" w:eastAsia="Calibri" w:hAnsi="Times New Roman" w:cs="Times New Roman"/>
            <w:bCs/>
            <w:color w:val="auto"/>
            <w:sz w:val="24"/>
            <w:szCs w:val="24"/>
            <w:u w:val="none"/>
            <w:lang w:val="en-US"/>
          </w:rPr>
          <w:t>http://dx.doi.org/10.1002/ir.395</w:t>
        </w:r>
      </w:hyperlink>
      <w:r w:rsidRPr="0096160A">
        <w:rPr>
          <w:rFonts w:ascii="Times New Roman" w:eastAsia="Calibri" w:hAnsi="Times New Roman" w:cs="Times New Roman"/>
          <w:bCs/>
          <w:sz w:val="24"/>
          <w:szCs w:val="24"/>
          <w:lang w:val="en-US"/>
        </w:rPr>
        <w:t>.</w:t>
      </w:r>
      <w:proofErr w:type="gramEnd"/>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lang w:val="en-US"/>
        </w:rPr>
      </w:pPr>
    </w:p>
    <w:p w:rsidR="0096160A" w:rsidRPr="0096160A" w:rsidRDefault="0096160A" w:rsidP="0096160A">
      <w:pPr>
        <w:spacing w:line="240" w:lineRule="auto"/>
        <w:ind w:left="426" w:hanging="426"/>
        <w:jc w:val="both"/>
        <w:rPr>
          <w:rFonts w:ascii="Times New Roman" w:hAnsi="Times New Roman" w:cs="Times New Roman"/>
          <w:sz w:val="24"/>
          <w:szCs w:val="24"/>
        </w:rPr>
      </w:pPr>
      <w:r w:rsidRPr="0096160A">
        <w:rPr>
          <w:rFonts w:ascii="Times New Roman" w:hAnsi="Times New Roman" w:cs="Times New Roman"/>
          <w:sz w:val="24"/>
          <w:szCs w:val="24"/>
        </w:rPr>
        <w:t xml:space="preserve">Nussbaum, M. C. (2012). </w:t>
      </w:r>
      <w:r w:rsidRPr="0096160A">
        <w:rPr>
          <w:rFonts w:ascii="Times New Roman" w:hAnsi="Times New Roman" w:cs="Times New Roman"/>
          <w:i/>
          <w:sz w:val="24"/>
          <w:szCs w:val="24"/>
        </w:rPr>
        <w:t>Crear capacidades: propuesta para el desarrollo humano.</w:t>
      </w:r>
      <w:r w:rsidRPr="0096160A">
        <w:rPr>
          <w:rFonts w:ascii="Times New Roman" w:hAnsi="Times New Roman" w:cs="Times New Roman"/>
          <w:sz w:val="24"/>
          <w:szCs w:val="24"/>
        </w:rPr>
        <w:t xml:space="preserve"> Trad. de Albino Sánchez. Barcelona: Paidós.</w:t>
      </w:r>
    </w:p>
    <w:p w:rsidR="0096160A" w:rsidRPr="0096160A" w:rsidRDefault="0096160A" w:rsidP="0096160A">
      <w:pPr>
        <w:spacing w:line="240" w:lineRule="auto"/>
        <w:ind w:left="426" w:hanging="426"/>
        <w:jc w:val="both"/>
        <w:rPr>
          <w:rFonts w:ascii="Times New Roman" w:hAnsi="Times New Roman" w:cs="Times New Roman"/>
          <w:sz w:val="24"/>
          <w:szCs w:val="24"/>
        </w:rPr>
      </w:pPr>
      <w:proofErr w:type="spellStart"/>
      <w:r w:rsidRPr="0096160A">
        <w:rPr>
          <w:rFonts w:ascii="Times New Roman" w:hAnsi="Times New Roman" w:cs="Times New Roman"/>
          <w:sz w:val="24"/>
          <w:szCs w:val="24"/>
        </w:rPr>
        <w:t>Perrenoud</w:t>
      </w:r>
      <w:proofErr w:type="spellEnd"/>
      <w:r w:rsidRPr="0096160A">
        <w:rPr>
          <w:rFonts w:ascii="Times New Roman" w:hAnsi="Times New Roman" w:cs="Times New Roman"/>
          <w:sz w:val="24"/>
          <w:szCs w:val="24"/>
        </w:rPr>
        <w:t xml:space="preserve">, P. (2004). </w:t>
      </w:r>
      <w:hyperlink r:id="rId11" w:history="1">
        <w:r w:rsidRPr="00512B08">
          <w:rPr>
            <w:rStyle w:val="Hipervnculo"/>
            <w:rFonts w:ascii="Times New Roman" w:hAnsi="Times New Roman" w:cs="Times New Roman"/>
            <w:i/>
            <w:color w:val="auto"/>
            <w:sz w:val="24"/>
            <w:szCs w:val="24"/>
            <w:u w:val="none"/>
          </w:rPr>
          <w:t>Desarrollar la práctica reflexiva en el oficio de enseñar: profesionalización y razón pedagógica</w:t>
        </w:r>
        <w:r w:rsidRPr="00512B08">
          <w:rPr>
            <w:rStyle w:val="Hipervnculo"/>
            <w:rFonts w:ascii="Times New Roman" w:hAnsi="Times New Roman" w:cs="Times New Roman"/>
            <w:color w:val="auto"/>
            <w:sz w:val="24"/>
            <w:szCs w:val="24"/>
            <w:u w:val="none"/>
          </w:rPr>
          <w:t xml:space="preserve">. Trad. de Nuria </w:t>
        </w:r>
        <w:proofErr w:type="spellStart"/>
        <w:r w:rsidRPr="00512B08">
          <w:rPr>
            <w:rStyle w:val="Hipervnculo"/>
            <w:rFonts w:ascii="Times New Roman" w:hAnsi="Times New Roman" w:cs="Times New Roman"/>
            <w:color w:val="auto"/>
            <w:sz w:val="24"/>
            <w:szCs w:val="24"/>
            <w:u w:val="none"/>
          </w:rPr>
          <w:t>Riambau</w:t>
        </w:r>
        <w:proofErr w:type="spellEnd"/>
        <w:r w:rsidRPr="00512B08">
          <w:rPr>
            <w:rStyle w:val="Hipervnculo"/>
            <w:rFonts w:ascii="Times New Roman" w:hAnsi="Times New Roman" w:cs="Times New Roman"/>
            <w:color w:val="auto"/>
            <w:sz w:val="24"/>
            <w:szCs w:val="24"/>
            <w:u w:val="none"/>
          </w:rPr>
          <w:t xml:space="preserve">. </w:t>
        </w:r>
      </w:hyperlink>
      <w:r w:rsidRPr="00512B08">
        <w:rPr>
          <w:rFonts w:ascii="Times New Roman" w:hAnsi="Times New Roman" w:cs="Times New Roman"/>
          <w:sz w:val="24"/>
          <w:szCs w:val="24"/>
        </w:rPr>
        <w:t xml:space="preserve">Barcelona: </w:t>
      </w:r>
      <w:proofErr w:type="spellStart"/>
      <w:r w:rsidRPr="00512B08">
        <w:rPr>
          <w:rFonts w:ascii="Times New Roman" w:hAnsi="Times New Roman" w:cs="Times New Roman"/>
          <w:sz w:val="24"/>
          <w:szCs w:val="24"/>
        </w:rPr>
        <w:t>Graó</w:t>
      </w:r>
      <w:proofErr w:type="spellEnd"/>
      <w:r w:rsidRPr="00512B08">
        <w:rPr>
          <w:rFonts w:ascii="Times New Roman" w:hAnsi="Times New Roman" w:cs="Times New Roman"/>
          <w:sz w:val="24"/>
          <w:szCs w:val="24"/>
        </w:rPr>
        <w:t>. </w:t>
      </w:r>
    </w:p>
    <w:p w:rsidR="0096160A" w:rsidRPr="0096160A" w:rsidRDefault="0096160A" w:rsidP="0096160A">
      <w:pPr>
        <w:spacing w:line="240" w:lineRule="auto"/>
        <w:ind w:left="426" w:hanging="426"/>
        <w:jc w:val="both"/>
        <w:rPr>
          <w:rFonts w:ascii="Times New Roman" w:hAnsi="Times New Roman" w:cs="Times New Roman"/>
          <w:sz w:val="24"/>
          <w:szCs w:val="24"/>
        </w:rPr>
      </w:pPr>
      <w:r w:rsidRPr="0096160A">
        <w:rPr>
          <w:rFonts w:ascii="Times New Roman" w:hAnsi="Times New Roman" w:cs="Times New Roman"/>
          <w:sz w:val="24"/>
          <w:szCs w:val="24"/>
        </w:rPr>
        <w:t>República de Colombia (1994). Decreto Número 0213 de 1994 (enero 24), por el cual se integra y organiza un comité de orientación y evaluación de la misión para la modernización de la universidad pública. Diario Oficial. Año CXXIX. No 41189 (24).</w:t>
      </w:r>
    </w:p>
    <w:p w:rsidR="0096160A" w:rsidRPr="0096160A" w:rsidRDefault="00512B08" w:rsidP="0096160A">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República de Colombia.</w:t>
      </w:r>
      <w:r w:rsidR="0096160A" w:rsidRPr="0096160A">
        <w:rPr>
          <w:rFonts w:ascii="Times New Roman" w:hAnsi="Times New Roman" w:cs="Times New Roman"/>
          <w:sz w:val="24"/>
          <w:szCs w:val="24"/>
        </w:rPr>
        <w:t xml:space="preserve"> Congreso de la República (2009). </w:t>
      </w:r>
      <w:r w:rsidR="0096160A" w:rsidRPr="0096160A">
        <w:rPr>
          <w:rFonts w:ascii="Times New Roman" w:hAnsi="Times New Roman" w:cs="Times New Roman"/>
          <w:i/>
          <w:sz w:val="24"/>
          <w:szCs w:val="24"/>
        </w:rPr>
        <w:t>Ley 1324 de julio 13 2009, por la cual se fijan parámetros y criterios para organizar el sistema de evaluación de resultados de la calidad de la educación, se dictan normas para el fomento de una cultura de la evaluación, en procura de facilitar la inspección y vigilancia del Estado y se transforma el ICFES.</w:t>
      </w:r>
      <w:r w:rsidR="0096160A" w:rsidRPr="0096160A">
        <w:rPr>
          <w:rFonts w:ascii="Times New Roman" w:hAnsi="Times New Roman" w:cs="Times New Roman"/>
          <w:sz w:val="24"/>
          <w:szCs w:val="24"/>
        </w:rPr>
        <w:t xml:space="preserve"> Bogotá. </w:t>
      </w:r>
    </w:p>
    <w:p w:rsidR="0096160A" w:rsidRPr="0096160A" w:rsidRDefault="00512B08" w:rsidP="0096160A">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República de Colombia.</w:t>
      </w:r>
      <w:r w:rsidR="0096160A" w:rsidRPr="0096160A">
        <w:rPr>
          <w:rFonts w:ascii="Times New Roman" w:hAnsi="Times New Roman" w:cs="Times New Roman"/>
          <w:sz w:val="24"/>
          <w:szCs w:val="24"/>
        </w:rPr>
        <w:t xml:space="preserve"> Consejo Nacional de Educación Superior –CESU- (2014). </w:t>
      </w:r>
      <w:r w:rsidR="0096160A" w:rsidRPr="0096160A">
        <w:rPr>
          <w:rFonts w:ascii="Times New Roman" w:hAnsi="Times New Roman" w:cs="Times New Roman"/>
          <w:i/>
          <w:sz w:val="24"/>
          <w:szCs w:val="24"/>
        </w:rPr>
        <w:t>Acuerdo por lo superior 2034. Propuesta de política pública para la excelencia de la educación superior en Colombia en el escenario de la paz</w:t>
      </w:r>
      <w:r w:rsidR="0096160A" w:rsidRPr="0096160A">
        <w:rPr>
          <w:rFonts w:ascii="Times New Roman" w:hAnsi="Times New Roman" w:cs="Times New Roman"/>
          <w:sz w:val="24"/>
          <w:szCs w:val="24"/>
        </w:rPr>
        <w:t xml:space="preserve">. Bogotá: CESU.  </w:t>
      </w:r>
    </w:p>
    <w:p w:rsidR="0096160A" w:rsidRPr="0096160A" w:rsidRDefault="00512B08" w:rsidP="0096160A">
      <w:pPr>
        <w:spacing w:line="240" w:lineRule="auto"/>
        <w:ind w:left="426" w:hanging="426"/>
        <w:jc w:val="both"/>
        <w:rPr>
          <w:rFonts w:ascii="Times New Roman" w:hAnsi="Times New Roman" w:cs="Times New Roman"/>
          <w:sz w:val="24"/>
        </w:rPr>
      </w:pPr>
      <w:r>
        <w:rPr>
          <w:rFonts w:ascii="Times New Roman" w:hAnsi="Times New Roman" w:cs="Times New Roman"/>
          <w:sz w:val="24"/>
          <w:szCs w:val="24"/>
        </w:rPr>
        <w:t>República de Colombia.</w:t>
      </w:r>
      <w:r w:rsidR="0096160A" w:rsidRPr="0096160A">
        <w:rPr>
          <w:rFonts w:ascii="Times New Roman" w:hAnsi="Times New Roman" w:cs="Times New Roman"/>
          <w:sz w:val="24"/>
          <w:szCs w:val="24"/>
        </w:rPr>
        <w:t xml:space="preserve"> Ministerio de Educación Nacional –MEN- (2016). </w:t>
      </w:r>
      <w:r w:rsidR="0096160A" w:rsidRPr="0096160A">
        <w:rPr>
          <w:rFonts w:ascii="Times New Roman" w:hAnsi="Times New Roman" w:cs="Times New Roman"/>
          <w:i/>
          <w:sz w:val="24"/>
          <w:szCs w:val="24"/>
        </w:rPr>
        <w:t>¿Cuáles son los aspectos frecuentes de las quejas?</w:t>
      </w:r>
      <w:r w:rsidR="0096160A" w:rsidRPr="0096160A">
        <w:rPr>
          <w:rFonts w:ascii="Times New Roman" w:hAnsi="Times New Roman" w:cs="Times New Roman"/>
          <w:sz w:val="24"/>
          <w:szCs w:val="24"/>
        </w:rPr>
        <w:t xml:space="preserve"> Recuperado el 12-05-2016 de http://www.mineducacion.gov.co/1759/w3-article-236704.html.</w:t>
      </w:r>
    </w:p>
    <w:p w:rsidR="0096160A" w:rsidRPr="0096160A" w:rsidRDefault="0096160A" w:rsidP="0096160A">
      <w:pPr>
        <w:spacing w:line="240" w:lineRule="auto"/>
        <w:ind w:left="426" w:hanging="426"/>
        <w:jc w:val="both"/>
        <w:rPr>
          <w:rFonts w:ascii="Times New Roman" w:hAnsi="Times New Roman" w:cs="Times New Roman"/>
          <w:color w:val="222222"/>
          <w:sz w:val="24"/>
          <w:szCs w:val="19"/>
          <w:shd w:val="clear" w:color="auto" w:fill="FFFFFF"/>
        </w:rPr>
      </w:pPr>
      <w:r w:rsidRPr="0096160A">
        <w:rPr>
          <w:rFonts w:ascii="Times New Roman" w:hAnsi="Times New Roman" w:cs="Times New Roman"/>
          <w:color w:val="222222"/>
          <w:sz w:val="24"/>
          <w:szCs w:val="19"/>
          <w:shd w:val="clear" w:color="auto" w:fill="FFFFFF"/>
        </w:rPr>
        <w:t xml:space="preserve">Restrepo, A. (2014a). “El aporte de la educación superior al desarrollo humano desde el enfoque de las capacidades” (Ponencia). En </w:t>
      </w:r>
      <w:r w:rsidRPr="0096160A">
        <w:rPr>
          <w:rFonts w:ascii="Times New Roman" w:hAnsi="Times New Roman" w:cs="Times New Roman"/>
          <w:i/>
          <w:color w:val="222222"/>
          <w:sz w:val="24"/>
          <w:szCs w:val="19"/>
          <w:shd w:val="clear" w:color="auto" w:fill="FFFFFF"/>
        </w:rPr>
        <w:t>VII Congreso Internacional de Prospectiva Estratégica y Estudios de Futuro</w:t>
      </w:r>
      <w:r w:rsidRPr="0096160A">
        <w:rPr>
          <w:rFonts w:ascii="Times New Roman" w:hAnsi="Times New Roman" w:cs="Times New Roman"/>
          <w:color w:val="222222"/>
          <w:sz w:val="24"/>
          <w:szCs w:val="19"/>
          <w:shd w:val="clear" w:color="auto" w:fill="FFFFFF"/>
        </w:rPr>
        <w:t xml:space="preserve">, Valledupar (Colombia), 24 de septiembre de 2014. Universidad Nacional Abierta y a Distancia. </w:t>
      </w:r>
    </w:p>
    <w:p w:rsidR="0096160A" w:rsidRPr="0096160A" w:rsidRDefault="0096160A" w:rsidP="0096160A">
      <w:pPr>
        <w:spacing w:line="240" w:lineRule="auto"/>
        <w:ind w:left="426" w:hanging="426"/>
        <w:jc w:val="both"/>
        <w:rPr>
          <w:rFonts w:ascii="Times New Roman" w:hAnsi="Times New Roman" w:cs="Times New Roman"/>
          <w:color w:val="222222"/>
          <w:sz w:val="24"/>
          <w:szCs w:val="19"/>
          <w:shd w:val="clear" w:color="auto" w:fill="FFFFFF"/>
        </w:rPr>
      </w:pPr>
      <w:r w:rsidRPr="0096160A">
        <w:rPr>
          <w:rFonts w:ascii="Times New Roman" w:hAnsi="Times New Roman" w:cs="Times New Roman"/>
          <w:color w:val="222222"/>
          <w:sz w:val="24"/>
          <w:szCs w:val="19"/>
          <w:shd w:val="clear" w:color="auto" w:fill="FFFFFF"/>
        </w:rPr>
        <w:t xml:space="preserve">Restrepo, A. (2014b). </w:t>
      </w:r>
      <w:r w:rsidRPr="0096160A">
        <w:rPr>
          <w:rFonts w:ascii="Times New Roman" w:hAnsi="Times New Roman" w:cs="Times New Roman"/>
          <w:i/>
          <w:color w:val="222222"/>
          <w:sz w:val="24"/>
          <w:szCs w:val="19"/>
          <w:shd w:val="clear" w:color="auto" w:fill="FFFFFF"/>
        </w:rPr>
        <w:t xml:space="preserve">Evaluación por competencias generales y específicas en educación superior según el modelo pedagógico socio-crítico de la Universidad la Gran </w:t>
      </w:r>
      <w:r w:rsidRPr="0096160A">
        <w:rPr>
          <w:rFonts w:ascii="Times New Roman" w:hAnsi="Times New Roman" w:cs="Times New Roman"/>
          <w:i/>
          <w:color w:val="222222"/>
          <w:sz w:val="24"/>
          <w:szCs w:val="19"/>
          <w:shd w:val="clear" w:color="auto" w:fill="FFFFFF"/>
        </w:rPr>
        <w:lastRenderedPageBreak/>
        <w:t>Colombia</w:t>
      </w:r>
      <w:r w:rsidRPr="0096160A">
        <w:rPr>
          <w:rFonts w:ascii="Times New Roman" w:hAnsi="Times New Roman" w:cs="Times New Roman"/>
          <w:color w:val="222222"/>
          <w:sz w:val="24"/>
          <w:szCs w:val="19"/>
          <w:shd w:val="clear" w:color="auto" w:fill="FFFFFF"/>
        </w:rPr>
        <w:t xml:space="preserve"> (Documento de trabajo no publicado). Bogotá: Universidad La Gran Colombia. Facultad de Ciencias de la Educación.</w:t>
      </w:r>
    </w:p>
    <w:p w:rsidR="0096160A" w:rsidRPr="0096160A" w:rsidRDefault="0096160A" w:rsidP="0096160A">
      <w:pPr>
        <w:spacing w:line="240" w:lineRule="auto"/>
        <w:ind w:left="426" w:hanging="426"/>
        <w:jc w:val="both"/>
        <w:rPr>
          <w:rFonts w:ascii="Times New Roman" w:hAnsi="Times New Roman" w:cs="Times New Roman"/>
          <w:color w:val="222222"/>
          <w:sz w:val="24"/>
          <w:szCs w:val="19"/>
          <w:shd w:val="clear" w:color="auto" w:fill="FFFFFF"/>
        </w:rPr>
      </w:pPr>
      <w:proofErr w:type="spellStart"/>
      <w:r w:rsidRPr="0096160A">
        <w:rPr>
          <w:rFonts w:ascii="Times New Roman" w:hAnsi="Times New Roman" w:cs="Times New Roman"/>
          <w:color w:val="222222"/>
          <w:sz w:val="24"/>
          <w:szCs w:val="19"/>
          <w:shd w:val="clear" w:color="auto" w:fill="FFFFFF"/>
          <w:lang w:val="en-US"/>
        </w:rPr>
        <w:t>Roldán</w:t>
      </w:r>
      <w:proofErr w:type="spellEnd"/>
      <w:r w:rsidRPr="0096160A">
        <w:rPr>
          <w:rFonts w:ascii="Times New Roman" w:hAnsi="Times New Roman" w:cs="Times New Roman"/>
          <w:color w:val="222222"/>
          <w:sz w:val="24"/>
          <w:szCs w:val="19"/>
          <w:shd w:val="clear" w:color="auto" w:fill="FFFFFF"/>
          <w:lang w:val="en-US"/>
        </w:rPr>
        <w:t xml:space="preserve">, E. (2001). “Reading in Questions and Answers: The Catechism as an Educational Genre in Early Independent Spanish America”. En </w:t>
      </w:r>
      <w:r w:rsidRPr="0096160A">
        <w:rPr>
          <w:rFonts w:ascii="Times New Roman" w:hAnsi="Times New Roman" w:cs="Times New Roman"/>
          <w:i/>
          <w:color w:val="222222"/>
          <w:sz w:val="24"/>
          <w:szCs w:val="19"/>
          <w:shd w:val="clear" w:color="auto" w:fill="FFFFFF"/>
          <w:lang w:val="en-US"/>
        </w:rPr>
        <w:t>Book History</w:t>
      </w:r>
      <w:r w:rsidRPr="0096160A">
        <w:rPr>
          <w:rFonts w:ascii="Times New Roman" w:hAnsi="Times New Roman" w:cs="Times New Roman"/>
          <w:color w:val="222222"/>
          <w:sz w:val="24"/>
          <w:szCs w:val="19"/>
          <w:shd w:val="clear" w:color="auto" w:fill="FFFFFF"/>
          <w:lang w:val="en-US"/>
        </w:rPr>
        <w:t xml:space="preserve">, Volume 4, 2001, pp. 17-48. </w:t>
      </w:r>
      <w:proofErr w:type="gramStart"/>
      <w:r w:rsidRPr="0096160A">
        <w:rPr>
          <w:rFonts w:ascii="Times New Roman" w:hAnsi="Times New Roman" w:cs="Times New Roman"/>
          <w:color w:val="222222"/>
          <w:sz w:val="24"/>
          <w:szCs w:val="19"/>
          <w:shd w:val="clear" w:color="auto" w:fill="FFFFFF"/>
          <w:lang w:val="en-US"/>
        </w:rPr>
        <w:t>Published by Penn State University Press.</w:t>
      </w:r>
      <w:proofErr w:type="gramEnd"/>
      <w:r w:rsidRPr="0096160A">
        <w:rPr>
          <w:rFonts w:ascii="Times New Roman" w:hAnsi="Times New Roman" w:cs="Times New Roman"/>
          <w:color w:val="222222"/>
          <w:sz w:val="24"/>
          <w:szCs w:val="19"/>
          <w:shd w:val="clear" w:color="auto" w:fill="FFFFFF"/>
          <w:lang w:val="en-US"/>
        </w:rPr>
        <w:t xml:space="preserve"> </w:t>
      </w:r>
      <w:r w:rsidRPr="0096160A">
        <w:rPr>
          <w:rFonts w:ascii="Times New Roman" w:hAnsi="Times New Roman" w:cs="Times New Roman"/>
          <w:color w:val="222222"/>
          <w:sz w:val="24"/>
          <w:szCs w:val="19"/>
          <w:shd w:val="clear" w:color="auto" w:fill="FFFFFF"/>
        </w:rPr>
        <w:t>DOI: 10.1353/bh.2001.0013.</w:t>
      </w:r>
    </w:p>
    <w:p w:rsidR="00512B08" w:rsidRDefault="0096160A" w:rsidP="00512B08">
      <w:pPr>
        <w:spacing w:after="0" w:line="240" w:lineRule="auto"/>
        <w:ind w:left="426" w:hanging="426"/>
        <w:jc w:val="both"/>
        <w:rPr>
          <w:rFonts w:ascii="Times New Roman" w:hAnsi="Times New Roman" w:cs="Times New Roman"/>
          <w:color w:val="222222"/>
          <w:sz w:val="32"/>
          <w:szCs w:val="24"/>
          <w:shd w:val="clear" w:color="auto" w:fill="FFFFFF"/>
          <w:lang w:val="en-US"/>
        </w:rPr>
      </w:pPr>
      <w:r w:rsidRPr="0096160A">
        <w:rPr>
          <w:rFonts w:ascii="Times New Roman" w:hAnsi="Times New Roman" w:cs="Times New Roman"/>
          <w:sz w:val="24"/>
        </w:rPr>
        <w:t>Rué, J. (2009).</w:t>
      </w:r>
      <w:r w:rsidRPr="0096160A">
        <w:rPr>
          <w:rFonts w:ascii="Times New Roman" w:hAnsi="Times New Roman" w:cs="Times New Roman"/>
          <w:i/>
          <w:sz w:val="24"/>
        </w:rPr>
        <w:t xml:space="preserve"> El aprendizaje autónomo en la Educación Superior</w:t>
      </w:r>
      <w:r w:rsidRPr="0096160A">
        <w:rPr>
          <w:rFonts w:ascii="Times New Roman" w:hAnsi="Times New Roman" w:cs="Times New Roman"/>
          <w:sz w:val="24"/>
        </w:rPr>
        <w:t xml:space="preserve">. </w:t>
      </w:r>
      <w:r w:rsidRPr="0096160A">
        <w:rPr>
          <w:rFonts w:ascii="Times New Roman" w:hAnsi="Times New Roman" w:cs="Times New Roman"/>
          <w:sz w:val="24"/>
          <w:lang w:val="en-US"/>
        </w:rPr>
        <w:t xml:space="preserve">Madrid: </w:t>
      </w:r>
      <w:proofErr w:type="spellStart"/>
      <w:r w:rsidRPr="0096160A">
        <w:rPr>
          <w:rFonts w:ascii="Times New Roman" w:hAnsi="Times New Roman" w:cs="Times New Roman"/>
          <w:sz w:val="24"/>
          <w:lang w:val="en-US"/>
        </w:rPr>
        <w:t>Narcea</w:t>
      </w:r>
      <w:proofErr w:type="spellEnd"/>
      <w:r w:rsidRPr="0096160A">
        <w:rPr>
          <w:rFonts w:ascii="Times New Roman" w:hAnsi="Times New Roman" w:cs="Times New Roman"/>
          <w:sz w:val="24"/>
          <w:lang w:val="en-US"/>
        </w:rPr>
        <w:t>.</w:t>
      </w:r>
    </w:p>
    <w:p w:rsidR="00512B08" w:rsidRPr="0096160A" w:rsidRDefault="00512B08" w:rsidP="00512B08">
      <w:pPr>
        <w:spacing w:after="0" w:line="240" w:lineRule="auto"/>
        <w:ind w:left="426" w:hanging="426"/>
        <w:jc w:val="both"/>
        <w:rPr>
          <w:rFonts w:ascii="Times New Roman" w:hAnsi="Times New Roman" w:cs="Times New Roman"/>
          <w:color w:val="222222"/>
          <w:sz w:val="32"/>
          <w:szCs w:val="24"/>
          <w:shd w:val="clear" w:color="auto" w:fill="FFFFFF"/>
          <w:lang w:val="en-US"/>
        </w:rPr>
      </w:pPr>
    </w:p>
    <w:p w:rsidR="0096160A" w:rsidRPr="0096160A" w:rsidRDefault="0096160A" w:rsidP="0096160A">
      <w:pPr>
        <w:spacing w:line="240" w:lineRule="auto"/>
        <w:ind w:left="426" w:hanging="426"/>
        <w:jc w:val="both"/>
        <w:rPr>
          <w:rFonts w:ascii="Times New Roman" w:hAnsi="Times New Roman" w:cs="Times New Roman"/>
          <w:sz w:val="24"/>
          <w:lang w:val="en-US"/>
        </w:rPr>
      </w:pPr>
      <w:proofErr w:type="spellStart"/>
      <w:r w:rsidRPr="0096160A">
        <w:rPr>
          <w:rFonts w:ascii="Times New Roman" w:hAnsi="Times New Roman" w:cs="Times New Roman"/>
          <w:color w:val="222222"/>
          <w:sz w:val="24"/>
          <w:szCs w:val="19"/>
          <w:shd w:val="clear" w:color="auto" w:fill="FFFFFF"/>
          <w:lang w:val="en-US"/>
        </w:rPr>
        <w:t>Sáenz</w:t>
      </w:r>
      <w:proofErr w:type="spellEnd"/>
      <w:r w:rsidRPr="0096160A">
        <w:rPr>
          <w:rFonts w:ascii="Times New Roman" w:hAnsi="Times New Roman" w:cs="Times New Roman"/>
          <w:color w:val="222222"/>
          <w:sz w:val="24"/>
          <w:szCs w:val="19"/>
          <w:shd w:val="clear" w:color="auto" w:fill="FFFFFF"/>
          <w:lang w:val="en-US"/>
        </w:rPr>
        <w:t xml:space="preserve">, J. </w:t>
      </w:r>
      <w:r w:rsidR="00512B08">
        <w:rPr>
          <w:rFonts w:ascii="Times New Roman" w:hAnsi="Times New Roman" w:cs="Times New Roman"/>
          <w:color w:val="222222"/>
          <w:sz w:val="24"/>
          <w:szCs w:val="19"/>
          <w:shd w:val="clear" w:color="auto" w:fill="FFFFFF"/>
          <w:lang w:val="en-US"/>
        </w:rPr>
        <w:t>(</w:t>
      </w:r>
      <w:r w:rsidRPr="0096160A">
        <w:rPr>
          <w:rFonts w:ascii="Times New Roman" w:hAnsi="Times New Roman" w:cs="Times New Roman"/>
          <w:color w:val="222222"/>
          <w:sz w:val="24"/>
          <w:szCs w:val="19"/>
          <w:shd w:val="clear" w:color="auto" w:fill="FFFFFF"/>
          <w:lang w:val="en-US"/>
        </w:rPr>
        <w:t>2015</w:t>
      </w:r>
      <w:r w:rsidR="00512B08">
        <w:rPr>
          <w:rFonts w:ascii="Times New Roman" w:hAnsi="Times New Roman" w:cs="Times New Roman"/>
          <w:color w:val="222222"/>
          <w:sz w:val="24"/>
          <w:szCs w:val="19"/>
          <w:shd w:val="clear" w:color="auto" w:fill="FFFFFF"/>
          <w:lang w:val="en-US"/>
        </w:rPr>
        <w:t xml:space="preserve">). </w:t>
      </w:r>
      <w:proofErr w:type="spellStart"/>
      <w:r w:rsidRPr="0096160A">
        <w:rPr>
          <w:rFonts w:ascii="Times New Roman" w:hAnsi="Times New Roman" w:cs="Times New Roman"/>
          <w:color w:val="222222"/>
          <w:sz w:val="24"/>
          <w:szCs w:val="19"/>
          <w:shd w:val="clear" w:color="auto" w:fill="FFFFFF"/>
          <w:lang w:val="en-US"/>
        </w:rPr>
        <w:t>Antanas</w:t>
      </w:r>
      <w:proofErr w:type="spellEnd"/>
      <w:r w:rsidRPr="0096160A">
        <w:rPr>
          <w:rFonts w:ascii="Times New Roman" w:hAnsi="Times New Roman" w:cs="Times New Roman"/>
          <w:color w:val="222222"/>
          <w:sz w:val="24"/>
          <w:szCs w:val="19"/>
          <w:shd w:val="clear" w:color="auto" w:fill="FFFFFF"/>
          <w:lang w:val="en-US"/>
        </w:rPr>
        <w:t xml:space="preserve"> </w:t>
      </w:r>
      <w:proofErr w:type="spellStart"/>
      <w:r w:rsidRPr="0096160A">
        <w:rPr>
          <w:rFonts w:ascii="Times New Roman" w:hAnsi="Times New Roman" w:cs="Times New Roman"/>
          <w:color w:val="222222"/>
          <w:sz w:val="24"/>
          <w:szCs w:val="19"/>
          <w:shd w:val="clear" w:color="auto" w:fill="FFFFFF"/>
          <w:lang w:val="en-US"/>
        </w:rPr>
        <w:t>Mockus</w:t>
      </w:r>
      <w:proofErr w:type="spellEnd"/>
      <w:r w:rsidRPr="0096160A">
        <w:rPr>
          <w:rFonts w:ascii="Times New Roman" w:hAnsi="Times New Roman" w:cs="Times New Roman"/>
          <w:color w:val="222222"/>
          <w:sz w:val="24"/>
          <w:szCs w:val="19"/>
          <w:shd w:val="clear" w:color="auto" w:fill="FFFFFF"/>
          <w:lang w:val="en-US"/>
        </w:rPr>
        <w:t xml:space="preserve"> as Pedagogue: Communicative Action, </w:t>
      </w:r>
      <w:r w:rsidR="00512B08">
        <w:rPr>
          <w:rFonts w:ascii="Times New Roman" w:hAnsi="Times New Roman" w:cs="Times New Roman"/>
          <w:color w:val="222222"/>
          <w:sz w:val="24"/>
          <w:szCs w:val="19"/>
          <w:shd w:val="clear" w:color="auto" w:fill="FFFFFF"/>
          <w:lang w:val="en-US"/>
        </w:rPr>
        <w:t>Civility and Freedom.</w:t>
      </w:r>
      <w:r w:rsidRPr="0096160A">
        <w:rPr>
          <w:rFonts w:ascii="Times New Roman" w:hAnsi="Times New Roman" w:cs="Times New Roman"/>
          <w:color w:val="222222"/>
          <w:sz w:val="24"/>
          <w:szCs w:val="19"/>
          <w:shd w:val="clear" w:color="auto" w:fill="FFFFFF"/>
          <w:lang w:val="en-US"/>
        </w:rPr>
        <w:t xml:space="preserve"> </w:t>
      </w:r>
      <w:r w:rsidRPr="00512B08">
        <w:rPr>
          <w:rFonts w:ascii="Times New Roman" w:hAnsi="Times New Roman" w:cs="Times New Roman"/>
          <w:i/>
          <w:color w:val="222222"/>
          <w:sz w:val="24"/>
          <w:szCs w:val="19"/>
          <w:shd w:val="clear" w:color="auto" w:fill="FFFFFF"/>
          <w:lang w:val="en-US"/>
        </w:rPr>
        <w:t xml:space="preserve">Cultural Agents Reloaded: The Legacy of </w:t>
      </w:r>
      <w:proofErr w:type="spellStart"/>
      <w:r w:rsidRPr="00512B08">
        <w:rPr>
          <w:rFonts w:ascii="Times New Roman" w:hAnsi="Times New Roman" w:cs="Times New Roman"/>
          <w:i/>
          <w:color w:val="222222"/>
          <w:sz w:val="24"/>
          <w:szCs w:val="19"/>
          <w:shd w:val="clear" w:color="auto" w:fill="FFFFFF"/>
          <w:lang w:val="en-US"/>
        </w:rPr>
        <w:t>Antanas</w:t>
      </w:r>
      <w:proofErr w:type="spellEnd"/>
      <w:r w:rsidRPr="00512B08">
        <w:rPr>
          <w:rFonts w:ascii="Times New Roman" w:hAnsi="Times New Roman" w:cs="Times New Roman"/>
          <w:i/>
          <w:color w:val="222222"/>
          <w:sz w:val="24"/>
          <w:szCs w:val="19"/>
          <w:shd w:val="clear" w:color="auto" w:fill="FFFFFF"/>
          <w:lang w:val="en-US"/>
        </w:rPr>
        <w:t xml:space="preserve"> </w:t>
      </w:r>
      <w:proofErr w:type="spellStart"/>
      <w:r w:rsidRPr="00512B08">
        <w:rPr>
          <w:rFonts w:ascii="Times New Roman" w:hAnsi="Times New Roman" w:cs="Times New Roman"/>
          <w:i/>
          <w:color w:val="222222"/>
          <w:sz w:val="24"/>
          <w:szCs w:val="19"/>
          <w:shd w:val="clear" w:color="auto" w:fill="FFFFFF"/>
          <w:lang w:val="en-US"/>
        </w:rPr>
        <w:t>Mockus</w:t>
      </w:r>
      <w:proofErr w:type="spellEnd"/>
      <w:r w:rsidR="00512B08">
        <w:rPr>
          <w:rFonts w:ascii="Times New Roman" w:hAnsi="Times New Roman" w:cs="Times New Roman"/>
          <w:color w:val="222222"/>
          <w:sz w:val="24"/>
          <w:szCs w:val="19"/>
          <w:shd w:val="clear" w:color="auto" w:fill="FFFFFF"/>
          <w:lang w:val="en-US"/>
        </w:rPr>
        <w:t>.</w:t>
      </w:r>
      <w:r w:rsidRPr="0096160A">
        <w:rPr>
          <w:rFonts w:ascii="Times New Roman" w:hAnsi="Times New Roman" w:cs="Times New Roman"/>
          <w:color w:val="222222"/>
          <w:sz w:val="24"/>
          <w:szCs w:val="19"/>
          <w:shd w:val="clear" w:color="auto" w:fill="FFFFFF"/>
          <w:lang w:val="en-US"/>
        </w:rPr>
        <w:t xml:space="preserve"> </w:t>
      </w:r>
      <w:r w:rsidR="00512B08" w:rsidRPr="0096160A">
        <w:rPr>
          <w:rFonts w:ascii="Times New Roman" w:hAnsi="Times New Roman" w:cs="Times New Roman"/>
          <w:color w:val="222222"/>
          <w:sz w:val="24"/>
          <w:szCs w:val="19"/>
          <w:shd w:val="clear" w:color="auto" w:fill="FFFFFF"/>
          <w:lang w:val="en-US"/>
        </w:rPr>
        <w:t>Cambridge</w:t>
      </w:r>
      <w:r w:rsidR="00512B08">
        <w:rPr>
          <w:rFonts w:ascii="Times New Roman" w:hAnsi="Times New Roman" w:cs="Times New Roman"/>
          <w:color w:val="222222"/>
          <w:sz w:val="24"/>
          <w:szCs w:val="19"/>
          <w:shd w:val="clear" w:color="auto" w:fill="FFFFFF"/>
          <w:lang w:val="en-US"/>
        </w:rPr>
        <w:t xml:space="preserve">: </w:t>
      </w:r>
      <w:r w:rsidRPr="0096160A">
        <w:rPr>
          <w:rFonts w:ascii="Times New Roman" w:hAnsi="Times New Roman" w:cs="Times New Roman"/>
          <w:color w:val="222222"/>
          <w:sz w:val="24"/>
          <w:szCs w:val="19"/>
          <w:shd w:val="clear" w:color="auto" w:fill="FFFFFF"/>
          <w:lang w:val="en-US"/>
        </w:rPr>
        <w:t>Harvard University</w:t>
      </w:r>
      <w:r w:rsidR="00512B08">
        <w:rPr>
          <w:rFonts w:ascii="Times New Roman" w:hAnsi="Times New Roman" w:cs="Times New Roman"/>
          <w:color w:val="222222"/>
          <w:sz w:val="24"/>
          <w:szCs w:val="19"/>
          <w:shd w:val="clear" w:color="auto" w:fill="FFFFFF"/>
          <w:lang w:val="en-US"/>
        </w:rPr>
        <w:t>.</w:t>
      </w:r>
    </w:p>
    <w:p w:rsidR="0096160A" w:rsidRPr="00465088" w:rsidRDefault="0096160A" w:rsidP="0096160A">
      <w:pPr>
        <w:spacing w:line="240" w:lineRule="auto"/>
        <w:ind w:left="426" w:hanging="426"/>
        <w:jc w:val="both"/>
        <w:rPr>
          <w:rFonts w:ascii="Times New Roman" w:hAnsi="Times New Roman" w:cs="Times New Roman"/>
          <w:sz w:val="24"/>
        </w:rPr>
      </w:pPr>
      <w:r w:rsidRPr="00465088">
        <w:rPr>
          <w:rFonts w:ascii="Times New Roman" w:hAnsi="Times New Roman" w:cs="Times New Roman"/>
          <w:sz w:val="24"/>
        </w:rPr>
        <w:t xml:space="preserve">Sánchez, M. </w:t>
      </w:r>
      <w:r w:rsidR="00512B08" w:rsidRPr="00465088">
        <w:rPr>
          <w:rFonts w:ascii="Times New Roman" w:hAnsi="Times New Roman" w:cs="Times New Roman"/>
          <w:sz w:val="24"/>
        </w:rPr>
        <w:t>P. (c</w:t>
      </w:r>
      <w:r w:rsidRPr="00465088">
        <w:rPr>
          <w:rFonts w:ascii="Times New Roman" w:hAnsi="Times New Roman" w:cs="Times New Roman"/>
          <w:sz w:val="24"/>
        </w:rPr>
        <w:t xml:space="preserve">oord.) (2010). </w:t>
      </w:r>
      <w:r w:rsidRPr="00465088">
        <w:rPr>
          <w:rFonts w:ascii="Times New Roman" w:hAnsi="Times New Roman" w:cs="Times New Roman"/>
          <w:i/>
          <w:sz w:val="24"/>
        </w:rPr>
        <w:t>Técnicas docentes y sistemas de evaluación en Educación Superior</w:t>
      </w:r>
      <w:r w:rsidRPr="00465088">
        <w:rPr>
          <w:rFonts w:ascii="Times New Roman" w:hAnsi="Times New Roman" w:cs="Times New Roman"/>
          <w:sz w:val="24"/>
        </w:rPr>
        <w:t>. Madrid: Narcea.</w:t>
      </w:r>
    </w:p>
    <w:p w:rsidR="0096160A" w:rsidRPr="0096160A" w:rsidRDefault="0096160A" w:rsidP="0096160A">
      <w:pPr>
        <w:spacing w:line="240" w:lineRule="auto"/>
        <w:ind w:left="426" w:hanging="426"/>
        <w:jc w:val="both"/>
        <w:rPr>
          <w:rFonts w:ascii="Times New Roman" w:hAnsi="Times New Roman" w:cs="Times New Roman"/>
          <w:sz w:val="24"/>
        </w:rPr>
      </w:pPr>
      <w:r w:rsidRPr="00465088">
        <w:rPr>
          <w:rFonts w:ascii="Times New Roman" w:hAnsi="Times New Roman" w:cs="Times New Roman"/>
          <w:sz w:val="24"/>
        </w:rPr>
        <w:t xml:space="preserve">Salas, W. A. </w:t>
      </w:r>
      <w:r w:rsidRPr="0096160A">
        <w:rPr>
          <w:rFonts w:ascii="Times New Roman" w:hAnsi="Times New Roman" w:cs="Times New Roman"/>
          <w:sz w:val="24"/>
        </w:rPr>
        <w:t xml:space="preserve">(2005). </w:t>
      </w:r>
      <w:r w:rsidRPr="00512B08">
        <w:rPr>
          <w:rFonts w:ascii="Times New Roman" w:hAnsi="Times New Roman" w:cs="Times New Roman"/>
          <w:bCs/>
          <w:sz w:val="24"/>
        </w:rPr>
        <w:t>Formación por competencias en educación superior. </w:t>
      </w:r>
      <w:r w:rsidRPr="00512B08">
        <w:rPr>
          <w:rFonts w:ascii="Times New Roman" w:hAnsi="Times New Roman" w:cs="Times New Roman"/>
          <w:bCs/>
          <w:sz w:val="24"/>
        </w:rPr>
        <w:br/>
        <w:t xml:space="preserve">Una aproximación conceptual </w:t>
      </w:r>
      <w:r w:rsidR="00512B08" w:rsidRPr="00512B08">
        <w:rPr>
          <w:rFonts w:ascii="Times New Roman" w:hAnsi="Times New Roman" w:cs="Times New Roman"/>
          <w:bCs/>
          <w:sz w:val="24"/>
        </w:rPr>
        <w:t>a propósito del caso colombiano</w:t>
      </w:r>
      <w:r w:rsidRPr="0096160A">
        <w:rPr>
          <w:rFonts w:ascii="Times New Roman" w:hAnsi="Times New Roman" w:cs="Times New Roman"/>
          <w:bCs/>
          <w:i/>
          <w:sz w:val="24"/>
        </w:rPr>
        <w:t>.</w:t>
      </w:r>
      <w:r w:rsidRPr="0096160A">
        <w:rPr>
          <w:rFonts w:ascii="Times New Roman" w:hAnsi="Times New Roman" w:cs="Times New Roman"/>
          <w:sz w:val="24"/>
        </w:rPr>
        <w:t xml:space="preserve"> </w:t>
      </w:r>
      <w:r w:rsidRPr="0096160A">
        <w:rPr>
          <w:rFonts w:ascii="Times New Roman" w:hAnsi="Times New Roman" w:cs="Times New Roman"/>
          <w:i/>
          <w:sz w:val="24"/>
        </w:rPr>
        <w:t>Revista</w:t>
      </w:r>
      <w:r w:rsidRPr="0096160A">
        <w:rPr>
          <w:rFonts w:ascii="Times New Roman" w:hAnsi="Times New Roman" w:cs="Times New Roman"/>
          <w:sz w:val="24"/>
        </w:rPr>
        <w:t xml:space="preserve"> </w:t>
      </w:r>
      <w:r w:rsidR="00512B08">
        <w:rPr>
          <w:rFonts w:ascii="Times New Roman" w:hAnsi="Times New Roman" w:cs="Times New Roman"/>
          <w:i/>
          <w:sz w:val="24"/>
        </w:rPr>
        <w:t>Iberoamericana de Educación</w:t>
      </w:r>
      <w:r w:rsidRPr="0096160A">
        <w:rPr>
          <w:rFonts w:ascii="Times New Roman" w:hAnsi="Times New Roman" w:cs="Times New Roman"/>
          <w:bCs/>
          <w:sz w:val="24"/>
        </w:rPr>
        <w:t xml:space="preserve"> </w:t>
      </w:r>
      <w:r w:rsidR="00512B08">
        <w:rPr>
          <w:rFonts w:ascii="Times New Roman" w:hAnsi="Times New Roman" w:cs="Times New Roman"/>
          <w:bCs/>
          <w:sz w:val="24"/>
        </w:rPr>
        <w:t>(</w:t>
      </w:r>
      <w:r w:rsidRPr="0096160A">
        <w:rPr>
          <w:rFonts w:ascii="Times New Roman" w:hAnsi="Times New Roman" w:cs="Times New Roman"/>
          <w:bCs/>
          <w:sz w:val="24"/>
        </w:rPr>
        <w:t>36</w:t>
      </w:r>
      <w:r w:rsidR="00512B08">
        <w:rPr>
          <w:rFonts w:ascii="Times New Roman" w:hAnsi="Times New Roman" w:cs="Times New Roman"/>
          <w:bCs/>
          <w:sz w:val="24"/>
        </w:rPr>
        <w:t>)</w:t>
      </w:r>
      <w:r w:rsidRPr="0096160A">
        <w:rPr>
          <w:rFonts w:ascii="Times New Roman" w:hAnsi="Times New Roman" w:cs="Times New Roman"/>
          <w:bCs/>
          <w:sz w:val="24"/>
        </w:rPr>
        <w:t>9</w:t>
      </w:r>
      <w:r w:rsidR="00512B08">
        <w:rPr>
          <w:rFonts w:ascii="Times New Roman" w:hAnsi="Times New Roman" w:cs="Times New Roman"/>
          <w:bCs/>
          <w:sz w:val="24"/>
        </w:rPr>
        <w:t>.</w:t>
      </w:r>
    </w:p>
    <w:p w:rsidR="0096160A" w:rsidRPr="0096160A" w:rsidRDefault="0096160A" w:rsidP="0096160A">
      <w:pPr>
        <w:ind w:left="426" w:hanging="426"/>
        <w:jc w:val="both"/>
        <w:rPr>
          <w:rFonts w:ascii="Times New Roman" w:hAnsi="Times New Roman" w:cs="Times New Roman"/>
          <w:sz w:val="24"/>
        </w:rPr>
      </w:pPr>
      <w:r w:rsidRPr="0096160A">
        <w:rPr>
          <w:rFonts w:ascii="Times New Roman" w:hAnsi="Times New Roman" w:cs="Times New Roman"/>
          <w:sz w:val="24"/>
        </w:rPr>
        <w:t xml:space="preserve">Salinas, D. (2002). </w:t>
      </w:r>
      <w:r w:rsidRPr="0096160A">
        <w:rPr>
          <w:rFonts w:ascii="Times New Roman" w:hAnsi="Times New Roman" w:cs="Times New Roman"/>
          <w:i/>
          <w:sz w:val="24"/>
        </w:rPr>
        <w:t>¡Mañana examen! La evaluación: entre la teoría y la realidad</w:t>
      </w:r>
      <w:r w:rsidRPr="0096160A">
        <w:rPr>
          <w:rFonts w:ascii="Times New Roman" w:hAnsi="Times New Roman" w:cs="Times New Roman"/>
          <w:sz w:val="24"/>
        </w:rPr>
        <w:t xml:space="preserve">. Barcelona: </w:t>
      </w:r>
      <w:proofErr w:type="spellStart"/>
      <w:r w:rsidRPr="0096160A">
        <w:rPr>
          <w:rFonts w:ascii="Times New Roman" w:hAnsi="Times New Roman" w:cs="Times New Roman"/>
          <w:sz w:val="24"/>
        </w:rPr>
        <w:t>Graó</w:t>
      </w:r>
      <w:proofErr w:type="spellEnd"/>
      <w:r w:rsidRPr="0096160A">
        <w:rPr>
          <w:rFonts w:ascii="Times New Roman" w:hAnsi="Times New Roman" w:cs="Times New Roman"/>
          <w:sz w:val="24"/>
        </w:rPr>
        <w:t>.</w:t>
      </w:r>
    </w:p>
    <w:p w:rsidR="0096160A" w:rsidRPr="0096160A" w:rsidRDefault="00512B08" w:rsidP="0096160A">
      <w:pPr>
        <w:ind w:left="426" w:hanging="426"/>
        <w:jc w:val="both"/>
        <w:rPr>
          <w:rFonts w:ascii="Times New Roman" w:hAnsi="Times New Roman" w:cs="Times New Roman"/>
          <w:sz w:val="24"/>
        </w:rPr>
      </w:pPr>
      <w:r>
        <w:rPr>
          <w:rFonts w:ascii="Times New Roman" w:hAnsi="Times New Roman" w:cs="Times New Roman"/>
          <w:sz w:val="24"/>
        </w:rPr>
        <w:t>Sánchez, M. P. (c</w:t>
      </w:r>
      <w:r w:rsidR="0096160A" w:rsidRPr="0096160A">
        <w:rPr>
          <w:rFonts w:ascii="Times New Roman" w:hAnsi="Times New Roman" w:cs="Times New Roman"/>
          <w:sz w:val="24"/>
        </w:rPr>
        <w:t xml:space="preserve">oord.) (2010). </w:t>
      </w:r>
      <w:r w:rsidR="0096160A" w:rsidRPr="0096160A">
        <w:rPr>
          <w:rFonts w:ascii="Times New Roman" w:hAnsi="Times New Roman" w:cs="Times New Roman"/>
          <w:i/>
          <w:sz w:val="24"/>
        </w:rPr>
        <w:t>Técnicas docentes y sistemas de evaluación en Educación Superior</w:t>
      </w:r>
      <w:r w:rsidR="0096160A" w:rsidRPr="0096160A">
        <w:rPr>
          <w:rFonts w:ascii="Times New Roman" w:hAnsi="Times New Roman" w:cs="Times New Roman"/>
          <w:sz w:val="24"/>
        </w:rPr>
        <w:t>. Madrid: Narcea.</w:t>
      </w:r>
    </w:p>
    <w:p w:rsidR="0096160A" w:rsidRPr="0096160A" w:rsidRDefault="0096160A" w:rsidP="0096160A">
      <w:pPr>
        <w:spacing w:after="0" w:line="240" w:lineRule="auto"/>
        <w:ind w:left="426" w:hanging="426"/>
        <w:jc w:val="both"/>
        <w:rPr>
          <w:rFonts w:ascii="Times New Roman" w:eastAsia="Calibri" w:hAnsi="Times New Roman" w:cs="Times New Roman"/>
          <w:bCs/>
          <w:sz w:val="24"/>
          <w:szCs w:val="24"/>
        </w:rPr>
      </w:pPr>
      <w:proofErr w:type="spellStart"/>
      <w:r w:rsidRPr="0096160A">
        <w:rPr>
          <w:rFonts w:ascii="Times New Roman" w:eastAsia="Calibri" w:hAnsi="Times New Roman" w:cs="Times New Roman"/>
          <w:bCs/>
          <w:sz w:val="24"/>
          <w:szCs w:val="24"/>
        </w:rPr>
        <w:t>Searle</w:t>
      </w:r>
      <w:proofErr w:type="spellEnd"/>
      <w:r w:rsidRPr="0096160A">
        <w:rPr>
          <w:rFonts w:ascii="Times New Roman" w:eastAsia="Calibri" w:hAnsi="Times New Roman" w:cs="Times New Roman"/>
          <w:bCs/>
          <w:sz w:val="24"/>
          <w:szCs w:val="24"/>
        </w:rPr>
        <w:t xml:space="preserve">, J. (1994). </w:t>
      </w:r>
      <w:r w:rsidRPr="0096160A">
        <w:rPr>
          <w:rFonts w:ascii="Times New Roman" w:eastAsia="Calibri" w:hAnsi="Times New Roman" w:cs="Times New Roman"/>
          <w:bCs/>
          <w:i/>
          <w:sz w:val="24"/>
          <w:szCs w:val="24"/>
        </w:rPr>
        <w:t>Actos de habla</w:t>
      </w:r>
      <w:r w:rsidRPr="0096160A">
        <w:rPr>
          <w:rFonts w:ascii="Times New Roman" w:eastAsia="Calibri" w:hAnsi="Times New Roman" w:cs="Times New Roman"/>
          <w:bCs/>
          <w:sz w:val="24"/>
          <w:szCs w:val="24"/>
        </w:rPr>
        <w:t xml:space="preserve">. Trad. de Luis M. Valdés </w:t>
      </w:r>
      <w:proofErr w:type="spellStart"/>
      <w:r w:rsidRPr="0096160A">
        <w:rPr>
          <w:rFonts w:ascii="Times New Roman" w:eastAsia="Calibri" w:hAnsi="Times New Roman" w:cs="Times New Roman"/>
          <w:bCs/>
          <w:sz w:val="24"/>
          <w:szCs w:val="24"/>
        </w:rPr>
        <w:t>Villabuena</w:t>
      </w:r>
      <w:proofErr w:type="spellEnd"/>
      <w:r w:rsidRPr="0096160A">
        <w:rPr>
          <w:rFonts w:ascii="Times New Roman" w:eastAsia="Calibri" w:hAnsi="Times New Roman" w:cs="Times New Roman"/>
          <w:bCs/>
          <w:sz w:val="24"/>
          <w:szCs w:val="24"/>
        </w:rPr>
        <w:t xml:space="preserve">. Buenos Aires: Planeta-Agostini.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roofErr w:type="spellStart"/>
      <w:r w:rsidRPr="0096160A">
        <w:rPr>
          <w:rFonts w:ascii="Times New Roman" w:eastAsia="Calibri" w:hAnsi="Times New Roman" w:cs="Times New Roman"/>
          <w:sz w:val="24"/>
          <w:szCs w:val="24"/>
        </w:rPr>
        <w:t>Sleter</w:t>
      </w:r>
      <w:proofErr w:type="spellEnd"/>
      <w:r w:rsidRPr="0096160A">
        <w:rPr>
          <w:rFonts w:ascii="Times New Roman" w:eastAsia="Calibri" w:hAnsi="Times New Roman" w:cs="Times New Roman"/>
          <w:sz w:val="24"/>
          <w:szCs w:val="24"/>
        </w:rPr>
        <w:t xml:space="preserve">, C.; </w:t>
      </w:r>
      <w:proofErr w:type="spellStart"/>
      <w:r w:rsidRPr="0096160A">
        <w:rPr>
          <w:rFonts w:ascii="Times New Roman" w:eastAsia="Calibri" w:hAnsi="Times New Roman" w:cs="Times New Roman"/>
          <w:sz w:val="24"/>
          <w:szCs w:val="24"/>
        </w:rPr>
        <w:t>Grant</w:t>
      </w:r>
      <w:proofErr w:type="spellEnd"/>
      <w:r w:rsidRPr="0096160A">
        <w:rPr>
          <w:rFonts w:ascii="Times New Roman" w:eastAsia="Calibri" w:hAnsi="Times New Roman" w:cs="Times New Roman"/>
          <w:sz w:val="24"/>
          <w:szCs w:val="24"/>
        </w:rPr>
        <w:t xml:space="preserve">, C.; </w:t>
      </w:r>
      <w:proofErr w:type="spellStart"/>
      <w:r w:rsidRPr="0096160A">
        <w:rPr>
          <w:rFonts w:ascii="Times New Roman" w:eastAsia="Calibri" w:hAnsi="Times New Roman" w:cs="Times New Roman"/>
          <w:sz w:val="24"/>
          <w:szCs w:val="24"/>
        </w:rPr>
        <w:t>Padhila</w:t>
      </w:r>
      <w:proofErr w:type="spellEnd"/>
      <w:r w:rsidRPr="0096160A">
        <w:rPr>
          <w:rFonts w:ascii="Times New Roman" w:eastAsia="Calibri" w:hAnsi="Times New Roman" w:cs="Times New Roman"/>
          <w:sz w:val="24"/>
          <w:szCs w:val="24"/>
        </w:rPr>
        <w:t xml:space="preserve">, P. R. (2011). </w:t>
      </w:r>
      <w:r w:rsidRPr="0096160A">
        <w:rPr>
          <w:rFonts w:ascii="Times New Roman" w:eastAsia="Calibri" w:hAnsi="Times New Roman" w:cs="Times New Roman"/>
          <w:bCs/>
          <w:i/>
          <w:sz w:val="24"/>
          <w:szCs w:val="24"/>
        </w:rPr>
        <w:t xml:space="preserve">Educación Multicultural </w:t>
      </w:r>
      <w:r w:rsidRPr="0096160A">
        <w:rPr>
          <w:rFonts w:ascii="Times New Roman" w:eastAsia="Calibri" w:hAnsi="Times New Roman" w:cs="Times New Roman"/>
          <w:i/>
          <w:sz w:val="24"/>
          <w:szCs w:val="24"/>
        </w:rPr>
        <w:t>Práctica de la equidad y diversidad para un mundo que demanda esperanza.</w:t>
      </w:r>
      <w:r w:rsidRPr="0096160A">
        <w:rPr>
          <w:rFonts w:ascii="Times New Roman" w:eastAsia="Calibri" w:hAnsi="Times New Roman" w:cs="Times New Roman"/>
          <w:sz w:val="24"/>
          <w:szCs w:val="24"/>
        </w:rPr>
        <w:t xml:space="preserve"> Talca (Chile): </w:t>
      </w:r>
      <w:r w:rsidRPr="0096160A">
        <w:rPr>
          <w:rFonts w:ascii="Times New Roman" w:eastAsia="Calibri" w:hAnsi="Times New Roman" w:cs="Times New Roman"/>
          <w:bCs/>
          <w:sz w:val="24"/>
          <w:szCs w:val="24"/>
        </w:rPr>
        <w:t>Ediciones Universidad de La Frontera.</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p>
    <w:p w:rsidR="0096160A" w:rsidRPr="0096160A" w:rsidRDefault="0096160A" w:rsidP="0096160A">
      <w:pPr>
        <w:spacing w:after="0" w:line="240" w:lineRule="auto"/>
        <w:ind w:left="426" w:hanging="426"/>
        <w:jc w:val="both"/>
        <w:rPr>
          <w:rFonts w:ascii="Times New Roman" w:eastAsia="Calibri" w:hAnsi="Times New Roman" w:cs="Times New Roman"/>
          <w:sz w:val="24"/>
          <w:szCs w:val="24"/>
        </w:rPr>
      </w:pPr>
      <w:r w:rsidRPr="0096160A">
        <w:rPr>
          <w:rFonts w:ascii="Times New Roman" w:eastAsia="Calibri" w:hAnsi="Times New Roman" w:cs="Times New Roman"/>
          <w:sz w:val="24"/>
          <w:szCs w:val="24"/>
          <w:lang w:val="es-MX"/>
        </w:rPr>
        <w:t xml:space="preserve">Spencer, L. &amp; Spencer, S. (1993). </w:t>
      </w:r>
      <w:r w:rsidRPr="0096160A">
        <w:rPr>
          <w:rFonts w:ascii="Times New Roman" w:eastAsia="Calibri" w:hAnsi="Times New Roman" w:cs="Times New Roman"/>
          <w:i/>
          <w:sz w:val="24"/>
          <w:szCs w:val="24"/>
          <w:lang w:val="en-US"/>
        </w:rPr>
        <w:t xml:space="preserve">Competence at work: models for superior performance. </w:t>
      </w:r>
      <w:r w:rsidRPr="0096160A">
        <w:rPr>
          <w:rFonts w:ascii="Times New Roman" w:eastAsia="Calibri" w:hAnsi="Times New Roman" w:cs="Times New Roman"/>
          <w:sz w:val="24"/>
          <w:szCs w:val="24"/>
          <w:lang w:val="es-MX"/>
        </w:rPr>
        <w:t xml:space="preserve">New York </w:t>
      </w:r>
      <w:proofErr w:type="spellStart"/>
      <w:r w:rsidRPr="0096160A">
        <w:rPr>
          <w:rFonts w:ascii="Times New Roman" w:eastAsia="Calibri" w:hAnsi="Times New Roman" w:cs="Times New Roman"/>
          <w:sz w:val="24"/>
          <w:szCs w:val="24"/>
          <w:lang w:val="es-MX"/>
        </w:rPr>
        <w:t>Chinchester</w:t>
      </w:r>
      <w:proofErr w:type="spellEnd"/>
      <w:r w:rsidRPr="0096160A">
        <w:rPr>
          <w:rFonts w:ascii="Times New Roman" w:eastAsia="Calibri" w:hAnsi="Times New Roman" w:cs="Times New Roman"/>
          <w:sz w:val="24"/>
          <w:szCs w:val="24"/>
          <w:lang w:val="es-MX"/>
        </w:rPr>
        <w:t xml:space="preserve">: John </w:t>
      </w:r>
      <w:proofErr w:type="spellStart"/>
      <w:r w:rsidRPr="0096160A">
        <w:rPr>
          <w:rFonts w:ascii="Times New Roman" w:eastAsia="Calibri" w:hAnsi="Times New Roman" w:cs="Times New Roman"/>
          <w:sz w:val="24"/>
          <w:szCs w:val="24"/>
          <w:lang w:val="es-MX"/>
        </w:rPr>
        <w:t>Wiley</w:t>
      </w:r>
      <w:proofErr w:type="spellEnd"/>
      <w:r w:rsidRPr="0096160A">
        <w:rPr>
          <w:rFonts w:ascii="Times New Roman" w:eastAsia="Calibri" w:hAnsi="Times New Roman" w:cs="Times New Roman"/>
          <w:sz w:val="24"/>
          <w:szCs w:val="24"/>
          <w:lang w:val="es-MX"/>
        </w:rPr>
        <w:t>.</w:t>
      </w:r>
    </w:p>
    <w:p w:rsidR="0096160A" w:rsidRPr="0096160A" w:rsidRDefault="0096160A" w:rsidP="0096160A">
      <w:pPr>
        <w:spacing w:after="0" w:line="240" w:lineRule="auto"/>
        <w:jc w:val="both"/>
        <w:rPr>
          <w:rFonts w:ascii="Times New Roman" w:eastAsia="Calibri" w:hAnsi="Times New Roman" w:cs="Times New Roman"/>
          <w:sz w:val="24"/>
          <w:szCs w:val="24"/>
          <w:lang w:val="es-MX"/>
        </w:rPr>
      </w:pP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roofErr w:type="spellStart"/>
      <w:r w:rsidRPr="0096160A">
        <w:rPr>
          <w:rFonts w:ascii="Times New Roman" w:eastAsia="Calibri" w:hAnsi="Times New Roman" w:cs="Times New Roman"/>
          <w:sz w:val="24"/>
          <w:szCs w:val="24"/>
          <w:lang w:val="es-MX"/>
        </w:rPr>
        <w:t>Taberner</w:t>
      </w:r>
      <w:proofErr w:type="spellEnd"/>
      <w:r w:rsidRPr="0096160A">
        <w:rPr>
          <w:rFonts w:ascii="Times New Roman" w:eastAsia="Calibri" w:hAnsi="Times New Roman" w:cs="Times New Roman"/>
          <w:sz w:val="24"/>
          <w:szCs w:val="24"/>
          <w:lang w:val="es-MX"/>
        </w:rPr>
        <w:t xml:space="preserve">, J. (1999). </w:t>
      </w:r>
      <w:r w:rsidRPr="0096160A">
        <w:rPr>
          <w:rFonts w:ascii="Times New Roman" w:eastAsia="Calibri" w:hAnsi="Times New Roman" w:cs="Times New Roman"/>
          <w:i/>
          <w:sz w:val="24"/>
          <w:szCs w:val="24"/>
          <w:lang w:val="es-MX"/>
        </w:rPr>
        <w:t>Sociología y Educación</w:t>
      </w:r>
      <w:r w:rsidRPr="0096160A">
        <w:rPr>
          <w:rFonts w:ascii="Times New Roman" w:eastAsia="Calibri" w:hAnsi="Times New Roman" w:cs="Times New Roman"/>
          <w:sz w:val="24"/>
          <w:szCs w:val="24"/>
          <w:lang w:val="es-MX"/>
        </w:rPr>
        <w:t>.</w:t>
      </w:r>
      <w:r w:rsidRPr="0096160A">
        <w:rPr>
          <w:rFonts w:ascii="Times New Roman" w:eastAsia="Calibri" w:hAnsi="Times New Roman" w:cs="Times New Roman"/>
          <w:i/>
          <w:sz w:val="24"/>
          <w:szCs w:val="24"/>
          <w:lang w:val="es-MX"/>
        </w:rPr>
        <w:t xml:space="preserve"> Funciones del sistema educativo en sociedades modernas. </w:t>
      </w:r>
      <w:r w:rsidRPr="0096160A">
        <w:rPr>
          <w:rFonts w:ascii="Times New Roman" w:eastAsia="Calibri" w:hAnsi="Times New Roman" w:cs="Times New Roman"/>
          <w:sz w:val="24"/>
          <w:szCs w:val="24"/>
          <w:lang w:val="es-MX"/>
        </w:rPr>
        <w:t xml:space="preserve">Madrid: </w:t>
      </w:r>
      <w:proofErr w:type="spellStart"/>
      <w:r w:rsidRPr="0096160A">
        <w:rPr>
          <w:rFonts w:ascii="Times New Roman" w:eastAsia="Calibri" w:hAnsi="Times New Roman" w:cs="Times New Roman"/>
          <w:sz w:val="24"/>
          <w:szCs w:val="24"/>
          <w:lang w:val="es-MX"/>
        </w:rPr>
        <w:t>Tecnós</w:t>
      </w:r>
      <w:proofErr w:type="spellEnd"/>
      <w:r w:rsidRPr="0096160A">
        <w:rPr>
          <w:rFonts w:ascii="Times New Roman" w:eastAsia="Calibri" w:hAnsi="Times New Roman" w:cs="Times New Roman"/>
          <w:sz w:val="24"/>
          <w:szCs w:val="24"/>
          <w:lang w:val="es-MX"/>
        </w:rPr>
        <w:t xml:space="preserve">.  </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96160A" w:rsidP="0096160A">
      <w:pPr>
        <w:spacing w:line="240" w:lineRule="auto"/>
        <w:ind w:left="426" w:hanging="426"/>
        <w:jc w:val="both"/>
        <w:rPr>
          <w:rFonts w:ascii="Times New Roman" w:hAnsi="Times New Roman" w:cs="Times New Roman"/>
          <w:sz w:val="24"/>
        </w:rPr>
      </w:pPr>
      <w:r w:rsidRPr="0096160A">
        <w:rPr>
          <w:rFonts w:ascii="Times New Roman" w:hAnsi="Times New Roman" w:cs="Times New Roman"/>
          <w:sz w:val="24"/>
          <w:szCs w:val="24"/>
        </w:rPr>
        <w:t xml:space="preserve">Tobón, S. (2006). </w:t>
      </w:r>
      <w:r w:rsidRPr="0096160A">
        <w:rPr>
          <w:rFonts w:ascii="Times New Roman" w:hAnsi="Times New Roman" w:cs="Times New Roman"/>
          <w:i/>
          <w:sz w:val="24"/>
          <w:szCs w:val="24"/>
        </w:rPr>
        <w:t xml:space="preserve">Competencias en educación superior. Políticas hacia la calidad. </w:t>
      </w:r>
      <w:r w:rsidRPr="0096160A">
        <w:rPr>
          <w:rFonts w:ascii="Times New Roman" w:hAnsi="Times New Roman" w:cs="Times New Roman"/>
          <w:sz w:val="24"/>
          <w:szCs w:val="24"/>
        </w:rPr>
        <w:t xml:space="preserve">Bogotá: ECOE. </w:t>
      </w:r>
    </w:p>
    <w:p w:rsidR="0096160A" w:rsidRPr="0096160A" w:rsidRDefault="0096160A" w:rsidP="0096160A">
      <w:pPr>
        <w:spacing w:line="240" w:lineRule="auto"/>
        <w:ind w:left="426" w:hanging="426"/>
        <w:jc w:val="both"/>
        <w:rPr>
          <w:rFonts w:ascii="Times New Roman" w:hAnsi="Times New Roman" w:cs="Times New Roman"/>
          <w:sz w:val="24"/>
        </w:rPr>
      </w:pPr>
      <w:r w:rsidRPr="0096160A">
        <w:rPr>
          <w:rFonts w:ascii="Times New Roman" w:hAnsi="Times New Roman" w:cs="Times New Roman"/>
          <w:sz w:val="24"/>
          <w:szCs w:val="24"/>
        </w:rPr>
        <w:t xml:space="preserve">Tobón, S., Rial, A., Carretero, M. A., y García, J.A. (2006). </w:t>
      </w:r>
      <w:r w:rsidRPr="0096160A">
        <w:rPr>
          <w:rFonts w:ascii="Times New Roman" w:hAnsi="Times New Roman" w:cs="Times New Roman"/>
          <w:i/>
          <w:sz w:val="24"/>
          <w:szCs w:val="24"/>
        </w:rPr>
        <w:t>Competencias, calidad y educación superior.</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r w:rsidRPr="0096160A">
        <w:rPr>
          <w:rFonts w:ascii="Times New Roman" w:eastAsia="Calibri" w:hAnsi="Times New Roman" w:cs="Times New Roman"/>
          <w:sz w:val="24"/>
          <w:szCs w:val="24"/>
        </w:rPr>
        <w:t xml:space="preserve">Torres, C. A. (2001). </w:t>
      </w:r>
      <w:r w:rsidRPr="0096160A">
        <w:rPr>
          <w:rFonts w:ascii="Times New Roman" w:eastAsia="Calibri" w:hAnsi="Times New Roman" w:cs="Times New Roman"/>
          <w:i/>
          <w:sz w:val="24"/>
          <w:szCs w:val="24"/>
        </w:rPr>
        <w:t xml:space="preserve">Democracia, educación y multiculturalismo. </w:t>
      </w:r>
      <w:r w:rsidRPr="0096160A">
        <w:rPr>
          <w:rFonts w:ascii="Times New Roman" w:eastAsia="Calibri" w:hAnsi="Times New Roman" w:cs="Times New Roman"/>
          <w:sz w:val="24"/>
          <w:szCs w:val="24"/>
        </w:rPr>
        <w:t xml:space="preserve">Trad. de Isabel </w:t>
      </w:r>
      <w:proofErr w:type="spellStart"/>
      <w:r w:rsidRPr="0096160A">
        <w:rPr>
          <w:rFonts w:ascii="Times New Roman" w:eastAsia="Calibri" w:hAnsi="Times New Roman" w:cs="Times New Roman"/>
          <w:sz w:val="24"/>
          <w:szCs w:val="24"/>
        </w:rPr>
        <w:t>Vericat</w:t>
      </w:r>
      <w:proofErr w:type="spellEnd"/>
      <w:r w:rsidRPr="0096160A">
        <w:rPr>
          <w:rFonts w:ascii="Times New Roman" w:eastAsia="Calibri" w:hAnsi="Times New Roman" w:cs="Times New Roman"/>
          <w:sz w:val="24"/>
          <w:szCs w:val="24"/>
        </w:rPr>
        <w:t xml:space="preserve"> y Bertha Ruiz de la Concha. México: Siglo XXI.</w:t>
      </w:r>
    </w:p>
    <w:p w:rsidR="0096160A" w:rsidRPr="0096160A" w:rsidRDefault="0096160A" w:rsidP="0096160A">
      <w:pPr>
        <w:spacing w:after="0" w:line="240" w:lineRule="auto"/>
        <w:ind w:left="426" w:hanging="426"/>
        <w:jc w:val="both"/>
        <w:rPr>
          <w:rFonts w:ascii="Times New Roman" w:eastAsia="Calibri" w:hAnsi="Times New Roman" w:cs="Times New Roman"/>
          <w:sz w:val="24"/>
          <w:szCs w:val="24"/>
          <w:lang w:val="es-MX"/>
        </w:rPr>
      </w:pPr>
    </w:p>
    <w:p w:rsidR="0096160A" w:rsidRPr="0096160A" w:rsidRDefault="00095144" w:rsidP="0096160A">
      <w:pPr>
        <w:spacing w:line="240" w:lineRule="auto"/>
        <w:ind w:left="426" w:hanging="426"/>
        <w:jc w:val="both"/>
        <w:rPr>
          <w:rFonts w:ascii="Times New Roman" w:hAnsi="Times New Roman" w:cs="Times New Roman"/>
          <w:sz w:val="24"/>
        </w:rPr>
      </w:pPr>
      <w:r>
        <w:rPr>
          <w:rFonts w:ascii="Times New Roman" w:hAnsi="Times New Roman" w:cs="Times New Roman"/>
          <w:sz w:val="24"/>
          <w:szCs w:val="24"/>
        </w:rPr>
        <w:lastRenderedPageBreak/>
        <w:t>Vásquez, L. E. (c</w:t>
      </w:r>
      <w:r w:rsidR="0096160A" w:rsidRPr="0096160A">
        <w:rPr>
          <w:rFonts w:ascii="Times New Roman" w:hAnsi="Times New Roman" w:cs="Times New Roman"/>
          <w:sz w:val="24"/>
          <w:szCs w:val="24"/>
        </w:rPr>
        <w:t xml:space="preserve">oord.) (2005). </w:t>
      </w:r>
      <w:r w:rsidR="0096160A" w:rsidRPr="0096160A">
        <w:rPr>
          <w:rFonts w:ascii="Times New Roman" w:hAnsi="Times New Roman" w:cs="Times New Roman"/>
          <w:i/>
          <w:sz w:val="24"/>
          <w:szCs w:val="24"/>
        </w:rPr>
        <w:t>El observatorio Nacional de Políticas en Evaluación: una propuesta de la Universidad Pedagógica Nacional.</w:t>
      </w:r>
      <w:r w:rsidR="0096160A" w:rsidRPr="0096160A">
        <w:rPr>
          <w:rFonts w:ascii="Times New Roman" w:hAnsi="Times New Roman" w:cs="Times New Roman"/>
          <w:sz w:val="24"/>
          <w:szCs w:val="24"/>
        </w:rPr>
        <w:t xml:space="preserve"> Bogotá: Universidad Pedagógica Nacional. </w:t>
      </w:r>
    </w:p>
    <w:p w:rsidR="0096160A" w:rsidRPr="0096160A" w:rsidRDefault="0096160A" w:rsidP="0096160A">
      <w:pPr>
        <w:spacing w:line="240" w:lineRule="auto"/>
        <w:ind w:left="426" w:hanging="426"/>
        <w:jc w:val="both"/>
        <w:rPr>
          <w:rFonts w:ascii="Times New Roman" w:hAnsi="Times New Roman" w:cs="Times New Roman"/>
          <w:sz w:val="24"/>
          <w:szCs w:val="24"/>
        </w:rPr>
      </w:pPr>
      <w:proofErr w:type="spellStart"/>
      <w:r w:rsidRPr="0096160A">
        <w:rPr>
          <w:rFonts w:ascii="Times New Roman" w:hAnsi="Times New Roman" w:cs="Times New Roman"/>
          <w:sz w:val="24"/>
          <w:szCs w:val="24"/>
        </w:rPr>
        <w:t>Veblen</w:t>
      </w:r>
      <w:proofErr w:type="spellEnd"/>
      <w:r w:rsidRPr="0096160A">
        <w:rPr>
          <w:rFonts w:ascii="Times New Roman" w:hAnsi="Times New Roman" w:cs="Times New Roman"/>
          <w:sz w:val="24"/>
          <w:szCs w:val="24"/>
        </w:rPr>
        <w:t xml:space="preserve">, T. (1994). El lugar de la universidad en la vida moderna (pp. 7-42). </w:t>
      </w:r>
      <w:r w:rsidRPr="00512B08">
        <w:rPr>
          <w:rFonts w:ascii="Times New Roman" w:hAnsi="Times New Roman" w:cs="Times New Roman"/>
          <w:i/>
          <w:sz w:val="24"/>
          <w:szCs w:val="24"/>
        </w:rPr>
        <w:t>Revista Colombiana de Educación</w:t>
      </w:r>
      <w:r w:rsidR="00512B08">
        <w:rPr>
          <w:rFonts w:ascii="Times New Roman" w:hAnsi="Times New Roman" w:cs="Times New Roman"/>
          <w:i/>
          <w:sz w:val="24"/>
          <w:szCs w:val="24"/>
        </w:rPr>
        <w:t xml:space="preserve"> </w:t>
      </w:r>
      <w:r w:rsidR="00512B08">
        <w:rPr>
          <w:rFonts w:ascii="Times New Roman" w:hAnsi="Times New Roman" w:cs="Times New Roman"/>
          <w:sz w:val="24"/>
          <w:szCs w:val="24"/>
        </w:rPr>
        <w:t>(</w:t>
      </w:r>
      <w:r w:rsidRPr="0096160A">
        <w:rPr>
          <w:rFonts w:ascii="Times New Roman" w:hAnsi="Times New Roman" w:cs="Times New Roman"/>
          <w:sz w:val="24"/>
          <w:szCs w:val="24"/>
        </w:rPr>
        <w:t>28</w:t>
      </w:r>
      <w:r w:rsidR="00512B08">
        <w:rPr>
          <w:rFonts w:ascii="Times New Roman" w:hAnsi="Times New Roman" w:cs="Times New Roman"/>
          <w:sz w:val="24"/>
          <w:szCs w:val="24"/>
        </w:rPr>
        <w:t>)</w:t>
      </w:r>
      <w:r w:rsidRPr="0096160A">
        <w:rPr>
          <w:rFonts w:ascii="Times New Roman" w:hAnsi="Times New Roman" w:cs="Times New Roman"/>
          <w:sz w:val="24"/>
          <w:szCs w:val="24"/>
        </w:rPr>
        <w:t>. Bogotá: Universidad Pedagógica Nacional.</w:t>
      </w:r>
    </w:p>
    <w:p w:rsidR="0096160A" w:rsidRPr="0096160A" w:rsidRDefault="0096160A" w:rsidP="0096160A">
      <w:pPr>
        <w:spacing w:line="240" w:lineRule="auto"/>
        <w:ind w:left="426" w:hanging="426"/>
        <w:jc w:val="both"/>
        <w:rPr>
          <w:rFonts w:ascii="Times New Roman" w:hAnsi="Times New Roman" w:cs="Times New Roman"/>
          <w:sz w:val="24"/>
        </w:rPr>
      </w:pPr>
      <w:r w:rsidRPr="0096160A">
        <w:rPr>
          <w:rFonts w:ascii="Times New Roman" w:hAnsi="Times New Roman" w:cs="Times New Roman"/>
          <w:sz w:val="24"/>
          <w:szCs w:val="24"/>
        </w:rPr>
        <w:t>Villa, A. (ed.)</w:t>
      </w:r>
      <w:r w:rsidRPr="0096160A">
        <w:rPr>
          <w:rFonts w:ascii="Times New Roman" w:hAnsi="Times New Roman" w:cs="Times New Roman"/>
          <w:i/>
          <w:sz w:val="24"/>
          <w:szCs w:val="24"/>
        </w:rPr>
        <w:t xml:space="preserve"> </w:t>
      </w:r>
      <w:r w:rsidRPr="0096160A">
        <w:rPr>
          <w:rFonts w:ascii="Times New Roman" w:hAnsi="Times New Roman" w:cs="Times New Roman"/>
          <w:sz w:val="24"/>
          <w:szCs w:val="24"/>
        </w:rPr>
        <w:t xml:space="preserve">(2013). </w:t>
      </w:r>
      <w:r w:rsidRPr="0096160A">
        <w:rPr>
          <w:rFonts w:ascii="Times New Roman" w:hAnsi="Times New Roman" w:cs="Times New Roman"/>
          <w:i/>
          <w:sz w:val="24"/>
          <w:szCs w:val="24"/>
        </w:rPr>
        <w:t>Un modelo de evaluación de Innovación Social Universitaria Responsable.</w:t>
      </w:r>
      <w:r w:rsidRPr="0096160A">
        <w:rPr>
          <w:rFonts w:ascii="Times New Roman" w:hAnsi="Times New Roman" w:cs="Times New Roman"/>
          <w:sz w:val="24"/>
          <w:szCs w:val="24"/>
        </w:rPr>
        <w:t xml:space="preserve"> Bilbao (España): Universidad de Deusto.</w:t>
      </w:r>
    </w:p>
    <w:p w:rsidR="0096160A" w:rsidRPr="0096160A" w:rsidRDefault="0096160A" w:rsidP="0096160A">
      <w:pPr>
        <w:spacing w:line="240" w:lineRule="auto"/>
        <w:ind w:left="426" w:hanging="426"/>
        <w:jc w:val="both"/>
        <w:rPr>
          <w:rFonts w:ascii="Times New Roman" w:hAnsi="Times New Roman" w:cs="Times New Roman"/>
          <w:sz w:val="24"/>
          <w:szCs w:val="24"/>
        </w:rPr>
      </w:pPr>
      <w:r w:rsidRPr="0096160A">
        <w:rPr>
          <w:rFonts w:ascii="Times New Roman" w:hAnsi="Times New Roman" w:cs="Times New Roman"/>
          <w:sz w:val="24"/>
          <w:szCs w:val="24"/>
        </w:rPr>
        <w:t>Zapata, M.; García, S. y Chan de Ávila, J. (</w:t>
      </w:r>
      <w:proofErr w:type="spellStart"/>
      <w:r w:rsidRPr="0096160A">
        <w:rPr>
          <w:rFonts w:ascii="Times New Roman" w:hAnsi="Times New Roman" w:cs="Times New Roman"/>
          <w:sz w:val="24"/>
          <w:szCs w:val="24"/>
        </w:rPr>
        <w:t>Edits</w:t>
      </w:r>
      <w:proofErr w:type="spellEnd"/>
      <w:r w:rsidRPr="0096160A">
        <w:rPr>
          <w:rFonts w:ascii="Times New Roman" w:hAnsi="Times New Roman" w:cs="Times New Roman"/>
          <w:sz w:val="24"/>
          <w:szCs w:val="24"/>
        </w:rPr>
        <w:t xml:space="preserve">.) (2012). </w:t>
      </w:r>
      <w:r w:rsidRPr="0096160A">
        <w:rPr>
          <w:rFonts w:ascii="Times New Roman" w:hAnsi="Times New Roman" w:cs="Times New Roman"/>
          <w:i/>
          <w:sz w:val="24"/>
          <w:szCs w:val="24"/>
        </w:rPr>
        <w:t>La interseccionalidad en debate. Actas del Congreso Internacional “Indicadores Interseccionales y Medidas de Inclusión Social en Instituciones de Educación Superior”</w:t>
      </w:r>
      <w:r w:rsidRPr="0096160A">
        <w:rPr>
          <w:rFonts w:ascii="Times New Roman" w:hAnsi="Times New Roman" w:cs="Times New Roman"/>
          <w:sz w:val="24"/>
          <w:szCs w:val="24"/>
        </w:rPr>
        <w:t>. (Berlín, 23 - 27 Noviembre 2012). Berlín: Instituto de Estudios Latinoamericanos.</w:t>
      </w:r>
    </w:p>
    <w:p w:rsidR="0096160A" w:rsidRPr="0096160A" w:rsidRDefault="0096160A" w:rsidP="0096160A">
      <w:pPr>
        <w:spacing w:after="0" w:line="240" w:lineRule="auto"/>
        <w:ind w:left="426" w:hanging="426"/>
        <w:jc w:val="both"/>
        <w:rPr>
          <w:rFonts w:ascii="Times New Roman" w:eastAsia="Calibri" w:hAnsi="Times New Roman" w:cs="Times New Roman"/>
          <w:sz w:val="24"/>
        </w:rPr>
      </w:pPr>
      <w:r w:rsidRPr="0096160A">
        <w:rPr>
          <w:rFonts w:ascii="Times New Roman" w:eastAsia="Calibri" w:hAnsi="Times New Roman" w:cs="Times New Roman"/>
          <w:sz w:val="24"/>
        </w:rPr>
        <w:t xml:space="preserve">Zapata, M., Cuenca, A., y Puga, I. (2014). </w:t>
      </w:r>
      <w:r w:rsidRPr="0096160A">
        <w:rPr>
          <w:rFonts w:ascii="Times New Roman" w:eastAsia="Calibri" w:hAnsi="Times New Roman" w:cs="Times New Roman"/>
          <w:i/>
          <w:sz w:val="24"/>
        </w:rPr>
        <w:t>Guía desde un enfoque interseccional. Metodología para el Diseño y Aplicación de Indicadores de Inclusión Social y Equidad en Instituciones de Educación Superior de América Latina</w:t>
      </w:r>
      <w:r w:rsidRPr="0096160A">
        <w:rPr>
          <w:rFonts w:ascii="Times New Roman" w:eastAsia="Calibri" w:hAnsi="Times New Roman" w:cs="Times New Roman"/>
          <w:sz w:val="24"/>
        </w:rPr>
        <w:t xml:space="preserve">. Berlín: Instituto de Estudios Latinoamericanos de la </w:t>
      </w:r>
      <w:proofErr w:type="spellStart"/>
      <w:r w:rsidRPr="0096160A">
        <w:rPr>
          <w:rFonts w:ascii="Times New Roman" w:eastAsia="Calibri" w:hAnsi="Times New Roman" w:cs="Times New Roman"/>
          <w:sz w:val="24"/>
        </w:rPr>
        <w:t>Freie</w:t>
      </w:r>
      <w:proofErr w:type="spellEnd"/>
      <w:r w:rsidRPr="0096160A">
        <w:rPr>
          <w:rFonts w:ascii="Times New Roman" w:eastAsia="Calibri" w:hAnsi="Times New Roman" w:cs="Times New Roman"/>
          <w:sz w:val="24"/>
        </w:rPr>
        <w:t xml:space="preserve"> </w:t>
      </w:r>
      <w:proofErr w:type="spellStart"/>
      <w:r w:rsidRPr="0096160A">
        <w:rPr>
          <w:rFonts w:ascii="Times New Roman" w:eastAsia="Calibri" w:hAnsi="Times New Roman" w:cs="Times New Roman"/>
          <w:sz w:val="24"/>
        </w:rPr>
        <w:t>Universität</w:t>
      </w:r>
      <w:proofErr w:type="spellEnd"/>
      <w:r w:rsidRPr="0096160A">
        <w:rPr>
          <w:rFonts w:ascii="Times New Roman" w:eastAsia="Calibri" w:hAnsi="Times New Roman" w:cs="Times New Roman"/>
          <w:sz w:val="24"/>
        </w:rPr>
        <w:t xml:space="preserve"> </w:t>
      </w:r>
      <w:proofErr w:type="spellStart"/>
      <w:r w:rsidRPr="0096160A">
        <w:rPr>
          <w:rFonts w:ascii="Times New Roman" w:eastAsia="Calibri" w:hAnsi="Times New Roman" w:cs="Times New Roman"/>
          <w:sz w:val="24"/>
        </w:rPr>
        <w:t>Berlin</w:t>
      </w:r>
      <w:proofErr w:type="spellEnd"/>
      <w:r w:rsidRPr="0096160A">
        <w:rPr>
          <w:rFonts w:ascii="Times New Roman" w:eastAsia="Calibri" w:hAnsi="Times New Roman" w:cs="Times New Roman"/>
          <w:sz w:val="24"/>
        </w:rPr>
        <w:t>.</w:t>
      </w:r>
    </w:p>
    <w:p w:rsidR="0096160A" w:rsidRPr="0096160A" w:rsidRDefault="0096160A" w:rsidP="0096160A">
      <w:pPr>
        <w:spacing w:after="0" w:line="240" w:lineRule="auto"/>
        <w:ind w:left="426" w:hanging="426"/>
        <w:jc w:val="both"/>
        <w:rPr>
          <w:rFonts w:ascii="Times New Roman" w:eastAsia="Calibri" w:hAnsi="Times New Roman" w:cs="Times New Roman"/>
          <w:sz w:val="24"/>
        </w:rPr>
      </w:pPr>
    </w:p>
    <w:p w:rsidR="0096160A" w:rsidRPr="0096160A" w:rsidRDefault="0096160A" w:rsidP="0096160A">
      <w:pPr>
        <w:spacing w:line="240" w:lineRule="auto"/>
        <w:ind w:left="426" w:hanging="426"/>
        <w:jc w:val="both"/>
        <w:rPr>
          <w:rFonts w:ascii="Times New Roman" w:hAnsi="Times New Roman" w:cs="Times New Roman"/>
          <w:sz w:val="24"/>
        </w:rPr>
      </w:pPr>
      <w:r w:rsidRPr="0096160A">
        <w:rPr>
          <w:rFonts w:ascii="Times New Roman" w:hAnsi="Times New Roman" w:cs="Times New Roman"/>
          <w:sz w:val="24"/>
          <w:szCs w:val="24"/>
        </w:rPr>
        <w:t xml:space="preserve">Zuleta, E. (2009). </w:t>
      </w:r>
      <w:r w:rsidRPr="0096160A">
        <w:rPr>
          <w:rFonts w:ascii="Times New Roman" w:hAnsi="Times New Roman" w:cs="Times New Roman"/>
          <w:i/>
          <w:sz w:val="24"/>
          <w:szCs w:val="24"/>
        </w:rPr>
        <w:t xml:space="preserve">Educación y Democracia. </w:t>
      </w:r>
      <w:r w:rsidRPr="0096160A">
        <w:rPr>
          <w:rFonts w:ascii="Times New Roman" w:hAnsi="Times New Roman" w:cs="Times New Roman"/>
          <w:sz w:val="24"/>
          <w:szCs w:val="24"/>
        </w:rPr>
        <w:t xml:space="preserve">9a ed. Medellín (Colombia): Fundación Hombre Nuevo Editores. </w:t>
      </w:r>
      <w:r w:rsidRPr="0096160A">
        <w:rPr>
          <w:rFonts w:ascii="Times New Roman" w:hAnsi="Times New Roman" w:cs="Times New Roman"/>
          <w:i/>
          <w:sz w:val="24"/>
          <w:szCs w:val="24"/>
        </w:rPr>
        <w:t xml:space="preserve">  </w:t>
      </w:r>
    </w:p>
    <w:p w:rsidR="008701CE" w:rsidRPr="0096160A" w:rsidRDefault="008701CE" w:rsidP="005F1ECD">
      <w:pPr>
        <w:spacing w:line="240" w:lineRule="auto"/>
        <w:ind w:left="426" w:hanging="426"/>
        <w:jc w:val="both"/>
        <w:rPr>
          <w:rFonts w:ascii="Times New Roman" w:hAnsi="Times New Roman" w:cs="Times New Roman"/>
          <w:sz w:val="24"/>
        </w:rPr>
      </w:pPr>
    </w:p>
    <w:sectPr w:rsidR="008701CE" w:rsidRPr="0096160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06" w:rsidRDefault="00DF5306" w:rsidP="00D734E1">
      <w:pPr>
        <w:spacing w:after="0" w:line="240" w:lineRule="auto"/>
      </w:pPr>
      <w:r>
        <w:separator/>
      </w:r>
    </w:p>
  </w:endnote>
  <w:endnote w:type="continuationSeparator" w:id="0">
    <w:p w:rsidR="00DF5306" w:rsidRDefault="00DF5306" w:rsidP="00D7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06" w:rsidRDefault="00DF5306" w:rsidP="00D734E1">
      <w:pPr>
        <w:spacing w:after="0" w:line="240" w:lineRule="auto"/>
      </w:pPr>
      <w:r>
        <w:separator/>
      </w:r>
    </w:p>
  </w:footnote>
  <w:footnote w:type="continuationSeparator" w:id="0">
    <w:p w:rsidR="00DF5306" w:rsidRDefault="00DF5306" w:rsidP="00D734E1">
      <w:pPr>
        <w:spacing w:after="0" w:line="240" w:lineRule="auto"/>
      </w:pPr>
      <w:r>
        <w:continuationSeparator/>
      </w:r>
    </w:p>
  </w:footnote>
  <w:footnote w:id="1">
    <w:p w:rsidR="00915F62" w:rsidRPr="00A3785A" w:rsidRDefault="00915F62" w:rsidP="00856750">
      <w:pPr>
        <w:pStyle w:val="Textonotapie"/>
        <w:jc w:val="both"/>
        <w:rPr>
          <w:rFonts w:ascii="Times New Roman" w:hAnsi="Times New Roman" w:cs="Times New Roman"/>
        </w:rPr>
      </w:pPr>
      <w:r w:rsidRPr="00A3785A">
        <w:rPr>
          <w:rStyle w:val="Refdenotaalpie"/>
          <w:rFonts w:ascii="Times New Roman" w:hAnsi="Times New Roman" w:cs="Times New Roman"/>
        </w:rPr>
        <w:footnoteRef/>
      </w:r>
      <w:r w:rsidRPr="00A3785A">
        <w:rPr>
          <w:rFonts w:ascii="Times New Roman" w:hAnsi="Times New Roman" w:cs="Times New Roman"/>
        </w:rPr>
        <w:t xml:space="preserve"> Las comillas intentan </w:t>
      </w:r>
      <w:r w:rsidR="00A3785A">
        <w:rPr>
          <w:rFonts w:ascii="Times New Roman" w:hAnsi="Times New Roman" w:cs="Times New Roman"/>
        </w:rPr>
        <w:t>sugerir</w:t>
      </w:r>
      <w:r w:rsidRPr="00A3785A">
        <w:rPr>
          <w:rFonts w:ascii="Times New Roman" w:hAnsi="Times New Roman" w:cs="Times New Roman"/>
        </w:rPr>
        <w:t xml:space="preserve"> que lo que se “vende” actualmente en el mercado académico como tesis, dista mucho de lo que en realidad es. Ver al respecto para su crítica (Eco, 1988).</w:t>
      </w:r>
    </w:p>
  </w:footnote>
  <w:footnote w:id="2">
    <w:p w:rsidR="00915F62" w:rsidRPr="00095144" w:rsidRDefault="00915F62" w:rsidP="00C02F6F">
      <w:pPr>
        <w:pStyle w:val="Textonotapie"/>
        <w:jc w:val="both"/>
        <w:rPr>
          <w:rFonts w:ascii="Times New Roman" w:hAnsi="Times New Roman" w:cs="Times New Roman"/>
        </w:rPr>
      </w:pPr>
      <w:r w:rsidRPr="00095144">
        <w:rPr>
          <w:rStyle w:val="Refdenotaalpie"/>
          <w:rFonts w:ascii="Times New Roman" w:hAnsi="Times New Roman" w:cs="Times New Roman"/>
        </w:rPr>
        <w:footnoteRef/>
      </w:r>
      <w:r w:rsidRPr="00095144">
        <w:rPr>
          <w:rFonts w:ascii="Times New Roman" w:hAnsi="Times New Roman" w:cs="Times New Roman"/>
        </w:rPr>
        <w:t xml:space="preserve"> Sobre el valor de la planeación desde el punto de vista de la dirección estratégica de las instituciones de educación superior, ver </w:t>
      </w:r>
      <w:r w:rsidR="00095144">
        <w:rPr>
          <w:rFonts w:ascii="Times New Roman" w:hAnsi="Times New Roman" w:cs="Times New Roman"/>
        </w:rPr>
        <w:t>(</w:t>
      </w:r>
      <w:proofErr w:type="spellStart"/>
      <w:r w:rsidRPr="00095144">
        <w:rPr>
          <w:rFonts w:ascii="Times New Roman" w:hAnsi="Times New Roman" w:cs="Times New Roman"/>
        </w:rPr>
        <w:t>Cortadellas</w:t>
      </w:r>
      <w:proofErr w:type="spellEnd"/>
      <w:r w:rsidR="00095144">
        <w:rPr>
          <w:rFonts w:ascii="Times New Roman" w:hAnsi="Times New Roman" w:cs="Times New Roman"/>
        </w:rPr>
        <w:t xml:space="preserve">, </w:t>
      </w:r>
      <w:r w:rsidRPr="00095144">
        <w:rPr>
          <w:rFonts w:ascii="Times New Roman" w:hAnsi="Times New Roman" w:cs="Times New Roman"/>
        </w:rPr>
        <w:t>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9F4"/>
    <w:multiLevelType w:val="hybridMultilevel"/>
    <w:tmpl w:val="2AD69908"/>
    <w:lvl w:ilvl="0" w:tplc="CFF8E55A">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EA18A3"/>
    <w:multiLevelType w:val="hybridMultilevel"/>
    <w:tmpl w:val="260641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1D45223B"/>
    <w:multiLevelType w:val="hybridMultilevel"/>
    <w:tmpl w:val="91E4637E"/>
    <w:lvl w:ilvl="0" w:tplc="1F568818">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1B310D5"/>
    <w:multiLevelType w:val="hybridMultilevel"/>
    <w:tmpl w:val="0CA2E48E"/>
    <w:lvl w:ilvl="0" w:tplc="B8785264">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26D32EAB"/>
    <w:multiLevelType w:val="hybridMultilevel"/>
    <w:tmpl w:val="6C3E0144"/>
    <w:lvl w:ilvl="0" w:tplc="169C9FE4">
      <w:numFmt w:val="bullet"/>
      <w:lvlText w:val="-"/>
      <w:lvlJc w:val="left"/>
      <w:pPr>
        <w:ind w:left="36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C184013"/>
    <w:multiLevelType w:val="hybridMultilevel"/>
    <w:tmpl w:val="9FB8F97A"/>
    <w:lvl w:ilvl="0" w:tplc="1EECB02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570B1C"/>
    <w:multiLevelType w:val="hybridMultilevel"/>
    <w:tmpl w:val="FA4E0E14"/>
    <w:lvl w:ilvl="0" w:tplc="2E0619AA">
      <w:start w:val="1"/>
      <w:numFmt w:val="bullet"/>
      <w:lvlText w:val="-"/>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41DD710C"/>
    <w:multiLevelType w:val="hybridMultilevel"/>
    <w:tmpl w:val="E4E0F7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4BE2647F"/>
    <w:multiLevelType w:val="hybridMultilevel"/>
    <w:tmpl w:val="B7C6C6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51BB3982"/>
    <w:multiLevelType w:val="hybridMultilevel"/>
    <w:tmpl w:val="6062FF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5256027C"/>
    <w:multiLevelType w:val="hybridMultilevel"/>
    <w:tmpl w:val="096CC81E"/>
    <w:lvl w:ilvl="0" w:tplc="169C9FE4">
      <w:numFmt w:val="bullet"/>
      <w:lvlText w:val="-"/>
      <w:lvlJc w:val="left"/>
      <w:pPr>
        <w:ind w:left="1068" w:hanging="360"/>
      </w:pPr>
      <w:rPr>
        <w:rFonts w:ascii="Times New Roman" w:eastAsia="Calibri" w:hAnsi="Times New Roman"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1">
    <w:nsid w:val="556B2B31"/>
    <w:multiLevelType w:val="hybridMultilevel"/>
    <w:tmpl w:val="F048A0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8051ABE"/>
    <w:multiLevelType w:val="hybridMultilevel"/>
    <w:tmpl w:val="EB2232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5A5560"/>
    <w:multiLevelType w:val="hybridMultilevel"/>
    <w:tmpl w:val="877417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52"/>
    <w:rsid w:val="00003FFF"/>
    <w:rsid w:val="00004339"/>
    <w:rsid w:val="0000451B"/>
    <w:rsid w:val="00007657"/>
    <w:rsid w:val="000108E7"/>
    <w:rsid w:val="000117C7"/>
    <w:rsid w:val="00014D21"/>
    <w:rsid w:val="0001568E"/>
    <w:rsid w:val="000156BA"/>
    <w:rsid w:val="00016D17"/>
    <w:rsid w:val="00020707"/>
    <w:rsid w:val="000223DA"/>
    <w:rsid w:val="0002299C"/>
    <w:rsid w:val="000234E9"/>
    <w:rsid w:val="00024AD0"/>
    <w:rsid w:val="00025135"/>
    <w:rsid w:val="00026092"/>
    <w:rsid w:val="000266C3"/>
    <w:rsid w:val="000267B7"/>
    <w:rsid w:val="00030FC3"/>
    <w:rsid w:val="00033D43"/>
    <w:rsid w:val="00033E0B"/>
    <w:rsid w:val="00034661"/>
    <w:rsid w:val="00040397"/>
    <w:rsid w:val="00041178"/>
    <w:rsid w:val="00044813"/>
    <w:rsid w:val="00044927"/>
    <w:rsid w:val="00044DFA"/>
    <w:rsid w:val="000456A6"/>
    <w:rsid w:val="000456B6"/>
    <w:rsid w:val="000458C5"/>
    <w:rsid w:val="00046F7D"/>
    <w:rsid w:val="00047477"/>
    <w:rsid w:val="00050610"/>
    <w:rsid w:val="00051751"/>
    <w:rsid w:val="00055B5A"/>
    <w:rsid w:val="00055D10"/>
    <w:rsid w:val="00056716"/>
    <w:rsid w:val="00062B4F"/>
    <w:rsid w:val="00064362"/>
    <w:rsid w:val="00066B9F"/>
    <w:rsid w:val="00070F7C"/>
    <w:rsid w:val="00071AE2"/>
    <w:rsid w:val="00071D00"/>
    <w:rsid w:val="00074F12"/>
    <w:rsid w:val="0007638C"/>
    <w:rsid w:val="000768EF"/>
    <w:rsid w:val="000813A0"/>
    <w:rsid w:val="00082BC7"/>
    <w:rsid w:val="00085218"/>
    <w:rsid w:val="00086ADF"/>
    <w:rsid w:val="000908FD"/>
    <w:rsid w:val="00092B7A"/>
    <w:rsid w:val="0009343C"/>
    <w:rsid w:val="00095144"/>
    <w:rsid w:val="00095182"/>
    <w:rsid w:val="00095658"/>
    <w:rsid w:val="0009685C"/>
    <w:rsid w:val="000A1AF4"/>
    <w:rsid w:val="000A36B3"/>
    <w:rsid w:val="000A571B"/>
    <w:rsid w:val="000A6567"/>
    <w:rsid w:val="000A6E0D"/>
    <w:rsid w:val="000A75D3"/>
    <w:rsid w:val="000A78E1"/>
    <w:rsid w:val="000B0247"/>
    <w:rsid w:val="000B1436"/>
    <w:rsid w:val="000B175C"/>
    <w:rsid w:val="000B1CA2"/>
    <w:rsid w:val="000B1EF4"/>
    <w:rsid w:val="000B3169"/>
    <w:rsid w:val="000B3243"/>
    <w:rsid w:val="000B3890"/>
    <w:rsid w:val="000B3AAA"/>
    <w:rsid w:val="000B4093"/>
    <w:rsid w:val="000B410C"/>
    <w:rsid w:val="000B6CDB"/>
    <w:rsid w:val="000C0772"/>
    <w:rsid w:val="000C15CD"/>
    <w:rsid w:val="000C2B38"/>
    <w:rsid w:val="000C62DD"/>
    <w:rsid w:val="000C6BB3"/>
    <w:rsid w:val="000D1B00"/>
    <w:rsid w:val="000D24AE"/>
    <w:rsid w:val="000D62C8"/>
    <w:rsid w:val="000D6678"/>
    <w:rsid w:val="000E0CFF"/>
    <w:rsid w:val="000E141C"/>
    <w:rsid w:val="000E2DA8"/>
    <w:rsid w:val="000E377C"/>
    <w:rsid w:val="000E4A9A"/>
    <w:rsid w:val="000E6220"/>
    <w:rsid w:val="000E7FC7"/>
    <w:rsid w:val="000F08B2"/>
    <w:rsid w:val="000F19CC"/>
    <w:rsid w:val="000F468C"/>
    <w:rsid w:val="000F475A"/>
    <w:rsid w:val="000F4D10"/>
    <w:rsid w:val="000F7A00"/>
    <w:rsid w:val="00101F59"/>
    <w:rsid w:val="00102979"/>
    <w:rsid w:val="001047F1"/>
    <w:rsid w:val="001062B3"/>
    <w:rsid w:val="001071E2"/>
    <w:rsid w:val="00107EA2"/>
    <w:rsid w:val="001135BA"/>
    <w:rsid w:val="00113CCF"/>
    <w:rsid w:val="001209B7"/>
    <w:rsid w:val="00120A50"/>
    <w:rsid w:val="0012314E"/>
    <w:rsid w:val="00123F82"/>
    <w:rsid w:val="00124081"/>
    <w:rsid w:val="00124C45"/>
    <w:rsid w:val="001250D1"/>
    <w:rsid w:val="001267B6"/>
    <w:rsid w:val="00130834"/>
    <w:rsid w:val="001331F0"/>
    <w:rsid w:val="001339EA"/>
    <w:rsid w:val="00134F6F"/>
    <w:rsid w:val="00140295"/>
    <w:rsid w:val="0014048F"/>
    <w:rsid w:val="0014365D"/>
    <w:rsid w:val="00144798"/>
    <w:rsid w:val="001450B9"/>
    <w:rsid w:val="00151BED"/>
    <w:rsid w:val="001522CE"/>
    <w:rsid w:val="00153345"/>
    <w:rsid w:val="001552A7"/>
    <w:rsid w:val="0015787C"/>
    <w:rsid w:val="001624F1"/>
    <w:rsid w:val="00162813"/>
    <w:rsid w:val="001633C5"/>
    <w:rsid w:val="00167715"/>
    <w:rsid w:val="00167D31"/>
    <w:rsid w:val="00170E1F"/>
    <w:rsid w:val="00171392"/>
    <w:rsid w:val="001758C0"/>
    <w:rsid w:val="00177B05"/>
    <w:rsid w:val="0018025F"/>
    <w:rsid w:val="0018039C"/>
    <w:rsid w:val="00181D42"/>
    <w:rsid w:val="001823C3"/>
    <w:rsid w:val="001850C5"/>
    <w:rsid w:val="00185DC8"/>
    <w:rsid w:val="001871EA"/>
    <w:rsid w:val="00187384"/>
    <w:rsid w:val="001903B1"/>
    <w:rsid w:val="001909E7"/>
    <w:rsid w:val="0019110D"/>
    <w:rsid w:val="0019480F"/>
    <w:rsid w:val="00195DC4"/>
    <w:rsid w:val="001A01C0"/>
    <w:rsid w:val="001A0BE1"/>
    <w:rsid w:val="001A2E29"/>
    <w:rsid w:val="001A3229"/>
    <w:rsid w:val="001A5B58"/>
    <w:rsid w:val="001A647B"/>
    <w:rsid w:val="001A682D"/>
    <w:rsid w:val="001A7685"/>
    <w:rsid w:val="001B1807"/>
    <w:rsid w:val="001B1839"/>
    <w:rsid w:val="001B27EF"/>
    <w:rsid w:val="001B2D43"/>
    <w:rsid w:val="001B2E8F"/>
    <w:rsid w:val="001B4E0E"/>
    <w:rsid w:val="001B6D6A"/>
    <w:rsid w:val="001B6E9F"/>
    <w:rsid w:val="001B6EA7"/>
    <w:rsid w:val="001C080E"/>
    <w:rsid w:val="001C08D3"/>
    <w:rsid w:val="001C75EF"/>
    <w:rsid w:val="001D056D"/>
    <w:rsid w:val="001D7708"/>
    <w:rsid w:val="001E2E5A"/>
    <w:rsid w:val="001E2EA0"/>
    <w:rsid w:val="001E3AD0"/>
    <w:rsid w:val="001E3E84"/>
    <w:rsid w:val="001E3FD9"/>
    <w:rsid w:val="001E4D06"/>
    <w:rsid w:val="001E6149"/>
    <w:rsid w:val="001F181B"/>
    <w:rsid w:val="001F44D2"/>
    <w:rsid w:val="001F50E3"/>
    <w:rsid w:val="00200571"/>
    <w:rsid w:val="002008B9"/>
    <w:rsid w:val="00200AFB"/>
    <w:rsid w:val="00200B33"/>
    <w:rsid w:val="00201271"/>
    <w:rsid w:val="00203241"/>
    <w:rsid w:val="00210290"/>
    <w:rsid w:val="00211C8E"/>
    <w:rsid w:val="00212169"/>
    <w:rsid w:val="0021356B"/>
    <w:rsid w:val="0021512C"/>
    <w:rsid w:val="00216208"/>
    <w:rsid w:val="00216786"/>
    <w:rsid w:val="002168FF"/>
    <w:rsid w:val="00220DE3"/>
    <w:rsid w:val="00220EC9"/>
    <w:rsid w:val="00223091"/>
    <w:rsid w:val="0022356A"/>
    <w:rsid w:val="002235F4"/>
    <w:rsid w:val="002236BF"/>
    <w:rsid w:val="0022503A"/>
    <w:rsid w:val="0022568E"/>
    <w:rsid w:val="0023210A"/>
    <w:rsid w:val="00232E9B"/>
    <w:rsid w:val="00234870"/>
    <w:rsid w:val="00235428"/>
    <w:rsid w:val="002367AC"/>
    <w:rsid w:val="002379CD"/>
    <w:rsid w:val="00240805"/>
    <w:rsid w:val="00241033"/>
    <w:rsid w:val="00244D94"/>
    <w:rsid w:val="002454F3"/>
    <w:rsid w:val="00247F48"/>
    <w:rsid w:val="00257AED"/>
    <w:rsid w:val="002608F7"/>
    <w:rsid w:val="002609E2"/>
    <w:rsid w:val="00264CEF"/>
    <w:rsid w:val="00265997"/>
    <w:rsid w:val="00270465"/>
    <w:rsid w:val="002709DD"/>
    <w:rsid w:val="00270AA0"/>
    <w:rsid w:val="00273990"/>
    <w:rsid w:val="00273FF4"/>
    <w:rsid w:val="00275DDE"/>
    <w:rsid w:val="002810B7"/>
    <w:rsid w:val="00281D15"/>
    <w:rsid w:val="00286BE4"/>
    <w:rsid w:val="00287DB0"/>
    <w:rsid w:val="0029132B"/>
    <w:rsid w:val="00291880"/>
    <w:rsid w:val="002920D8"/>
    <w:rsid w:val="00292256"/>
    <w:rsid w:val="00294A34"/>
    <w:rsid w:val="00294EE8"/>
    <w:rsid w:val="0029541C"/>
    <w:rsid w:val="002958BA"/>
    <w:rsid w:val="00296DE4"/>
    <w:rsid w:val="00297935"/>
    <w:rsid w:val="002A06E2"/>
    <w:rsid w:val="002A1DA1"/>
    <w:rsid w:val="002A2EEE"/>
    <w:rsid w:val="002A3BF2"/>
    <w:rsid w:val="002A60AA"/>
    <w:rsid w:val="002B08C6"/>
    <w:rsid w:val="002B0910"/>
    <w:rsid w:val="002B36FA"/>
    <w:rsid w:val="002B7EA2"/>
    <w:rsid w:val="002C3D6D"/>
    <w:rsid w:val="002C4FA4"/>
    <w:rsid w:val="002D27D2"/>
    <w:rsid w:val="002D30E8"/>
    <w:rsid w:val="002D4A22"/>
    <w:rsid w:val="002D5567"/>
    <w:rsid w:val="002E2932"/>
    <w:rsid w:val="002E3772"/>
    <w:rsid w:val="002E39B5"/>
    <w:rsid w:val="002E3C6D"/>
    <w:rsid w:val="002E3CB0"/>
    <w:rsid w:val="002E5450"/>
    <w:rsid w:val="002F039E"/>
    <w:rsid w:val="002F0CAA"/>
    <w:rsid w:val="002F1B90"/>
    <w:rsid w:val="002F241E"/>
    <w:rsid w:val="002F4358"/>
    <w:rsid w:val="002F7D86"/>
    <w:rsid w:val="002F7EA0"/>
    <w:rsid w:val="00300749"/>
    <w:rsid w:val="0030081C"/>
    <w:rsid w:val="003010EE"/>
    <w:rsid w:val="00302E9B"/>
    <w:rsid w:val="00303CCA"/>
    <w:rsid w:val="00304978"/>
    <w:rsid w:val="00304C83"/>
    <w:rsid w:val="00305653"/>
    <w:rsid w:val="003104BD"/>
    <w:rsid w:val="00310EF0"/>
    <w:rsid w:val="0031190B"/>
    <w:rsid w:val="0031320F"/>
    <w:rsid w:val="0031629F"/>
    <w:rsid w:val="003174C9"/>
    <w:rsid w:val="00317F44"/>
    <w:rsid w:val="00320A69"/>
    <w:rsid w:val="003237BC"/>
    <w:rsid w:val="00324152"/>
    <w:rsid w:val="003269CE"/>
    <w:rsid w:val="0033143B"/>
    <w:rsid w:val="0033220D"/>
    <w:rsid w:val="00332452"/>
    <w:rsid w:val="00332F67"/>
    <w:rsid w:val="003332DC"/>
    <w:rsid w:val="003348CE"/>
    <w:rsid w:val="00334D9C"/>
    <w:rsid w:val="00337117"/>
    <w:rsid w:val="00343278"/>
    <w:rsid w:val="0034403F"/>
    <w:rsid w:val="003449B5"/>
    <w:rsid w:val="003506C6"/>
    <w:rsid w:val="00352A77"/>
    <w:rsid w:val="00352D35"/>
    <w:rsid w:val="003536BA"/>
    <w:rsid w:val="00353B3D"/>
    <w:rsid w:val="0035644D"/>
    <w:rsid w:val="0035723E"/>
    <w:rsid w:val="00357766"/>
    <w:rsid w:val="00361462"/>
    <w:rsid w:val="00361E06"/>
    <w:rsid w:val="00363B47"/>
    <w:rsid w:val="0036617D"/>
    <w:rsid w:val="003665DC"/>
    <w:rsid w:val="00371C5E"/>
    <w:rsid w:val="0037273B"/>
    <w:rsid w:val="00372F64"/>
    <w:rsid w:val="003734CF"/>
    <w:rsid w:val="00373789"/>
    <w:rsid w:val="00373988"/>
    <w:rsid w:val="0037443C"/>
    <w:rsid w:val="003751EC"/>
    <w:rsid w:val="003752BD"/>
    <w:rsid w:val="00375CB2"/>
    <w:rsid w:val="00376514"/>
    <w:rsid w:val="00376B4F"/>
    <w:rsid w:val="00377FCD"/>
    <w:rsid w:val="003807CB"/>
    <w:rsid w:val="00380DF7"/>
    <w:rsid w:val="00380E82"/>
    <w:rsid w:val="003834DE"/>
    <w:rsid w:val="00385C43"/>
    <w:rsid w:val="003860F3"/>
    <w:rsid w:val="003867CD"/>
    <w:rsid w:val="003868D2"/>
    <w:rsid w:val="00386F3C"/>
    <w:rsid w:val="00390028"/>
    <w:rsid w:val="003901A8"/>
    <w:rsid w:val="00393560"/>
    <w:rsid w:val="00393A6F"/>
    <w:rsid w:val="00393CEB"/>
    <w:rsid w:val="0039699B"/>
    <w:rsid w:val="00396CDC"/>
    <w:rsid w:val="003A046E"/>
    <w:rsid w:val="003A13FC"/>
    <w:rsid w:val="003A1A1C"/>
    <w:rsid w:val="003A1FE9"/>
    <w:rsid w:val="003A568C"/>
    <w:rsid w:val="003B0FA4"/>
    <w:rsid w:val="003B1227"/>
    <w:rsid w:val="003B2501"/>
    <w:rsid w:val="003B39E1"/>
    <w:rsid w:val="003B5088"/>
    <w:rsid w:val="003C1CF9"/>
    <w:rsid w:val="003C2F1C"/>
    <w:rsid w:val="003C472C"/>
    <w:rsid w:val="003D0E71"/>
    <w:rsid w:val="003D1B27"/>
    <w:rsid w:val="003D4BCA"/>
    <w:rsid w:val="003D6F61"/>
    <w:rsid w:val="003D6FA8"/>
    <w:rsid w:val="003D76FA"/>
    <w:rsid w:val="003D7F01"/>
    <w:rsid w:val="003E1B0E"/>
    <w:rsid w:val="003E3C4B"/>
    <w:rsid w:val="003E4678"/>
    <w:rsid w:val="003E79CB"/>
    <w:rsid w:val="003F11AF"/>
    <w:rsid w:val="003F1308"/>
    <w:rsid w:val="003F3AB5"/>
    <w:rsid w:val="003F46BA"/>
    <w:rsid w:val="003F4F9F"/>
    <w:rsid w:val="003F5F44"/>
    <w:rsid w:val="004005B3"/>
    <w:rsid w:val="00401BBA"/>
    <w:rsid w:val="00402465"/>
    <w:rsid w:val="0040437D"/>
    <w:rsid w:val="00404DD6"/>
    <w:rsid w:val="00406548"/>
    <w:rsid w:val="00410059"/>
    <w:rsid w:val="0041200C"/>
    <w:rsid w:val="0041274F"/>
    <w:rsid w:val="00413843"/>
    <w:rsid w:val="00413EB7"/>
    <w:rsid w:val="00415BFC"/>
    <w:rsid w:val="00420C78"/>
    <w:rsid w:val="004247AB"/>
    <w:rsid w:val="004247E8"/>
    <w:rsid w:val="00426CFB"/>
    <w:rsid w:val="004271DD"/>
    <w:rsid w:val="00436018"/>
    <w:rsid w:val="00441116"/>
    <w:rsid w:val="004412F7"/>
    <w:rsid w:val="00441D51"/>
    <w:rsid w:val="004442D2"/>
    <w:rsid w:val="00446664"/>
    <w:rsid w:val="00447E8C"/>
    <w:rsid w:val="00452A69"/>
    <w:rsid w:val="00453D09"/>
    <w:rsid w:val="0045550B"/>
    <w:rsid w:val="00455C81"/>
    <w:rsid w:val="00457BB5"/>
    <w:rsid w:val="00460A63"/>
    <w:rsid w:val="00461311"/>
    <w:rsid w:val="00464101"/>
    <w:rsid w:val="00465088"/>
    <w:rsid w:val="00465E61"/>
    <w:rsid w:val="00467E3C"/>
    <w:rsid w:val="0047097D"/>
    <w:rsid w:val="004718FF"/>
    <w:rsid w:val="00471AD0"/>
    <w:rsid w:val="00471FCA"/>
    <w:rsid w:val="00477B4E"/>
    <w:rsid w:val="00480E5B"/>
    <w:rsid w:val="00480E9C"/>
    <w:rsid w:val="004815F0"/>
    <w:rsid w:val="00482993"/>
    <w:rsid w:val="00485B5D"/>
    <w:rsid w:val="0048654A"/>
    <w:rsid w:val="00486DBB"/>
    <w:rsid w:val="004879F8"/>
    <w:rsid w:val="00487D36"/>
    <w:rsid w:val="0049099F"/>
    <w:rsid w:val="00490D3B"/>
    <w:rsid w:val="00490E6A"/>
    <w:rsid w:val="00491159"/>
    <w:rsid w:val="004916BC"/>
    <w:rsid w:val="00491716"/>
    <w:rsid w:val="00491C44"/>
    <w:rsid w:val="00493ABB"/>
    <w:rsid w:val="004944AC"/>
    <w:rsid w:val="00494997"/>
    <w:rsid w:val="00495454"/>
    <w:rsid w:val="004A16E3"/>
    <w:rsid w:val="004A5C1E"/>
    <w:rsid w:val="004A7337"/>
    <w:rsid w:val="004A7BB7"/>
    <w:rsid w:val="004B0DFE"/>
    <w:rsid w:val="004B18AB"/>
    <w:rsid w:val="004B4005"/>
    <w:rsid w:val="004C0F0E"/>
    <w:rsid w:val="004C34EB"/>
    <w:rsid w:val="004C3C00"/>
    <w:rsid w:val="004C42B2"/>
    <w:rsid w:val="004C522F"/>
    <w:rsid w:val="004C6C44"/>
    <w:rsid w:val="004C7B7A"/>
    <w:rsid w:val="004C7CB2"/>
    <w:rsid w:val="004D065B"/>
    <w:rsid w:val="004D0938"/>
    <w:rsid w:val="004D2146"/>
    <w:rsid w:val="004D2CD7"/>
    <w:rsid w:val="004D4D03"/>
    <w:rsid w:val="004D5C23"/>
    <w:rsid w:val="004D6464"/>
    <w:rsid w:val="004D7565"/>
    <w:rsid w:val="004D783B"/>
    <w:rsid w:val="004E44DB"/>
    <w:rsid w:val="004E4F4A"/>
    <w:rsid w:val="004E512E"/>
    <w:rsid w:val="004E6ECA"/>
    <w:rsid w:val="004E72B7"/>
    <w:rsid w:val="004F0DC7"/>
    <w:rsid w:val="004F0DF0"/>
    <w:rsid w:val="004F17BE"/>
    <w:rsid w:val="004F1886"/>
    <w:rsid w:val="004F5919"/>
    <w:rsid w:val="004F65A8"/>
    <w:rsid w:val="004F7B42"/>
    <w:rsid w:val="005004E0"/>
    <w:rsid w:val="005004FA"/>
    <w:rsid w:val="005005CB"/>
    <w:rsid w:val="00500755"/>
    <w:rsid w:val="00500E5D"/>
    <w:rsid w:val="00501421"/>
    <w:rsid w:val="005026A7"/>
    <w:rsid w:val="00505D93"/>
    <w:rsid w:val="00507523"/>
    <w:rsid w:val="00511355"/>
    <w:rsid w:val="00511A9B"/>
    <w:rsid w:val="00512040"/>
    <w:rsid w:val="00512B08"/>
    <w:rsid w:val="00513033"/>
    <w:rsid w:val="00514277"/>
    <w:rsid w:val="00515FA2"/>
    <w:rsid w:val="0051727B"/>
    <w:rsid w:val="00517836"/>
    <w:rsid w:val="0052207B"/>
    <w:rsid w:val="0052219E"/>
    <w:rsid w:val="0052282E"/>
    <w:rsid w:val="005246F3"/>
    <w:rsid w:val="00524DA3"/>
    <w:rsid w:val="005257AC"/>
    <w:rsid w:val="00527C1F"/>
    <w:rsid w:val="00530016"/>
    <w:rsid w:val="005314FC"/>
    <w:rsid w:val="00531663"/>
    <w:rsid w:val="005325A7"/>
    <w:rsid w:val="0053439A"/>
    <w:rsid w:val="00534D87"/>
    <w:rsid w:val="00535320"/>
    <w:rsid w:val="00537AC7"/>
    <w:rsid w:val="00544C0F"/>
    <w:rsid w:val="00546788"/>
    <w:rsid w:val="00546B3E"/>
    <w:rsid w:val="00551FD1"/>
    <w:rsid w:val="00552520"/>
    <w:rsid w:val="00556F25"/>
    <w:rsid w:val="00557EF3"/>
    <w:rsid w:val="00560AD8"/>
    <w:rsid w:val="00561410"/>
    <w:rsid w:val="005620CB"/>
    <w:rsid w:val="00565411"/>
    <w:rsid w:val="00565585"/>
    <w:rsid w:val="00570C55"/>
    <w:rsid w:val="00571DD2"/>
    <w:rsid w:val="0057437B"/>
    <w:rsid w:val="00575AEB"/>
    <w:rsid w:val="00577282"/>
    <w:rsid w:val="005807D1"/>
    <w:rsid w:val="005828C6"/>
    <w:rsid w:val="00583372"/>
    <w:rsid w:val="00585EEC"/>
    <w:rsid w:val="00586883"/>
    <w:rsid w:val="00586A5D"/>
    <w:rsid w:val="005879DE"/>
    <w:rsid w:val="00587E86"/>
    <w:rsid w:val="00596D78"/>
    <w:rsid w:val="00596F09"/>
    <w:rsid w:val="005A0A34"/>
    <w:rsid w:val="005A3BF1"/>
    <w:rsid w:val="005A4098"/>
    <w:rsid w:val="005A5FB1"/>
    <w:rsid w:val="005A65FE"/>
    <w:rsid w:val="005A67F9"/>
    <w:rsid w:val="005A68CC"/>
    <w:rsid w:val="005A7325"/>
    <w:rsid w:val="005B08C0"/>
    <w:rsid w:val="005B14C0"/>
    <w:rsid w:val="005B22F1"/>
    <w:rsid w:val="005B36BE"/>
    <w:rsid w:val="005B3CAA"/>
    <w:rsid w:val="005B5D51"/>
    <w:rsid w:val="005B6FFA"/>
    <w:rsid w:val="005B70A9"/>
    <w:rsid w:val="005C02E2"/>
    <w:rsid w:val="005C2A34"/>
    <w:rsid w:val="005C38B3"/>
    <w:rsid w:val="005C3D3C"/>
    <w:rsid w:val="005C6473"/>
    <w:rsid w:val="005D020F"/>
    <w:rsid w:val="005D23AD"/>
    <w:rsid w:val="005D383F"/>
    <w:rsid w:val="005D58A4"/>
    <w:rsid w:val="005D76E0"/>
    <w:rsid w:val="005D7703"/>
    <w:rsid w:val="005E2877"/>
    <w:rsid w:val="005E4852"/>
    <w:rsid w:val="005E5E52"/>
    <w:rsid w:val="005E6C61"/>
    <w:rsid w:val="005E7507"/>
    <w:rsid w:val="005F1ECD"/>
    <w:rsid w:val="005F49A8"/>
    <w:rsid w:val="005F6465"/>
    <w:rsid w:val="005F6C7E"/>
    <w:rsid w:val="006010AF"/>
    <w:rsid w:val="00603BA7"/>
    <w:rsid w:val="00603C03"/>
    <w:rsid w:val="00603C06"/>
    <w:rsid w:val="00604D9B"/>
    <w:rsid w:val="00604EE2"/>
    <w:rsid w:val="00610A20"/>
    <w:rsid w:val="0061346C"/>
    <w:rsid w:val="0061464D"/>
    <w:rsid w:val="006162CD"/>
    <w:rsid w:val="0062702B"/>
    <w:rsid w:val="00627548"/>
    <w:rsid w:val="0062757A"/>
    <w:rsid w:val="00627BA5"/>
    <w:rsid w:val="00630C5D"/>
    <w:rsid w:val="006328F5"/>
    <w:rsid w:val="00633490"/>
    <w:rsid w:val="0063413D"/>
    <w:rsid w:val="0063520F"/>
    <w:rsid w:val="00636CEA"/>
    <w:rsid w:val="0064158F"/>
    <w:rsid w:val="00642FD4"/>
    <w:rsid w:val="006440CF"/>
    <w:rsid w:val="00644EFA"/>
    <w:rsid w:val="00647C4F"/>
    <w:rsid w:val="006504E5"/>
    <w:rsid w:val="006549DE"/>
    <w:rsid w:val="00654BCA"/>
    <w:rsid w:val="00656FDF"/>
    <w:rsid w:val="00660358"/>
    <w:rsid w:val="00661267"/>
    <w:rsid w:val="0066161A"/>
    <w:rsid w:val="00661DD7"/>
    <w:rsid w:val="00663F0A"/>
    <w:rsid w:val="0066473A"/>
    <w:rsid w:val="00666DA8"/>
    <w:rsid w:val="00670778"/>
    <w:rsid w:val="00671F91"/>
    <w:rsid w:val="00672C8E"/>
    <w:rsid w:val="00674FC5"/>
    <w:rsid w:val="006765CF"/>
    <w:rsid w:val="00676E8F"/>
    <w:rsid w:val="006802D3"/>
    <w:rsid w:val="00680B0B"/>
    <w:rsid w:val="006820F4"/>
    <w:rsid w:val="00685E2F"/>
    <w:rsid w:val="00685F9D"/>
    <w:rsid w:val="00686B2A"/>
    <w:rsid w:val="006871F9"/>
    <w:rsid w:val="00691A94"/>
    <w:rsid w:val="006933F3"/>
    <w:rsid w:val="00694324"/>
    <w:rsid w:val="0069475A"/>
    <w:rsid w:val="00694E51"/>
    <w:rsid w:val="00694FF7"/>
    <w:rsid w:val="00696B6C"/>
    <w:rsid w:val="00697267"/>
    <w:rsid w:val="0069726E"/>
    <w:rsid w:val="006A0A09"/>
    <w:rsid w:val="006A1809"/>
    <w:rsid w:val="006A2F35"/>
    <w:rsid w:val="006B0D0B"/>
    <w:rsid w:val="006B150D"/>
    <w:rsid w:val="006B250F"/>
    <w:rsid w:val="006B31A0"/>
    <w:rsid w:val="006B45C7"/>
    <w:rsid w:val="006B78EB"/>
    <w:rsid w:val="006B7967"/>
    <w:rsid w:val="006C05B9"/>
    <w:rsid w:val="006C0B58"/>
    <w:rsid w:val="006C6637"/>
    <w:rsid w:val="006C6CBF"/>
    <w:rsid w:val="006C7802"/>
    <w:rsid w:val="006D0480"/>
    <w:rsid w:val="006D0BB0"/>
    <w:rsid w:val="006D0BD8"/>
    <w:rsid w:val="006D33C2"/>
    <w:rsid w:val="006D44A1"/>
    <w:rsid w:val="006D4940"/>
    <w:rsid w:val="006D52B4"/>
    <w:rsid w:val="006D535D"/>
    <w:rsid w:val="006D53A4"/>
    <w:rsid w:val="006D6AC8"/>
    <w:rsid w:val="006D7AE9"/>
    <w:rsid w:val="006D7E11"/>
    <w:rsid w:val="006E2F52"/>
    <w:rsid w:val="006E3659"/>
    <w:rsid w:val="006E3E64"/>
    <w:rsid w:val="006F02AE"/>
    <w:rsid w:val="006F1E1B"/>
    <w:rsid w:val="006F602C"/>
    <w:rsid w:val="006F62BF"/>
    <w:rsid w:val="007015FA"/>
    <w:rsid w:val="00701A50"/>
    <w:rsid w:val="00701B78"/>
    <w:rsid w:val="00702997"/>
    <w:rsid w:val="00703110"/>
    <w:rsid w:val="00705281"/>
    <w:rsid w:val="0070762B"/>
    <w:rsid w:val="0070774F"/>
    <w:rsid w:val="007141F3"/>
    <w:rsid w:val="00720F79"/>
    <w:rsid w:val="007219FD"/>
    <w:rsid w:val="00721D83"/>
    <w:rsid w:val="0072225F"/>
    <w:rsid w:val="00722E7F"/>
    <w:rsid w:val="00723212"/>
    <w:rsid w:val="00723C0F"/>
    <w:rsid w:val="00723D81"/>
    <w:rsid w:val="00723E33"/>
    <w:rsid w:val="00724669"/>
    <w:rsid w:val="007252EF"/>
    <w:rsid w:val="00725B7F"/>
    <w:rsid w:val="00727344"/>
    <w:rsid w:val="00730602"/>
    <w:rsid w:val="00731C65"/>
    <w:rsid w:val="00732114"/>
    <w:rsid w:val="0073549C"/>
    <w:rsid w:val="007414C3"/>
    <w:rsid w:val="00743CDB"/>
    <w:rsid w:val="00743F25"/>
    <w:rsid w:val="00745051"/>
    <w:rsid w:val="00747000"/>
    <w:rsid w:val="007475ED"/>
    <w:rsid w:val="00747A3F"/>
    <w:rsid w:val="00752A20"/>
    <w:rsid w:val="00753333"/>
    <w:rsid w:val="00755169"/>
    <w:rsid w:val="0076128A"/>
    <w:rsid w:val="0076164C"/>
    <w:rsid w:val="00761A2E"/>
    <w:rsid w:val="00762CAE"/>
    <w:rsid w:val="00764AA6"/>
    <w:rsid w:val="00765996"/>
    <w:rsid w:val="0077019A"/>
    <w:rsid w:val="007714CF"/>
    <w:rsid w:val="00773902"/>
    <w:rsid w:val="00773A86"/>
    <w:rsid w:val="00774465"/>
    <w:rsid w:val="00774640"/>
    <w:rsid w:val="00774678"/>
    <w:rsid w:val="007801ED"/>
    <w:rsid w:val="00780CD5"/>
    <w:rsid w:val="00783E56"/>
    <w:rsid w:val="007859C6"/>
    <w:rsid w:val="00791728"/>
    <w:rsid w:val="0079199D"/>
    <w:rsid w:val="007919D1"/>
    <w:rsid w:val="00793105"/>
    <w:rsid w:val="00793EBC"/>
    <w:rsid w:val="0079460E"/>
    <w:rsid w:val="007962AE"/>
    <w:rsid w:val="007A0542"/>
    <w:rsid w:val="007A0954"/>
    <w:rsid w:val="007A11E6"/>
    <w:rsid w:val="007A29D6"/>
    <w:rsid w:val="007A50C9"/>
    <w:rsid w:val="007A5A99"/>
    <w:rsid w:val="007A5AD8"/>
    <w:rsid w:val="007A5D8F"/>
    <w:rsid w:val="007A664F"/>
    <w:rsid w:val="007A7229"/>
    <w:rsid w:val="007B0C8C"/>
    <w:rsid w:val="007B48B2"/>
    <w:rsid w:val="007B5823"/>
    <w:rsid w:val="007C1A54"/>
    <w:rsid w:val="007C1E30"/>
    <w:rsid w:val="007C2306"/>
    <w:rsid w:val="007C2A02"/>
    <w:rsid w:val="007C4E1A"/>
    <w:rsid w:val="007C590D"/>
    <w:rsid w:val="007C6DEE"/>
    <w:rsid w:val="007D166A"/>
    <w:rsid w:val="007D173C"/>
    <w:rsid w:val="007D234B"/>
    <w:rsid w:val="007D3ACB"/>
    <w:rsid w:val="007D72BB"/>
    <w:rsid w:val="007D7650"/>
    <w:rsid w:val="007E24B5"/>
    <w:rsid w:val="007E2AA9"/>
    <w:rsid w:val="007E2E2D"/>
    <w:rsid w:val="007E396E"/>
    <w:rsid w:val="007E43C6"/>
    <w:rsid w:val="007E680D"/>
    <w:rsid w:val="007E7349"/>
    <w:rsid w:val="007E79B3"/>
    <w:rsid w:val="007E7D6E"/>
    <w:rsid w:val="007F164D"/>
    <w:rsid w:val="007F35D6"/>
    <w:rsid w:val="007F3956"/>
    <w:rsid w:val="007F4660"/>
    <w:rsid w:val="007F6091"/>
    <w:rsid w:val="007F7602"/>
    <w:rsid w:val="00800036"/>
    <w:rsid w:val="008040A2"/>
    <w:rsid w:val="00815DD5"/>
    <w:rsid w:val="008170AF"/>
    <w:rsid w:val="0081767C"/>
    <w:rsid w:val="00821283"/>
    <w:rsid w:val="008255E3"/>
    <w:rsid w:val="00825E40"/>
    <w:rsid w:val="00826E27"/>
    <w:rsid w:val="0083209E"/>
    <w:rsid w:val="008325D8"/>
    <w:rsid w:val="00832AE0"/>
    <w:rsid w:val="008333E7"/>
    <w:rsid w:val="00833CF8"/>
    <w:rsid w:val="008343B8"/>
    <w:rsid w:val="008347D1"/>
    <w:rsid w:val="008352A5"/>
    <w:rsid w:val="008364BD"/>
    <w:rsid w:val="00840253"/>
    <w:rsid w:val="00840569"/>
    <w:rsid w:val="00840E9F"/>
    <w:rsid w:val="00841A2A"/>
    <w:rsid w:val="008437E6"/>
    <w:rsid w:val="00843D2B"/>
    <w:rsid w:val="00843F29"/>
    <w:rsid w:val="0084426F"/>
    <w:rsid w:val="00846925"/>
    <w:rsid w:val="00847385"/>
    <w:rsid w:val="00850542"/>
    <w:rsid w:val="00850F42"/>
    <w:rsid w:val="00851449"/>
    <w:rsid w:val="00851AFA"/>
    <w:rsid w:val="008560BD"/>
    <w:rsid w:val="00856750"/>
    <w:rsid w:val="008607E7"/>
    <w:rsid w:val="00861C1D"/>
    <w:rsid w:val="008626F5"/>
    <w:rsid w:val="008663B5"/>
    <w:rsid w:val="00867226"/>
    <w:rsid w:val="00867C03"/>
    <w:rsid w:val="008701CE"/>
    <w:rsid w:val="00873DCA"/>
    <w:rsid w:val="00877F75"/>
    <w:rsid w:val="008824DB"/>
    <w:rsid w:val="0088272B"/>
    <w:rsid w:val="00884A87"/>
    <w:rsid w:val="00884BC7"/>
    <w:rsid w:val="008852C4"/>
    <w:rsid w:val="0088547B"/>
    <w:rsid w:val="00885CC6"/>
    <w:rsid w:val="00886890"/>
    <w:rsid w:val="00893775"/>
    <w:rsid w:val="008948AE"/>
    <w:rsid w:val="00894ECD"/>
    <w:rsid w:val="00895AC8"/>
    <w:rsid w:val="00896D63"/>
    <w:rsid w:val="008971D9"/>
    <w:rsid w:val="008977FB"/>
    <w:rsid w:val="008A1DF1"/>
    <w:rsid w:val="008A3F94"/>
    <w:rsid w:val="008A44C2"/>
    <w:rsid w:val="008A4AC0"/>
    <w:rsid w:val="008A5F6F"/>
    <w:rsid w:val="008A61BE"/>
    <w:rsid w:val="008B0371"/>
    <w:rsid w:val="008B0492"/>
    <w:rsid w:val="008B08AC"/>
    <w:rsid w:val="008B2C97"/>
    <w:rsid w:val="008C19D1"/>
    <w:rsid w:val="008C1E55"/>
    <w:rsid w:val="008C75E2"/>
    <w:rsid w:val="008D0956"/>
    <w:rsid w:val="008D0988"/>
    <w:rsid w:val="008D0BE1"/>
    <w:rsid w:val="008D0C19"/>
    <w:rsid w:val="008D1693"/>
    <w:rsid w:val="008D4D62"/>
    <w:rsid w:val="008D6534"/>
    <w:rsid w:val="008D77BA"/>
    <w:rsid w:val="008E1281"/>
    <w:rsid w:val="008E2B05"/>
    <w:rsid w:val="008E3818"/>
    <w:rsid w:val="008E622E"/>
    <w:rsid w:val="008F0A75"/>
    <w:rsid w:val="008F146C"/>
    <w:rsid w:val="008F39FE"/>
    <w:rsid w:val="008F6BD8"/>
    <w:rsid w:val="008F7C8A"/>
    <w:rsid w:val="00903051"/>
    <w:rsid w:val="00903E24"/>
    <w:rsid w:val="00904301"/>
    <w:rsid w:val="00906369"/>
    <w:rsid w:val="00907D87"/>
    <w:rsid w:val="00907FC6"/>
    <w:rsid w:val="00910EC3"/>
    <w:rsid w:val="00911572"/>
    <w:rsid w:val="0091183A"/>
    <w:rsid w:val="009126B5"/>
    <w:rsid w:val="0091598F"/>
    <w:rsid w:val="00915A8D"/>
    <w:rsid w:val="00915F62"/>
    <w:rsid w:val="009167F4"/>
    <w:rsid w:val="00923034"/>
    <w:rsid w:val="00923085"/>
    <w:rsid w:val="009235A5"/>
    <w:rsid w:val="0092438B"/>
    <w:rsid w:val="009252B0"/>
    <w:rsid w:val="00925E63"/>
    <w:rsid w:val="00934BE2"/>
    <w:rsid w:val="00934D89"/>
    <w:rsid w:val="00935A0C"/>
    <w:rsid w:val="009405B8"/>
    <w:rsid w:val="009469C6"/>
    <w:rsid w:val="00950011"/>
    <w:rsid w:val="00950126"/>
    <w:rsid w:val="00950AB0"/>
    <w:rsid w:val="0095223C"/>
    <w:rsid w:val="00953962"/>
    <w:rsid w:val="009551D5"/>
    <w:rsid w:val="009566BC"/>
    <w:rsid w:val="0096160A"/>
    <w:rsid w:val="00961B78"/>
    <w:rsid w:val="00961C36"/>
    <w:rsid w:val="009620C2"/>
    <w:rsid w:val="00962EA2"/>
    <w:rsid w:val="00965381"/>
    <w:rsid w:val="009655DE"/>
    <w:rsid w:val="009711CD"/>
    <w:rsid w:val="009759C9"/>
    <w:rsid w:val="0098170B"/>
    <w:rsid w:val="009833F4"/>
    <w:rsid w:val="009858C1"/>
    <w:rsid w:val="00985AC6"/>
    <w:rsid w:val="009871AE"/>
    <w:rsid w:val="00990E2A"/>
    <w:rsid w:val="0099133E"/>
    <w:rsid w:val="0099286E"/>
    <w:rsid w:val="00992CD1"/>
    <w:rsid w:val="00994A92"/>
    <w:rsid w:val="00995836"/>
    <w:rsid w:val="00997B2D"/>
    <w:rsid w:val="00997D50"/>
    <w:rsid w:val="009A0ABF"/>
    <w:rsid w:val="009A1223"/>
    <w:rsid w:val="009A1FD9"/>
    <w:rsid w:val="009A2D17"/>
    <w:rsid w:val="009A57B1"/>
    <w:rsid w:val="009A5ABD"/>
    <w:rsid w:val="009A63E4"/>
    <w:rsid w:val="009B17A9"/>
    <w:rsid w:val="009B1AE2"/>
    <w:rsid w:val="009B23F2"/>
    <w:rsid w:val="009B32FC"/>
    <w:rsid w:val="009B4E02"/>
    <w:rsid w:val="009B566F"/>
    <w:rsid w:val="009B5DFB"/>
    <w:rsid w:val="009C0078"/>
    <w:rsid w:val="009C1E7E"/>
    <w:rsid w:val="009C65EA"/>
    <w:rsid w:val="009D0E95"/>
    <w:rsid w:val="009D10E8"/>
    <w:rsid w:val="009D2472"/>
    <w:rsid w:val="009D2ED5"/>
    <w:rsid w:val="009D3BD9"/>
    <w:rsid w:val="009D77DA"/>
    <w:rsid w:val="009D7867"/>
    <w:rsid w:val="009D78F4"/>
    <w:rsid w:val="009E035E"/>
    <w:rsid w:val="009E1D48"/>
    <w:rsid w:val="009E33BB"/>
    <w:rsid w:val="009E3ACC"/>
    <w:rsid w:val="009E68E1"/>
    <w:rsid w:val="009E69A8"/>
    <w:rsid w:val="009F0492"/>
    <w:rsid w:val="009F114F"/>
    <w:rsid w:val="009F229C"/>
    <w:rsid w:val="009F3723"/>
    <w:rsid w:val="009F5CDC"/>
    <w:rsid w:val="009F60E0"/>
    <w:rsid w:val="009F66E0"/>
    <w:rsid w:val="00A00C69"/>
    <w:rsid w:val="00A01FFC"/>
    <w:rsid w:val="00A0684D"/>
    <w:rsid w:val="00A101F4"/>
    <w:rsid w:val="00A124E2"/>
    <w:rsid w:val="00A12550"/>
    <w:rsid w:val="00A12756"/>
    <w:rsid w:val="00A1361E"/>
    <w:rsid w:val="00A1390B"/>
    <w:rsid w:val="00A13DB0"/>
    <w:rsid w:val="00A14373"/>
    <w:rsid w:val="00A15226"/>
    <w:rsid w:val="00A165E6"/>
    <w:rsid w:val="00A17ABA"/>
    <w:rsid w:val="00A21FFB"/>
    <w:rsid w:val="00A23236"/>
    <w:rsid w:val="00A23C54"/>
    <w:rsid w:val="00A24C3D"/>
    <w:rsid w:val="00A24DBE"/>
    <w:rsid w:val="00A25EBE"/>
    <w:rsid w:val="00A268AC"/>
    <w:rsid w:val="00A26D49"/>
    <w:rsid w:val="00A27720"/>
    <w:rsid w:val="00A27BF3"/>
    <w:rsid w:val="00A303FC"/>
    <w:rsid w:val="00A307F7"/>
    <w:rsid w:val="00A31D90"/>
    <w:rsid w:val="00A3256B"/>
    <w:rsid w:val="00A3466D"/>
    <w:rsid w:val="00A34AEC"/>
    <w:rsid w:val="00A3785A"/>
    <w:rsid w:val="00A4442C"/>
    <w:rsid w:val="00A44918"/>
    <w:rsid w:val="00A44BA8"/>
    <w:rsid w:val="00A44D7D"/>
    <w:rsid w:val="00A46220"/>
    <w:rsid w:val="00A463D3"/>
    <w:rsid w:val="00A50076"/>
    <w:rsid w:val="00A5225E"/>
    <w:rsid w:val="00A54C93"/>
    <w:rsid w:val="00A57063"/>
    <w:rsid w:val="00A61DED"/>
    <w:rsid w:val="00A62303"/>
    <w:rsid w:val="00A63141"/>
    <w:rsid w:val="00A64B77"/>
    <w:rsid w:val="00A65B4E"/>
    <w:rsid w:val="00A67019"/>
    <w:rsid w:val="00A672CA"/>
    <w:rsid w:val="00A67DE7"/>
    <w:rsid w:val="00A7000E"/>
    <w:rsid w:val="00A72AEF"/>
    <w:rsid w:val="00A72F9F"/>
    <w:rsid w:val="00A7390A"/>
    <w:rsid w:val="00A73CFC"/>
    <w:rsid w:val="00A7428E"/>
    <w:rsid w:val="00A7446F"/>
    <w:rsid w:val="00A76A93"/>
    <w:rsid w:val="00A773A9"/>
    <w:rsid w:val="00A77A99"/>
    <w:rsid w:val="00A81171"/>
    <w:rsid w:val="00A8117E"/>
    <w:rsid w:val="00A81ACC"/>
    <w:rsid w:val="00A82033"/>
    <w:rsid w:val="00A82A55"/>
    <w:rsid w:val="00A83607"/>
    <w:rsid w:val="00A837BD"/>
    <w:rsid w:val="00A8384A"/>
    <w:rsid w:val="00A84772"/>
    <w:rsid w:val="00A854DD"/>
    <w:rsid w:val="00A90C05"/>
    <w:rsid w:val="00A95DDB"/>
    <w:rsid w:val="00A9687C"/>
    <w:rsid w:val="00A9767D"/>
    <w:rsid w:val="00AA05D3"/>
    <w:rsid w:val="00AA0ECE"/>
    <w:rsid w:val="00AA4976"/>
    <w:rsid w:val="00AA680A"/>
    <w:rsid w:val="00AA696C"/>
    <w:rsid w:val="00AB0021"/>
    <w:rsid w:val="00AB1E2D"/>
    <w:rsid w:val="00AB2947"/>
    <w:rsid w:val="00AB6516"/>
    <w:rsid w:val="00AB6554"/>
    <w:rsid w:val="00AB65F0"/>
    <w:rsid w:val="00AC26CB"/>
    <w:rsid w:val="00AD21CA"/>
    <w:rsid w:val="00AD4EC3"/>
    <w:rsid w:val="00AD4F81"/>
    <w:rsid w:val="00AD5881"/>
    <w:rsid w:val="00AD5CC4"/>
    <w:rsid w:val="00AD64E7"/>
    <w:rsid w:val="00AE0C4C"/>
    <w:rsid w:val="00AE317B"/>
    <w:rsid w:val="00AE62E4"/>
    <w:rsid w:val="00AF0824"/>
    <w:rsid w:val="00AF0F49"/>
    <w:rsid w:val="00AF37D3"/>
    <w:rsid w:val="00AF4900"/>
    <w:rsid w:val="00AF4E1E"/>
    <w:rsid w:val="00AF73BA"/>
    <w:rsid w:val="00B001FB"/>
    <w:rsid w:val="00B0027F"/>
    <w:rsid w:val="00B034A5"/>
    <w:rsid w:val="00B03939"/>
    <w:rsid w:val="00B03F5D"/>
    <w:rsid w:val="00B03F86"/>
    <w:rsid w:val="00B06058"/>
    <w:rsid w:val="00B063B0"/>
    <w:rsid w:val="00B10675"/>
    <w:rsid w:val="00B1105E"/>
    <w:rsid w:val="00B11281"/>
    <w:rsid w:val="00B12CDC"/>
    <w:rsid w:val="00B1461D"/>
    <w:rsid w:val="00B1541D"/>
    <w:rsid w:val="00B15721"/>
    <w:rsid w:val="00B160AB"/>
    <w:rsid w:val="00B16CA5"/>
    <w:rsid w:val="00B17FE6"/>
    <w:rsid w:val="00B21EE5"/>
    <w:rsid w:val="00B22A20"/>
    <w:rsid w:val="00B27D75"/>
    <w:rsid w:val="00B31D3D"/>
    <w:rsid w:val="00B321F5"/>
    <w:rsid w:val="00B32216"/>
    <w:rsid w:val="00B324EB"/>
    <w:rsid w:val="00B33F0D"/>
    <w:rsid w:val="00B3619B"/>
    <w:rsid w:val="00B40BF0"/>
    <w:rsid w:val="00B41649"/>
    <w:rsid w:val="00B41E9B"/>
    <w:rsid w:val="00B44B86"/>
    <w:rsid w:val="00B465E6"/>
    <w:rsid w:val="00B51230"/>
    <w:rsid w:val="00B51F9A"/>
    <w:rsid w:val="00B54DDF"/>
    <w:rsid w:val="00B54E8C"/>
    <w:rsid w:val="00B554D2"/>
    <w:rsid w:val="00B55B32"/>
    <w:rsid w:val="00B5759E"/>
    <w:rsid w:val="00B60430"/>
    <w:rsid w:val="00B633F8"/>
    <w:rsid w:val="00B64A1B"/>
    <w:rsid w:val="00B6589B"/>
    <w:rsid w:val="00B65D04"/>
    <w:rsid w:val="00B72BB7"/>
    <w:rsid w:val="00B81280"/>
    <w:rsid w:val="00B8348C"/>
    <w:rsid w:val="00B856EF"/>
    <w:rsid w:val="00B86489"/>
    <w:rsid w:val="00B8702F"/>
    <w:rsid w:val="00B875FB"/>
    <w:rsid w:val="00B91BC1"/>
    <w:rsid w:val="00B94C8E"/>
    <w:rsid w:val="00B963A3"/>
    <w:rsid w:val="00B97AE2"/>
    <w:rsid w:val="00BA0232"/>
    <w:rsid w:val="00BA08D4"/>
    <w:rsid w:val="00BA2A52"/>
    <w:rsid w:val="00BA3809"/>
    <w:rsid w:val="00BA3A1F"/>
    <w:rsid w:val="00BA4886"/>
    <w:rsid w:val="00BA4B0A"/>
    <w:rsid w:val="00BA7BB8"/>
    <w:rsid w:val="00BB0157"/>
    <w:rsid w:val="00BB03F9"/>
    <w:rsid w:val="00BB0567"/>
    <w:rsid w:val="00BB14A6"/>
    <w:rsid w:val="00BB1C30"/>
    <w:rsid w:val="00BB2372"/>
    <w:rsid w:val="00BB3FAB"/>
    <w:rsid w:val="00BB44F4"/>
    <w:rsid w:val="00BB5538"/>
    <w:rsid w:val="00BB580C"/>
    <w:rsid w:val="00BB7478"/>
    <w:rsid w:val="00BB76FE"/>
    <w:rsid w:val="00BC10B6"/>
    <w:rsid w:val="00BC1B20"/>
    <w:rsid w:val="00BC4ED7"/>
    <w:rsid w:val="00BC7FC6"/>
    <w:rsid w:val="00BD10FC"/>
    <w:rsid w:val="00BD1B73"/>
    <w:rsid w:val="00BD30F0"/>
    <w:rsid w:val="00BD3C29"/>
    <w:rsid w:val="00BE1604"/>
    <w:rsid w:val="00BE1CB8"/>
    <w:rsid w:val="00BE2DE3"/>
    <w:rsid w:val="00BE3637"/>
    <w:rsid w:val="00BF165E"/>
    <w:rsid w:val="00BF42C9"/>
    <w:rsid w:val="00BF6E62"/>
    <w:rsid w:val="00BF79B4"/>
    <w:rsid w:val="00C00C3B"/>
    <w:rsid w:val="00C01083"/>
    <w:rsid w:val="00C02838"/>
    <w:rsid w:val="00C02925"/>
    <w:rsid w:val="00C02F6F"/>
    <w:rsid w:val="00C05318"/>
    <w:rsid w:val="00C1151A"/>
    <w:rsid w:val="00C127C7"/>
    <w:rsid w:val="00C132F9"/>
    <w:rsid w:val="00C13B12"/>
    <w:rsid w:val="00C1712D"/>
    <w:rsid w:val="00C20379"/>
    <w:rsid w:val="00C20843"/>
    <w:rsid w:val="00C2125C"/>
    <w:rsid w:val="00C214C6"/>
    <w:rsid w:val="00C2172D"/>
    <w:rsid w:val="00C24673"/>
    <w:rsid w:val="00C25C71"/>
    <w:rsid w:val="00C268DB"/>
    <w:rsid w:val="00C30424"/>
    <w:rsid w:val="00C316FE"/>
    <w:rsid w:val="00C3294C"/>
    <w:rsid w:val="00C3425C"/>
    <w:rsid w:val="00C3524F"/>
    <w:rsid w:val="00C40F89"/>
    <w:rsid w:val="00C419E5"/>
    <w:rsid w:val="00C41BCB"/>
    <w:rsid w:val="00C43FD5"/>
    <w:rsid w:val="00C447AD"/>
    <w:rsid w:val="00C4525C"/>
    <w:rsid w:val="00C479EA"/>
    <w:rsid w:val="00C47DC5"/>
    <w:rsid w:val="00C520EE"/>
    <w:rsid w:val="00C5309E"/>
    <w:rsid w:val="00C56BAB"/>
    <w:rsid w:val="00C5790D"/>
    <w:rsid w:val="00C60E63"/>
    <w:rsid w:val="00C61767"/>
    <w:rsid w:val="00C61C30"/>
    <w:rsid w:val="00C6514B"/>
    <w:rsid w:val="00C6673C"/>
    <w:rsid w:val="00C728E9"/>
    <w:rsid w:val="00C740B4"/>
    <w:rsid w:val="00C75C73"/>
    <w:rsid w:val="00C76723"/>
    <w:rsid w:val="00C83419"/>
    <w:rsid w:val="00C836EE"/>
    <w:rsid w:val="00C8377A"/>
    <w:rsid w:val="00C84201"/>
    <w:rsid w:val="00C85CFC"/>
    <w:rsid w:val="00C86266"/>
    <w:rsid w:val="00C87598"/>
    <w:rsid w:val="00C875DA"/>
    <w:rsid w:val="00C8798F"/>
    <w:rsid w:val="00C87F00"/>
    <w:rsid w:val="00C91A38"/>
    <w:rsid w:val="00C931C1"/>
    <w:rsid w:val="00C943E6"/>
    <w:rsid w:val="00C9461B"/>
    <w:rsid w:val="00C9470B"/>
    <w:rsid w:val="00C97612"/>
    <w:rsid w:val="00C97B62"/>
    <w:rsid w:val="00CA0A85"/>
    <w:rsid w:val="00CA0E42"/>
    <w:rsid w:val="00CA1893"/>
    <w:rsid w:val="00CA2FF4"/>
    <w:rsid w:val="00CA3B87"/>
    <w:rsid w:val="00CA6BB7"/>
    <w:rsid w:val="00CA7E37"/>
    <w:rsid w:val="00CB2242"/>
    <w:rsid w:val="00CB309C"/>
    <w:rsid w:val="00CC1FDB"/>
    <w:rsid w:val="00CC2999"/>
    <w:rsid w:val="00CC5E10"/>
    <w:rsid w:val="00CC5E76"/>
    <w:rsid w:val="00CC745D"/>
    <w:rsid w:val="00CD2A4C"/>
    <w:rsid w:val="00CD32AF"/>
    <w:rsid w:val="00CD37BE"/>
    <w:rsid w:val="00CD4433"/>
    <w:rsid w:val="00CD492D"/>
    <w:rsid w:val="00CD5A1C"/>
    <w:rsid w:val="00CD631E"/>
    <w:rsid w:val="00CD6B30"/>
    <w:rsid w:val="00CD7A34"/>
    <w:rsid w:val="00CD7B7C"/>
    <w:rsid w:val="00CD7B93"/>
    <w:rsid w:val="00CD7F88"/>
    <w:rsid w:val="00CE0A82"/>
    <w:rsid w:val="00CE0CF2"/>
    <w:rsid w:val="00CE0E5C"/>
    <w:rsid w:val="00CE2AC7"/>
    <w:rsid w:val="00CE385C"/>
    <w:rsid w:val="00CE662C"/>
    <w:rsid w:val="00CE6EED"/>
    <w:rsid w:val="00CE742F"/>
    <w:rsid w:val="00CF1F11"/>
    <w:rsid w:val="00CF6925"/>
    <w:rsid w:val="00CF76C6"/>
    <w:rsid w:val="00D020C9"/>
    <w:rsid w:val="00D02DD6"/>
    <w:rsid w:val="00D07BFE"/>
    <w:rsid w:val="00D1050F"/>
    <w:rsid w:val="00D10EFE"/>
    <w:rsid w:val="00D11E5B"/>
    <w:rsid w:val="00D13D3C"/>
    <w:rsid w:val="00D16B7A"/>
    <w:rsid w:val="00D17D84"/>
    <w:rsid w:val="00D21105"/>
    <w:rsid w:val="00D225D2"/>
    <w:rsid w:val="00D23A65"/>
    <w:rsid w:val="00D24DDE"/>
    <w:rsid w:val="00D264AE"/>
    <w:rsid w:val="00D33FA2"/>
    <w:rsid w:val="00D36389"/>
    <w:rsid w:val="00D36FED"/>
    <w:rsid w:val="00D37248"/>
    <w:rsid w:val="00D40DA9"/>
    <w:rsid w:val="00D4464D"/>
    <w:rsid w:val="00D44DEC"/>
    <w:rsid w:val="00D463CD"/>
    <w:rsid w:val="00D47892"/>
    <w:rsid w:val="00D478A7"/>
    <w:rsid w:val="00D50E8A"/>
    <w:rsid w:val="00D50F76"/>
    <w:rsid w:val="00D5218D"/>
    <w:rsid w:val="00D52226"/>
    <w:rsid w:val="00D52A52"/>
    <w:rsid w:val="00D60A7B"/>
    <w:rsid w:val="00D637AE"/>
    <w:rsid w:val="00D6425E"/>
    <w:rsid w:val="00D64DAD"/>
    <w:rsid w:val="00D672C1"/>
    <w:rsid w:val="00D7049B"/>
    <w:rsid w:val="00D71B11"/>
    <w:rsid w:val="00D734E1"/>
    <w:rsid w:val="00D736E8"/>
    <w:rsid w:val="00D73EE8"/>
    <w:rsid w:val="00D740D6"/>
    <w:rsid w:val="00D7444E"/>
    <w:rsid w:val="00D76CA4"/>
    <w:rsid w:val="00D77E78"/>
    <w:rsid w:val="00D808AA"/>
    <w:rsid w:val="00D81EA2"/>
    <w:rsid w:val="00D8219A"/>
    <w:rsid w:val="00D828B0"/>
    <w:rsid w:val="00D85649"/>
    <w:rsid w:val="00D8787F"/>
    <w:rsid w:val="00D90C74"/>
    <w:rsid w:val="00D92FE6"/>
    <w:rsid w:val="00D93599"/>
    <w:rsid w:val="00D955B3"/>
    <w:rsid w:val="00DA0695"/>
    <w:rsid w:val="00DA22F0"/>
    <w:rsid w:val="00DA2556"/>
    <w:rsid w:val="00DA25C1"/>
    <w:rsid w:val="00DA7E22"/>
    <w:rsid w:val="00DB0309"/>
    <w:rsid w:val="00DB1650"/>
    <w:rsid w:val="00DB2504"/>
    <w:rsid w:val="00DB3291"/>
    <w:rsid w:val="00DB347D"/>
    <w:rsid w:val="00DB479F"/>
    <w:rsid w:val="00DB4C87"/>
    <w:rsid w:val="00DB7C94"/>
    <w:rsid w:val="00DC1DA0"/>
    <w:rsid w:val="00DC1E2B"/>
    <w:rsid w:val="00DC2699"/>
    <w:rsid w:val="00DC480B"/>
    <w:rsid w:val="00DC493E"/>
    <w:rsid w:val="00DC751B"/>
    <w:rsid w:val="00DC782E"/>
    <w:rsid w:val="00DC7860"/>
    <w:rsid w:val="00DD2EEB"/>
    <w:rsid w:val="00DD5FD9"/>
    <w:rsid w:val="00DD67F3"/>
    <w:rsid w:val="00DD7B72"/>
    <w:rsid w:val="00DE00E8"/>
    <w:rsid w:val="00DE18D8"/>
    <w:rsid w:val="00DE2AA0"/>
    <w:rsid w:val="00DE2C6F"/>
    <w:rsid w:val="00DE5E71"/>
    <w:rsid w:val="00DE7481"/>
    <w:rsid w:val="00DF0036"/>
    <w:rsid w:val="00DF02AD"/>
    <w:rsid w:val="00DF043E"/>
    <w:rsid w:val="00DF0BF9"/>
    <w:rsid w:val="00DF0EBC"/>
    <w:rsid w:val="00DF35DA"/>
    <w:rsid w:val="00DF472A"/>
    <w:rsid w:val="00DF4B18"/>
    <w:rsid w:val="00DF5306"/>
    <w:rsid w:val="00DF5536"/>
    <w:rsid w:val="00DF67B8"/>
    <w:rsid w:val="00DF6B9F"/>
    <w:rsid w:val="00DF71C0"/>
    <w:rsid w:val="00E019AC"/>
    <w:rsid w:val="00E0286F"/>
    <w:rsid w:val="00E04A5E"/>
    <w:rsid w:val="00E05660"/>
    <w:rsid w:val="00E13973"/>
    <w:rsid w:val="00E15761"/>
    <w:rsid w:val="00E15AE5"/>
    <w:rsid w:val="00E22D76"/>
    <w:rsid w:val="00E238B4"/>
    <w:rsid w:val="00E2414B"/>
    <w:rsid w:val="00E2479B"/>
    <w:rsid w:val="00E30DC4"/>
    <w:rsid w:val="00E31207"/>
    <w:rsid w:val="00E3265A"/>
    <w:rsid w:val="00E32C9F"/>
    <w:rsid w:val="00E32E54"/>
    <w:rsid w:val="00E33D6E"/>
    <w:rsid w:val="00E34F88"/>
    <w:rsid w:val="00E35DBE"/>
    <w:rsid w:val="00E364DD"/>
    <w:rsid w:val="00E3772A"/>
    <w:rsid w:val="00E37E96"/>
    <w:rsid w:val="00E403C1"/>
    <w:rsid w:val="00E4045A"/>
    <w:rsid w:val="00E41121"/>
    <w:rsid w:val="00E4135F"/>
    <w:rsid w:val="00E428C8"/>
    <w:rsid w:val="00E445B0"/>
    <w:rsid w:val="00E44895"/>
    <w:rsid w:val="00E451AD"/>
    <w:rsid w:val="00E47CBD"/>
    <w:rsid w:val="00E508FD"/>
    <w:rsid w:val="00E50FB4"/>
    <w:rsid w:val="00E512E3"/>
    <w:rsid w:val="00E52272"/>
    <w:rsid w:val="00E536FA"/>
    <w:rsid w:val="00E553AF"/>
    <w:rsid w:val="00E56DC4"/>
    <w:rsid w:val="00E57B21"/>
    <w:rsid w:val="00E64853"/>
    <w:rsid w:val="00E716BB"/>
    <w:rsid w:val="00E71D78"/>
    <w:rsid w:val="00E74E26"/>
    <w:rsid w:val="00E75592"/>
    <w:rsid w:val="00E75973"/>
    <w:rsid w:val="00E76E7F"/>
    <w:rsid w:val="00E806B4"/>
    <w:rsid w:val="00E8283D"/>
    <w:rsid w:val="00E82D3E"/>
    <w:rsid w:val="00E82F30"/>
    <w:rsid w:val="00E85B41"/>
    <w:rsid w:val="00E85DDB"/>
    <w:rsid w:val="00E8728E"/>
    <w:rsid w:val="00E87AA3"/>
    <w:rsid w:val="00E87BD4"/>
    <w:rsid w:val="00E9126B"/>
    <w:rsid w:val="00E915A8"/>
    <w:rsid w:val="00E94172"/>
    <w:rsid w:val="00E963B0"/>
    <w:rsid w:val="00E96553"/>
    <w:rsid w:val="00E967F2"/>
    <w:rsid w:val="00E97ED2"/>
    <w:rsid w:val="00EA180F"/>
    <w:rsid w:val="00EA4343"/>
    <w:rsid w:val="00EA658D"/>
    <w:rsid w:val="00EB06C4"/>
    <w:rsid w:val="00EB10BB"/>
    <w:rsid w:val="00EB1A5D"/>
    <w:rsid w:val="00EB1DED"/>
    <w:rsid w:val="00EB2948"/>
    <w:rsid w:val="00EB5A12"/>
    <w:rsid w:val="00EB6521"/>
    <w:rsid w:val="00EB6603"/>
    <w:rsid w:val="00EC0D1B"/>
    <w:rsid w:val="00EC39C1"/>
    <w:rsid w:val="00EC5E22"/>
    <w:rsid w:val="00EC6B9F"/>
    <w:rsid w:val="00EC6F32"/>
    <w:rsid w:val="00EC74B5"/>
    <w:rsid w:val="00ED0968"/>
    <w:rsid w:val="00ED09A4"/>
    <w:rsid w:val="00ED4030"/>
    <w:rsid w:val="00ED4F6F"/>
    <w:rsid w:val="00ED7BC1"/>
    <w:rsid w:val="00EE0F86"/>
    <w:rsid w:val="00EE1052"/>
    <w:rsid w:val="00EE1FEE"/>
    <w:rsid w:val="00EE246B"/>
    <w:rsid w:val="00EE3106"/>
    <w:rsid w:val="00EE4BF2"/>
    <w:rsid w:val="00EE6370"/>
    <w:rsid w:val="00EE71E9"/>
    <w:rsid w:val="00EF2B6F"/>
    <w:rsid w:val="00EF3309"/>
    <w:rsid w:val="00EF3683"/>
    <w:rsid w:val="00EF4F28"/>
    <w:rsid w:val="00EF51CA"/>
    <w:rsid w:val="00EF5ED2"/>
    <w:rsid w:val="00EF605A"/>
    <w:rsid w:val="00EF6608"/>
    <w:rsid w:val="00EF7527"/>
    <w:rsid w:val="00EF7B5B"/>
    <w:rsid w:val="00F04471"/>
    <w:rsid w:val="00F04AEF"/>
    <w:rsid w:val="00F056AD"/>
    <w:rsid w:val="00F0632D"/>
    <w:rsid w:val="00F070BB"/>
    <w:rsid w:val="00F07418"/>
    <w:rsid w:val="00F07BE6"/>
    <w:rsid w:val="00F11AA7"/>
    <w:rsid w:val="00F12B51"/>
    <w:rsid w:val="00F12D86"/>
    <w:rsid w:val="00F13764"/>
    <w:rsid w:val="00F14D01"/>
    <w:rsid w:val="00F15808"/>
    <w:rsid w:val="00F15B5D"/>
    <w:rsid w:val="00F17513"/>
    <w:rsid w:val="00F2137A"/>
    <w:rsid w:val="00F2406A"/>
    <w:rsid w:val="00F24450"/>
    <w:rsid w:val="00F24D91"/>
    <w:rsid w:val="00F273CE"/>
    <w:rsid w:val="00F27E8A"/>
    <w:rsid w:val="00F30821"/>
    <w:rsid w:val="00F33C9A"/>
    <w:rsid w:val="00F343E8"/>
    <w:rsid w:val="00F357A3"/>
    <w:rsid w:val="00F3581E"/>
    <w:rsid w:val="00F361A2"/>
    <w:rsid w:val="00F37A8E"/>
    <w:rsid w:val="00F417EC"/>
    <w:rsid w:val="00F42452"/>
    <w:rsid w:val="00F432F7"/>
    <w:rsid w:val="00F45565"/>
    <w:rsid w:val="00F46A65"/>
    <w:rsid w:val="00F46A68"/>
    <w:rsid w:val="00F476ED"/>
    <w:rsid w:val="00F47756"/>
    <w:rsid w:val="00F51302"/>
    <w:rsid w:val="00F52607"/>
    <w:rsid w:val="00F52BD8"/>
    <w:rsid w:val="00F52ED3"/>
    <w:rsid w:val="00F53A5A"/>
    <w:rsid w:val="00F53A5F"/>
    <w:rsid w:val="00F5425F"/>
    <w:rsid w:val="00F56AEE"/>
    <w:rsid w:val="00F56FED"/>
    <w:rsid w:val="00F57B9B"/>
    <w:rsid w:val="00F57D57"/>
    <w:rsid w:val="00F60392"/>
    <w:rsid w:val="00F60427"/>
    <w:rsid w:val="00F60B1B"/>
    <w:rsid w:val="00F62324"/>
    <w:rsid w:val="00F625A0"/>
    <w:rsid w:val="00F62724"/>
    <w:rsid w:val="00F63485"/>
    <w:rsid w:val="00F63A72"/>
    <w:rsid w:val="00F65589"/>
    <w:rsid w:val="00F66490"/>
    <w:rsid w:val="00F669C4"/>
    <w:rsid w:val="00F75C90"/>
    <w:rsid w:val="00F81F4F"/>
    <w:rsid w:val="00F83396"/>
    <w:rsid w:val="00F84073"/>
    <w:rsid w:val="00F84E1F"/>
    <w:rsid w:val="00F86264"/>
    <w:rsid w:val="00F864BC"/>
    <w:rsid w:val="00F873CE"/>
    <w:rsid w:val="00F87CA0"/>
    <w:rsid w:val="00F9026B"/>
    <w:rsid w:val="00F92435"/>
    <w:rsid w:val="00F96F8C"/>
    <w:rsid w:val="00F9794A"/>
    <w:rsid w:val="00FA02A5"/>
    <w:rsid w:val="00FA1F90"/>
    <w:rsid w:val="00FA36AE"/>
    <w:rsid w:val="00FA3E37"/>
    <w:rsid w:val="00FA43B0"/>
    <w:rsid w:val="00FA4A06"/>
    <w:rsid w:val="00FA5DCB"/>
    <w:rsid w:val="00FA60D0"/>
    <w:rsid w:val="00FA72ED"/>
    <w:rsid w:val="00FA7360"/>
    <w:rsid w:val="00FB2C7A"/>
    <w:rsid w:val="00FB35E1"/>
    <w:rsid w:val="00FB3F70"/>
    <w:rsid w:val="00FB4771"/>
    <w:rsid w:val="00FB54EC"/>
    <w:rsid w:val="00FB6365"/>
    <w:rsid w:val="00FB7685"/>
    <w:rsid w:val="00FC1835"/>
    <w:rsid w:val="00FC1B48"/>
    <w:rsid w:val="00FC2E52"/>
    <w:rsid w:val="00FC3026"/>
    <w:rsid w:val="00FC3718"/>
    <w:rsid w:val="00FC3EF8"/>
    <w:rsid w:val="00FC41A7"/>
    <w:rsid w:val="00FC78D2"/>
    <w:rsid w:val="00FC7A0B"/>
    <w:rsid w:val="00FC7FC2"/>
    <w:rsid w:val="00FD3908"/>
    <w:rsid w:val="00FD5440"/>
    <w:rsid w:val="00FE0899"/>
    <w:rsid w:val="00FE2E48"/>
    <w:rsid w:val="00FE3533"/>
    <w:rsid w:val="00FE36C3"/>
    <w:rsid w:val="00FE3F22"/>
    <w:rsid w:val="00FE565E"/>
    <w:rsid w:val="00FE687E"/>
    <w:rsid w:val="00FE6B7E"/>
    <w:rsid w:val="00FF06EB"/>
    <w:rsid w:val="00FF1452"/>
    <w:rsid w:val="00FF3248"/>
    <w:rsid w:val="00FF4A48"/>
    <w:rsid w:val="00FF5479"/>
    <w:rsid w:val="00FF7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D5FD9"/>
    <w:rPr>
      <w:sz w:val="16"/>
      <w:szCs w:val="16"/>
    </w:rPr>
  </w:style>
  <w:style w:type="paragraph" w:styleId="Textocomentario">
    <w:name w:val="annotation text"/>
    <w:basedOn w:val="Normal"/>
    <w:link w:val="TextocomentarioCar"/>
    <w:uiPriority w:val="99"/>
    <w:semiHidden/>
    <w:unhideWhenUsed/>
    <w:rsid w:val="00DD5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FD9"/>
    <w:rPr>
      <w:sz w:val="20"/>
      <w:szCs w:val="20"/>
    </w:rPr>
  </w:style>
  <w:style w:type="paragraph" w:styleId="Asuntodelcomentario">
    <w:name w:val="annotation subject"/>
    <w:basedOn w:val="Textocomentario"/>
    <w:next w:val="Textocomentario"/>
    <w:link w:val="AsuntodelcomentarioCar"/>
    <w:uiPriority w:val="99"/>
    <w:semiHidden/>
    <w:unhideWhenUsed/>
    <w:rsid w:val="00DD5FD9"/>
    <w:rPr>
      <w:b/>
      <w:bCs/>
    </w:rPr>
  </w:style>
  <w:style w:type="character" w:customStyle="1" w:styleId="AsuntodelcomentarioCar">
    <w:name w:val="Asunto del comentario Car"/>
    <w:basedOn w:val="TextocomentarioCar"/>
    <w:link w:val="Asuntodelcomentario"/>
    <w:uiPriority w:val="99"/>
    <w:semiHidden/>
    <w:rsid w:val="00DD5FD9"/>
    <w:rPr>
      <w:b/>
      <w:bCs/>
      <w:sz w:val="20"/>
      <w:szCs w:val="20"/>
    </w:rPr>
  </w:style>
  <w:style w:type="paragraph" w:styleId="Textodeglobo">
    <w:name w:val="Balloon Text"/>
    <w:basedOn w:val="Normal"/>
    <w:link w:val="TextodegloboCar"/>
    <w:uiPriority w:val="99"/>
    <w:semiHidden/>
    <w:unhideWhenUsed/>
    <w:rsid w:val="00DD5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FD9"/>
    <w:rPr>
      <w:rFonts w:ascii="Tahoma" w:hAnsi="Tahoma" w:cs="Tahoma"/>
      <w:sz w:val="16"/>
      <w:szCs w:val="16"/>
    </w:rPr>
  </w:style>
  <w:style w:type="paragraph" w:styleId="Textonotapie">
    <w:name w:val="footnote text"/>
    <w:basedOn w:val="Normal"/>
    <w:link w:val="TextonotapieCar"/>
    <w:uiPriority w:val="99"/>
    <w:semiHidden/>
    <w:unhideWhenUsed/>
    <w:rsid w:val="00D734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4E1"/>
    <w:rPr>
      <w:sz w:val="20"/>
      <w:szCs w:val="20"/>
    </w:rPr>
  </w:style>
  <w:style w:type="character" w:styleId="Refdenotaalpie">
    <w:name w:val="footnote reference"/>
    <w:basedOn w:val="Fuentedeprrafopredeter"/>
    <w:uiPriority w:val="99"/>
    <w:semiHidden/>
    <w:unhideWhenUsed/>
    <w:rsid w:val="00D734E1"/>
    <w:rPr>
      <w:vertAlign w:val="superscript"/>
    </w:rPr>
  </w:style>
  <w:style w:type="paragraph" w:styleId="Prrafodelista">
    <w:name w:val="List Paragraph"/>
    <w:basedOn w:val="Normal"/>
    <w:uiPriority w:val="34"/>
    <w:qFormat/>
    <w:rsid w:val="00F04471"/>
    <w:pPr>
      <w:ind w:left="720"/>
      <w:contextualSpacing/>
    </w:pPr>
  </w:style>
  <w:style w:type="character" w:customStyle="1" w:styleId="apple-converted-space">
    <w:name w:val="apple-converted-space"/>
    <w:basedOn w:val="Fuentedeprrafopredeter"/>
    <w:rsid w:val="00965381"/>
  </w:style>
  <w:style w:type="character" w:styleId="Hipervnculo">
    <w:name w:val="Hyperlink"/>
    <w:basedOn w:val="Fuentedeprrafopredeter"/>
    <w:uiPriority w:val="99"/>
    <w:unhideWhenUsed/>
    <w:rsid w:val="009653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D5FD9"/>
    <w:rPr>
      <w:sz w:val="16"/>
      <w:szCs w:val="16"/>
    </w:rPr>
  </w:style>
  <w:style w:type="paragraph" w:styleId="Textocomentario">
    <w:name w:val="annotation text"/>
    <w:basedOn w:val="Normal"/>
    <w:link w:val="TextocomentarioCar"/>
    <w:uiPriority w:val="99"/>
    <w:semiHidden/>
    <w:unhideWhenUsed/>
    <w:rsid w:val="00DD5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FD9"/>
    <w:rPr>
      <w:sz w:val="20"/>
      <w:szCs w:val="20"/>
    </w:rPr>
  </w:style>
  <w:style w:type="paragraph" w:styleId="Asuntodelcomentario">
    <w:name w:val="annotation subject"/>
    <w:basedOn w:val="Textocomentario"/>
    <w:next w:val="Textocomentario"/>
    <w:link w:val="AsuntodelcomentarioCar"/>
    <w:uiPriority w:val="99"/>
    <w:semiHidden/>
    <w:unhideWhenUsed/>
    <w:rsid w:val="00DD5FD9"/>
    <w:rPr>
      <w:b/>
      <w:bCs/>
    </w:rPr>
  </w:style>
  <w:style w:type="character" w:customStyle="1" w:styleId="AsuntodelcomentarioCar">
    <w:name w:val="Asunto del comentario Car"/>
    <w:basedOn w:val="TextocomentarioCar"/>
    <w:link w:val="Asuntodelcomentario"/>
    <w:uiPriority w:val="99"/>
    <w:semiHidden/>
    <w:rsid w:val="00DD5FD9"/>
    <w:rPr>
      <w:b/>
      <w:bCs/>
      <w:sz w:val="20"/>
      <w:szCs w:val="20"/>
    </w:rPr>
  </w:style>
  <w:style w:type="paragraph" w:styleId="Textodeglobo">
    <w:name w:val="Balloon Text"/>
    <w:basedOn w:val="Normal"/>
    <w:link w:val="TextodegloboCar"/>
    <w:uiPriority w:val="99"/>
    <w:semiHidden/>
    <w:unhideWhenUsed/>
    <w:rsid w:val="00DD5F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FD9"/>
    <w:rPr>
      <w:rFonts w:ascii="Tahoma" w:hAnsi="Tahoma" w:cs="Tahoma"/>
      <w:sz w:val="16"/>
      <w:szCs w:val="16"/>
    </w:rPr>
  </w:style>
  <w:style w:type="paragraph" w:styleId="Textonotapie">
    <w:name w:val="footnote text"/>
    <w:basedOn w:val="Normal"/>
    <w:link w:val="TextonotapieCar"/>
    <w:uiPriority w:val="99"/>
    <w:semiHidden/>
    <w:unhideWhenUsed/>
    <w:rsid w:val="00D734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4E1"/>
    <w:rPr>
      <w:sz w:val="20"/>
      <w:szCs w:val="20"/>
    </w:rPr>
  </w:style>
  <w:style w:type="character" w:styleId="Refdenotaalpie">
    <w:name w:val="footnote reference"/>
    <w:basedOn w:val="Fuentedeprrafopredeter"/>
    <w:uiPriority w:val="99"/>
    <w:semiHidden/>
    <w:unhideWhenUsed/>
    <w:rsid w:val="00D734E1"/>
    <w:rPr>
      <w:vertAlign w:val="superscript"/>
    </w:rPr>
  </w:style>
  <w:style w:type="paragraph" w:styleId="Prrafodelista">
    <w:name w:val="List Paragraph"/>
    <w:basedOn w:val="Normal"/>
    <w:uiPriority w:val="34"/>
    <w:qFormat/>
    <w:rsid w:val="00F04471"/>
    <w:pPr>
      <w:ind w:left="720"/>
      <w:contextualSpacing/>
    </w:pPr>
  </w:style>
  <w:style w:type="character" w:customStyle="1" w:styleId="apple-converted-space">
    <w:name w:val="apple-converted-space"/>
    <w:basedOn w:val="Fuentedeprrafopredeter"/>
    <w:rsid w:val="00965381"/>
  </w:style>
  <w:style w:type="character" w:styleId="Hipervnculo">
    <w:name w:val="Hyperlink"/>
    <w:basedOn w:val="Fuentedeprrafopredeter"/>
    <w:uiPriority w:val="99"/>
    <w:unhideWhenUsed/>
    <w:rsid w:val="009653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56677">
      <w:bodyDiv w:val="1"/>
      <w:marLeft w:val="0"/>
      <w:marRight w:val="0"/>
      <w:marTop w:val="0"/>
      <w:marBottom w:val="0"/>
      <w:divBdr>
        <w:top w:val="none" w:sz="0" w:space="0" w:color="auto"/>
        <w:left w:val="none" w:sz="0" w:space="0" w:color="auto"/>
        <w:bottom w:val="none" w:sz="0" w:space="0" w:color="auto"/>
        <w:right w:val="none" w:sz="0" w:space="0" w:color="auto"/>
      </w:divBdr>
    </w:div>
    <w:div w:id="1032270576">
      <w:bodyDiv w:val="1"/>
      <w:marLeft w:val="0"/>
      <w:marRight w:val="0"/>
      <w:marTop w:val="0"/>
      <w:marBottom w:val="0"/>
      <w:divBdr>
        <w:top w:val="none" w:sz="0" w:space="0" w:color="auto"/>
        <w:left w:val="none" w:sz="0" w:space="0" w:color="auto"/>
        <w:bottom w:val="none" w:sz="0" w:space="0" w:color="auto"/>
        <w:right w:val="none" w:sz="0" w:space="0" w:color="auto"/>
      </w:divBdr>
    </w:div>
    <w:div w:id="1320503744">
      <w:bodyDiv w:val="1"/>
      <w:marLeft w:val="0"/>
      <w:marRight w:val="0"/>
      <w:marTop w:val="0"/>
      <w:marBottom w:val="0"/>
      <w:divBdr>
        <w:top w:val="none" w:sz="0" w:space="0" w:color="auto"/>
        <w:left w:val="none" w:sz="0" w:space="0" w:color="auto"/>
        <w:bottom w:val="none" w:sz="0" w:space="0" w:color="auto"/>
        <w:right w:val="none" w:sz="0" w:space="0" w:color="auto"/>
      </w:divBdr>
      <w:divsChild>
        <w:div w:id="1768312493">
          <w:marLeft w:val="0"/>
          <w:marRight w:val="0"/>
          <w:marTop w:val="0"/>
          <w:marBottom w:val="0"/>
          <w:divBdr>
            <w:top w:val="none" w:sz="0" w:space="0" w:color="auto"/>
            <w:left w:val="none" w:sz="0" w:space="0" w:color="auto"/>
            <w:bottom w:val="none" w:sz="0" w:space="0" w:color="auto"/>
            <w:right w:val="none" w:sz="0" w:space="0" w:color="auto"/>
          </w:divBdr>
        </w:div>
        <w:div w:id="1940991145">
          <w:marLeft w:val="0"/>
          <w:marRight w:val="0"/>
          <w:marTop w:val="0"/>
          <w:marBottom w:val="0"/>
          <w:divBdr>
            <w:top w:val="none" w:sz="0" w:space="0" w:color="auto"/>
            <w:left w:val="none" w:sz="0" w:space="0" w:color="auto"/>
            <w:bottom w:val="none" w:sz="0" w:space="0" w:color="auto"/>
            <w:right w:val="none" w:sz="0" w:space="0" w:color="auto"/>
          </w:divBdr>
        </w:div>
        <w:div w:id="1439445528">
          <w:marLeft w:val="0"/>
          <w:marRight w:val="0"/>
          <w:marTop w:val="0"/>
          <w:marBottom w:val="0"/>
          <w:divBdr>
            <w:top w:val="none" w:sz="0" w:space="0" w:color="auto"/>
            <w:left w:val="none" w:sz="0" w:space="0" w:color="auto"/>
            <w:bottom w:val="none" w:sz="0" w:space="0" w:color="auto"/>
            <w:right w:val="none" w:sz="0" w:space="0" w:color="auto"/>
          </w:divBdr>
        </w:div>
      </w:divsChild>
    </w:div>
    <w:div w:id="17939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cuna.banrep.gov.co:8080/cgi-bin/abnetclwoi/O8129/IDbb8414a4?ACC=133&amp;NAUT=130318&amp;SAUT=Austin,+John+Langshaw,+1911-196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icuna.banrep.gov.co:8080/cgi-bin/abnetclwo20/O8200/IDb4e8477c/NT3?ACC=165&amp;DOC=10" TargetMode="External"/><Relationship Id="rId5" Type="http://schemas.openxmlformats.org/officeDocument/2006/relationships/webSettings" Target="webSettings.xml"/><Relationship Id="rId10" Type="http://schemas.openxmlformats.org/officeDocument/2006/relationships/hyperlink" Target="http://dx.doi.org/10.1002/ir.395" TargetMode="External"/><Relationship Id="rId4" Type="http://schemas.openxmlformats.org/officeDocument/2006/relationships/settings" Target="settings.xml"/><Relationship Id="rId9" Type="http://schemas.openxmlformats.org/officeDocument/2006/relationships/hyperlink" Target="http://search.ebscohost.com.ezproxy.liv.ac.uk/login.aspx?direct=true&amp;db=a9h&amp;AN=24453161&amp;site=eds-live&amp;scope=si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21</Pages>
  <Words>9380</Words>
  <Characters>51591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Administrador</cp:lastModifiedBy>
  <cp:revision>14</cp:revision>
  <dcterms:created xsi:type="dcterms:W3CDTF">2016-06-07T16:13:00Z</dcterms:created>
  <dcterms:modified xsi:type="dcterms:W3CDTF">2016-06-10T23:58:00Z</dcterms:modified>
</cp:coreProperties>
</file>