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EFF03" w14:textId="42284232" w:rsidR="00262208" w:rsidRPr="000A7D7C" w:rsidRDefault="005936ED"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Style w:val="Ninguno"/>
          <w:rFonts w:ascii="Times New Roman" w:hAnsi="Times New Roman" w:cs="Times New Roman"/>
          <w:b/>
          <w:bCs/>
          <w:color w:val="000000" w:themeColor="text1"/>
          <w:sz w:val="24"/>
          <w:szCs w:val="24"/>
          <w:lang w:val="es-MX"/>
        </w:rPr>
      </w:pPr>
      <w:r w:rsidRPr="000A7D7C">
        <w:rPr>
          <w:rStyle w:val="Ninguno"/>
          <w:rFonts w:ascii="Times New Roman" w:hAnsi="Times New Roman" w:cs="Times New Roman"/>
          <w:b/>
          <w:bCs/>
          <w:color w:val="000000" w:themeColor="text1"/>
          <w:sz w:val="24"/>
          <w:szCs w:val="24"/>
          <w:lang w:val="es-MX"/>
        </w:rPr>
        <w:t>I</w:t>
      </w:r>
      <w:r w:rsidR="00262208" w:rsidRPr="000A7D7C">
        <w:rPr>
          <w:rStyle w:val="Ninguno"/>
          <w:rFonts w:ascii="Times New Roman" w:hAnsi="Times New Roman" w:cs="Times New Roman"/>
          <w:b/>
          <w:bCs/>
          <w:color w:val="000000" w:themeColor="text1"/>
          <w:sz w:val="24"/>
          <w:szCs w:val="24"/>
          <w:lang w:val="es-MX"/>
        </w:rPr>
        <w:t>DE</w:t>
      </w:r>
      <w:r w:rsidRPr="000A7D7C">
        <w:rPr>
          <w:rStyle w:val="Ninguno"/>
          <w:rFonts w:ascii="Times New Roman" w:hAnsi="Times New Roman" w:cs="Times New Roman"/>
          <w:b/>
          <w:bCs/>
          <w:color w:val="000000" w:themeColor="text1"/>
          <w:sz w:val="24"/>
          <w:szCs w:val="24"/>
          <w:lang w:val="es-MX"/>
        </w:rPr>
        <w:t>NTIFI</w:t>
      </w:r>
      <w:r w:rsidR="00262208" w:rsidRPr="000A7D7C">
        <w:rPr>
          <w:rStyle w:val="Ninguno"/>
          <w:rFonts w:ascii="Times New Roman" w:hAnsi="Times New Roman" w:cs="Times New Roman"/>
          <w:b/>
          <w:bCs/>
          <w:color w:val="000000" w:themeColor="text1"/>
          <w:sz w:val="24"/>
          <w:szCs w:val="24"/>
          <w:lang w:val="es-MX"/>
        </w:rPr>
        <w:t>C</w:t>
      </w:r>
      <w:r w:rsidRPr="000A7D7C">
        <w:rPr>
          <w:rStyle w:val="Ninguno"/>
          <w:rFonts w:ascii="Times New Roman" w:hAnsi="Times New Roman" w:cs="Times New Roman"/>
          <w:b/>
          <w:bCs/>
          <w:color w:val="000000" w:themeColor="text1"/>
          <w:sz w:val="24"/>
          <w:szCs w:val="24"/>
          <w:lang w:val="es-MX"/>
        </w:rPr>
        <w:t xml:space="preserve">ACIÓN DE </w:t>
      </w:r>
      <w:r w:rsidR="00E90F3E" w:rsidRPr="000A7D7C">
        <w:rPr>
          <w:rStyle w:val="Ninguno"/>
          <w:rFonts w:ascii="Times New Roman" w:hAnsi="Times New Roman" w:cs="Times New Roman"/>
          <w:b/>
          <w:bCs/>
          <w:color w:val="000000" w:themeColor="text1"/>
          <w:sz w:val="24"/>
          <w:szCs w:val="24"/>
          <w:lang w:val="es-MX"/>
        </w:rPr>
        <w:t xml:space="preserve">ESTUDIANTES  CON </w:t>
      </w:r>
      <w:r w:rsidR="00E90F3E" w:rsidRPr="000A7D7C">
        <w:rPr>
          <w:rStyle w:val="Ninguno"/>
          <w:rFonts w:ascii="Times New Roman" w:hAnsi="Times New Roman" w:cs="Times New Roman"/>
          <w:b/>
          <w:bCs/>
          <w:color w:val="000000" w:themeColor="text1"/>
          <w:sz w:val="24"/>
          <w:szCs w:val="24"/>
          <w:lang w:val="es-MX"/>
        </w:rPr>
        <w:tab/>
      </w:r>
      <w:r w:rsidR="00262208" w:rsidRPr="000A7D7C">
        <w:rPr>
          <w:rStyle w:val="Ninguno"/>
          <w:rFonts w:ascii="Times New Roman" w:hAnsi="Times New Roman" w:cs="Times New Roman"/>
          <w:b/>
          <w:bCs/>
          <w:color w:val="000000" w:themeColor="text1"/>
          <w:sz w:val="24"/>
          <w:szCs w:val="24"/>
          <w:lang w:val="es-MX"/>
        </w:rPr>
        <w:t>AL</w:t>
      </w:r>
      <w:r w:rsidR="000D2CC3" w:rsidRPr="000A7D7C">
        <w:rPr>
          <w:rStyle w:val="Ninguno"/>
          <w:rFonts w:ascii="Times New Roman" w:hAnsi="Times New Roman" w:cs="Times New Roman"/>
          <w:b/>
          <w:bCs/>
          <w:color w:val="000000" w:themeColor="text1"/>
          <w:sz w:val="24"/>
          <w:szCs w:val="24"/>
          <w:lang w:val="es-MX"/>
        </w:rPr>
        <w:t>TAS CAPACIDADES MATEMÁ</w:t>
      </w:r>
      <w:r w:rsidR="00E90F3E" w:rsidRPr="000A7D7C">
        <w:rPr>
          <w:rStyle w:val="Ninguno"/>
          <w:rFonts w:ascii="Times New Roman" w:hAnsi="Times New Roman" w:cs="Times New Roman"/>
          <w:b/>
          <w:bCs/>
          <w:color w:val="000000" w:themeColor="text1"/>
          <w:sz w:val="24"/>
          <w:szCs w:val="24"/>
          <w:lang w:val="es-MX"/>
        </w:rPr>
        <w:t xml:space="preserve">TICAS </w:t>
      </w:r>
      <w:r w:rsidRPr="000A7D7C">
        <w:rPr>
          <w:rStyle w:val="Ninguno"/>
          <w:rFonts w:ascii="Times New Roman" w:hAnsi="Times New Roman" w:cs="Times New Roman"/>
          <w:b/>
          <w:bCs/>
          <w:color w:val="000000" w:themeColor="text1"/>
          <w:sz w:val="24"/>
          <w:szCs w:val="24"/>
          <w:lang w:val="es-MX"/>
        </w:rPr>
        <w:t>E</w:t>
      </w:r>
      <w:r w:rsidR="00E90F3E" w:rsidRPr="000A7D7C">
        <w:rPr>
          <w:rStyle w:val="Ninguno"/>
          <w:rFonts w:ascii="Times New Roman" w:hAnsi="Times New Roman" w:cs="Times New Roman"/>
          <w:b/>
          <w:bCs/>
          <w:color w:val="000000" w:themeColor="text1"/>
          <w:sz w:val="24"/>
          <w:szCs w:val="24"/>
          <w:lang w:val="es-MX"/>
        </w:rPr>
        <w:t>N</w:t>
      </w:r>
      <w:r w:rsidR="005E40F6" w:rsidRPr="000A7D7C">
        <w:rPr>
          <w:rStyle w:val="Ninguno"/>
          <w:rFonts w:ascii="Times New Roman" w:hAnsi="Times New Roman" w:cs="Times New Roman"/>
          <w:b/>
          <w:bCs/>
          <w:color w:val="000000" w:themeColor="text1"/>
          <w:sz w:val="24"/>
          <w:szCs w:val="24"/>
          <w:lang w:val="es-MX"/>
        </w:rPr>
        <w:t xml:space="preserve"> EDUCACIÓN PRIMARIA</w:t>
      </w:r>
    </w:p>
    <w:p w14:paraId="6399D51A" w14:textId="77777777" w:rsidR="00262208" w:rsidRPr="001A2D6D" w:rsidRDefault="00262208" w:rsidP="00C0501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Style w:val="Ninguno"/>
          <w:rFonts w:ascii="Times New Roman" w:hAnsi="Times New Roman" w:cs="Times New Roman"/>
          <w:b/>
          <w:bCs/>
          <w:color w:val="000000" w:themeColor="text1"/>
          <w:sz w:val="24"/>
          <w:szCs w:val="24"/>
          <w:lang w:val="en-GB"/>
        </w:rPr>
      </w:pPr>
    </w:p>
    <w:p w14:paraId="1B072542" w14:textId="77777777" w:rsidR="008C4DD4" w:rsidRPr="001A2D6D" w:rsidRDefault="008C4DD4"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outlineLvl w:val="0"/>
        <w:rPr>
          <w:rStyle w:val="Ninguno"/>
          <w:rFonts w:ascii="Times New Roman" w:hAnsi="Times New Roman" w:cs="Times New Roman"/>
          <w:b/>
          <w:bCs/>
          <w:color w:val="000000" w:themeColor="text1"/>
          <w:sz w:val="24"/>
          <w:szCs w:val="24"/>
          <w:lang w:val="es-MX"/>
        </w:rPr>
      </w:pPr>
      <w:r w:rsidRPr="001A2D6D">
        <w:rPr>
          <w:rStyle w:val="Ninguno"/>
          <w:rFonts w:ascii="Times New Roman" w:hAnsi="Times New Roman" w:cs="Times New Roman"/>
          <w:b/>
          <w:bCs/>
          <w:color w:val="000000" w:themeColor="text1"/>
          <w:sz w:val="24"/>
          <w:szCs w:val="24"/>
          <w:lang w:val="es-MX"/>
        </w:rPr>
        <w:t>Resumen</w:t>
      </w:r>
    </w:p>
    <w:p w14:paraId="7C2D132A" w14:textId="51BE1F6F" w:rsidR="006B6238" w:rsidRPr="00850007" w:rsidRDefault="00000046"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i/>
          <w:color w:val="00B0F0"/>
          <w:sz w:val="20"/>
          <w:szCs w:val="20"/>
        </w:rPr>
      </w:pPr>
      <w:r w:rsidRPr="001A2D6D">
        <w:rPr>
          <w:rFonts w:ascii="Times New Roman" w:hAnsi="Times New Roman" w:cs="Times New Roman"/>
          <w:color w:val="000000" w:themeColor="text1"/>
          <w:sz w:val="20"/>
          <w:szCs w:val="20"/>
        </w:rPr>
        <w:t>Se reportan resultados de un estudio sobre  la identificación de altas capacidades en matemáticas</w:t>
      </w:r>
      <w:r w:rsidR="00911E64" w:rsidRPr="001A2D6D">
        <w:rPr>
          <w:rFonts w:ascii="Times New Roman" w:hAnsi="Times New Roman" w:cs="Times New Roman"/>
          <w:color w:val="000000" w:themeColor="text1"/>
          <w:sz w:val="20"/>
          <w:szCs w:val="20"/>
        </w:rPr>
        <w:t xml:space="preserve">, con </w:t>
      </w:r>
      <w:r w:rsidR="005347FB" w:rsidRPr="001A2D6D">
        <w:rPr>
          <w:rFonts w:ascii="Times New Roman" w:hAnsi="Times New Roman" w:cs="Times New Roman"/>
          <w:color w:val="000000" w:themeColor="text1"/>
          <w:sz w:val="20"/>
          <w:szCs w:val="20"/>
        </w:rPr>
        <w:t>128</w:t>
      </w:r>
      <w:r w:rsidRPr="001A2D6D">
        <w:rPr>
          <w:rFonts w:ascii="Times New Roman" w:hAnsi="Times New Roman" w:cs="Times New Roman"/>
          <w:color w:val="000000" w:themeColor="text1"/>
          <w:sz w:val="20"/>
          <w:szCs w:val="20"/>
        </w:rPr>
        <w:t xml:space="preserve"> estudiantes de educación b</w:t>
      </w:r>
      <w:r w:rsidR="000623A7" w:rsidRPr="001A2D6D">
        <w:rPr>
          <w:rFonts w:ascii="Times New Roman" w:hAnsi="Times New Roman" w:cs="Times New Roman"/>
          <w:color w:val="000000" w:themeColor="text1"/>
          <w:sz w:val="20"/>
          <w:szCs w:val="20"/>
        </w:rPr>
        <w:t>ásica de escuelas públicas del E</w:t>
      </w:r>
      <w:r w:rsidRPr="001A2D6D">
        <w:rPr>
          <w:rFonts w:ascii="Times New Roman" w:hAnsi="Times New Roman" w:cs="Times New Roman"/>
          <w:color w:val="000000" w:themeColor="text1"/>
          <w:sz w:val="20"/>
          <w:szCs w:val="20"/>
        </w:rPr>
        <w:t>st</w:t>
      </w:r>
      <w:r w:rsidR="00E90F3E" w:rsidRPr="001A2D6D">
        <w:rPr>
          <w:rFonts w:ascii="Times New Roman" w:hAnsi="Times New Roman" w:cs="Times New Roman"/>
          <w:color w:val="000000" w:themeColor="text1"/>
          <w:sz w:val="20"/>
          <w:szCs w:val="20"/>
        </w:rPr>
        <w:t>a</w:t>
      </w:r>
      <w:r w:rsidRPr="001A2D6D">
        <w:rPr>
          <w:rFonts w:ascii="Times New Roman" w:hAnsi="Times New Roman" w:cs="Times New Roman"/>
          <w:color w:val="000000" w:themeColor="text1"/>
          <w:sz w:val="20"/>
          <w:szCs w:val="20"/>
        </w:rPr>
        <w:t>do de Tabasco y la Ciudad d</w:t>
      </w:r>
      <w:r w:rsidR="001325C8" w:rsidRPr="001A2D6D">
        <w:rPr>
          <w:rFonts w:ascii="Times New Roman" w:hAnsi="Times New Roman" w:cs="Times New Roman"/>
          <w:color w:val="000000" w:themeColor="text1"/>
          <w:sz w:val="20"/>
          <w:szCs w:val="20"/>
        </w:rPr>
        <w:t>e México</w:t>
      </w:r>
      <w:r w:rsidR="006B6238" w:rsidRPr="001A2D6D">
        <w:rPr>
          <w:rFonts w:ascii="Times New Roman" w:hAnsi="Times New Roman" w:cs="Times New Roman"/>
          <w:color w:val="000000" w:themeColor="text1"/>
          <w:sz w:val="20"/>
          <w:szCs w:val="20"/>
          <w:lang w:val="es-MX"/>
        </w:rPr>
        <w:t>.</w:t>
      </w:r>
      <w:r w:rsidR="006B6238" w:rsidRPr="001A2D6D">
        <w:rPr>
          <w:rFonts w:ascii="Times New Roman" w:hAnsi="Times New Roman" w:cs="Times New Roman"/>
          <w:color w:val="000000" w:themeColor="text1"/>
          <w:sz w:val="20"/>
          <w:szCs w:val="20"/>
        </w:rPr>
        <w:t xml:space="preserve"> El trabajo experimental consistió de tres etapas: 1ª Detectar estudiantes con altas capacidades matemáticas en educación básica. 2ª Diseñar un  programa de intervención psicopedagógica, y 3ª Verificar la viabilidad del programa. Los resultados</w:t>
      </w:r>
      <w:r w:rsidR="001325C8" w:rsidRPr="001A2D6D">
        <w:rPr>
          <w:rStyle w:val="Ninguno"/>
          <w:rFonts w:ascii="Times New Roman" w:hAnsi="Times New Roman" w:cs="Times New Roman"/>
          <w:color w:val="000000" w:themeColor="text1"/>
          <w:sz w:val="20"/>
          <w:szCs w:val="20"/>
          <w:lang w:val="es-MX"/>
        </w:rPr>
        <w:t xml:space="preserve"> revelan que  los estudiantes con altas capacidades en matemáticas poseen un conocimiento conceptual de los problemas</w:t>
      </w:r>
      <w:r w:rsidR="003C4E0C" w:rsidRPr="001A2D6D">
        <w:rPr>
          <w:rStyle w:val="Ninguno"/>
          <w:rFonts w:ascii="Times New Roman" w:hAnsi="Times New Roman" w:cs="Times New Roman"/>
          <w:color w:val="000000" w:themeColor="text1"/>
          <w:sz w:val="20"/>
          <w:szCs w:val="20"/>
          <w:lang w:val="es-MX"/>
        </w:rPr>
        <w:t xml:space="preserve"> que fu</w:t>
      </w:r>
      <w:r w:rsidR="001325C8" w:rsidRPr="001A2D6D">
        <w:rPr>
          <w:rStyle w:val="Ninguno"/>
          <w:rFonts w:ascii="Times New Roman" w:hAnsi="Times New Roman" w:cs="Times New Roman"/>
          <w:color w:val="000000" w:themeColor="text1"/>
          <w:sz w:val="20"/>
          <w:szCs w:val="20"/>
          <w:lang w:val="es-MX"/>
        </w:rPr>
        <w:t>eron presentados en</w:t>
      </w:r>
      <w:r w:rsidR="003C4E0C" w:rsidRPr="001A2D6D">
        <w:rPr>
          <w:rStyle w:val="Ninguno"/>
          <w:rFonts w:ascii="Times New Roman" w:hAnsi="Times New Roman" w:cs="Times New Roman"/>
          <w:color w:val="000000" w:themeColor="text1"/>
          <w:sz w:val="20"/>
          <w:szCs w:val="20"/>
          <w:lang w:val="es-MX"/>
        </w:rPr>
        <w:t xml:space="preserve"> e</w:t>
      </w:r>
      <w:r w:rsidR="001325C8" w:rsidRPr="001A2D6D">
        <w:rPr>
          <w:rStyle w:val="Ninguno"/>
          <w:rFonts w:ascii="Times New Roman" w:hAnsi="Times New Roman" w:cs="Times New Roman"/>
          <w:color w:val="000000" w:themeColor="text1"/>
          <w:sz w:val="20"/>
          <w:szCs w:val="20"/>
          <w:lang w:val="es-MX"/>
        </w:rPr>
        <w:t>l cuestionario de estructura multiplicativa</w:t>
      </w:r>
      <w:r w:rsidR="003C4E0C" w:rsidRPr="001A2D6D">
        <w:rPr>
          <w:rStyle w:val="Ninguno"/>
          <w:rFonts w:ascii="Times New Roman" w:hAnsi="Times New Roman" w:cs="Times New Roman"/>
          <w:color w:val="000000" w:themeColor="text1"/>
          <w:sz w:val="20"/>
          <w:szCs w:val="20"/>
          <w:lang w:val="es-MX"/>
        </w:rPr>
        <w:t xml:space="preserve"> (PEM)</w:t>
      </w:r>
      <w:r w:rsidR="003C4E0C" w:rsidRPr="001A2D6D">
        <w:rPr>
          <w:rFonts w:ascii="Times New Roman" w:hAnsi="Times New Roman" w:cs="Times New Roman"/>
          <w:color w:val="000000" w:themeColor="text1"/>
          <w:sz w:val="20"/>
          <w:szCs w:val="20"/>
        </w:rPr>
        <w:t xml:space="preserve"> </w:t>
      </w:r>
      <w:r w:rsidR="003C4E0C" w:rsidRPr="001A2D6D">
        <w:rPr>
          <w:rFonts w:ascii="Times New Roman" w:hAnsi="Times New Roman" w:cs="Times New Roman"/>
          <w:color w:val="00B0F0"/>
          <w:sz w:val="20"/>
          <w:szCs w:val="20"/>
        </w:rPr>
        <w:t xml:space="preserve">además es </w:t>
      </w:r>
      <w:r w:rsidR="003C4E0C" w:rsidRPr="001A2D6D">
        <w:rPr>
          <w:rStyle w:val="Ninguno"/>
          <w:rFonts w:ascii="Times New Roman" w:hAnsi="Times New Roman" w:cs="Times New Roman"/>
          <w:color w:val="00B0F0"/>
          <w:sz w:val="20"/>
          <w:szCs w:val="20"/>
          <w:lang w:val="es-MX"/>
        </w:rPr>
        <w:t>importante considerar</w:t>
      </w:r>
      <w:r w:rsidR="001325C8" w:rsidRPr="001A2D6D">
        <w:rPr>
          <w:rStyle w:val="Ninguno"/>
          <w:rFonts w:ascii="Times New Roman" w:hAnsi="Times New Roman" w:cs="Times New Roman"/>
          <w:color w:val="00B0F0"/>
          <w:sz w:val="20"/>
          <w:szCs w:val="20"/>
          <w:lang w:val="es-MX"/>
        </w:rPr>
        <w:t xml:space="preserve"> los factores externos como el apoyo familiar y los estilos de aprendizaje </w:t>
      </w:r>
      <w:r w:rsidR="00891F63" w:rsidRPr="001A2D6D">
        <w:rPr>
          <w:rStyle w:val="Ninguno"/>
          <w:rFonts w:ascii="Times New Roman" w:hAnsi="Times New Roman" w:cs="Times New Roman"/>
          <w:color w:val="00B0F0"/>
          <w:sz w:val="20"/>
          <w:szCs w:val="20"/>
          <w:lang w:val="es-MX"/>
        </w:rPr>
        <w:t xml:space="preserve">para </w:t>
      </w:r>
      <w:r w:rsidR="001325C8" w:rsidRPr="001A2D6D">
        <w:rPr>
          <w:rStyle w:val="Ninguno"/>
          <w:rFonts w:ascii="Times New Roman" w:hAnsi="Times New Roman" w:cs="Times New Roman"/>
          <w:color w:val="00B0F0"/>
          <w:sz w:val="20"/>
          <w:szCs w:val="20"/>
          <w:lang w:val="es-MX"/>
        </w:rPr>
        <w:t>guiar el desarrollo de sus habilidades y capacidades</w:t>
      </w:r>
      <w:r w:rsidR="003C4E0C" w:rsidRPr="00850007">
        <w:rPr>
          <w:rStyle w:val="Ninguno"/>
          <w:rFonts w:ascii="Times New Roman" w:hAnsi="Times New Roman" w:cs="Times New Roman"/>
          <w:i/>
          <w:color w:val="00B0F0"/>
          <w:sz w:val="20"/>
          <w:szCs w:val="20"/>
          <w:lang w:val="es-MX"/>
        </w:rPr>
        <w:t xml:space="preserve"> matemáticas</w:t>
      </w:r>
      <w:r w:rsidR="001325C8" w:rsidRPr="00850007">
        <w:rPr>
          <w:rStyle w:val="Ninguno"/>
          <w:rFonts w:ascii="Times New Roman" w:hAnsi="Times New Roman" w:cs="Times New Roman"/>
          <w:i/>
          <w:color w:val="00B0F0"/>
          <w:sz w:val="20"/>
          <w:szCs w:val="20"/>
          <w:lang w:val="es-MX"/>
        </w:rPr>
        <w:t>.</w:t>
      </w:r>
    </w:p>
    <w:p w14:paraId="404EFA64" w14:textId="1087C379" w:rsidR="008C4DD4" w:rsidRDefault="00DE6713" w:rsidP="00221AB0">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rPr>
          <w:rFonts w:ascii="Times New Roman" w:hAnsi="Times New Roman" w:cs="Times New Roman"/>
          <w:i/>
          <w:color w:val="000000" w:themeColor="text1"/>
          <w:sz w:val="20"/>
          <w:szCs w:val="20"/>
        </w:rPr>
      </w:pPr>
      <w:r w:rsidRPr="000A7D7C">
        <w:rPr>
          <w:rFonts w:ascii="Times New Roman" w:hAnsi="Times New Roman" w:cs="Times New Roman"/>
          <w:b/>
          <w:i/>
          <w:color w:val="000000" w:themeColor="text1"/>
          <w:sz w:val="20"/>
          <w:szCs w:val="20"/>
        </w:rPr>
        <w:t>Palabras claves</w:t>
      </w:r>
      <w:r w:rsidR="001E32F3" w:rsidRPr="000A7D7C">
        <w:rPr>
          <w:rFonts w:ascii="Times New Roman" w:hAnsi="Times New Roman" w:cs="Times New Roman"/>
          <w:b/>
          <w:i/>
          <w:color w:val="000000" w:themeColor="text1"/>
          <w:sz w:val="20"/>
          <w:szCs w:val="20"/>
        </w:rPr>
        <w:t xml:space="preserve">: </w:t>
      </w:r>
      <w:r w:rsidRPr="000A7D7C">
        <w:rPr>
          <w:rFonts w:ascii="Times New Roman" w:hAnsi="Times New Roman" w:cs="Times New Roman"/>
          <w:i/>
          <w:color w:val="000000" w:themeColor="text1"/>
          <w:sz w:val="20"/>
          <w:szCs w:val="20"/>
        </w:rPr>
        <w:t>Altas capacidades en matemáticas, problemas de estructura multiplicativa</w:t>
      </w:r>
      <w:r w:rsidR="00E90F3E" w:rsidRPr="000A7D7C">
        <w:rPr>
          <w:rFonts w:ascii="Times New Roman" w:hAnsi="Times New Roman" w:cs="Times New Roman"/>
          <w:i/>
          <w:color w:val="000000" w:themeColor="text1"/>
          <w:sz w:val="20"/>
          <w:szCs w:val="20"/>
        </w:rPr>
        <w:t>, educación básica.</w:t>
      </w:r>
    </w:p>
    <w:p w14:paraId="72BE870D" w14:textId="77777777" w:rsidR="001A2D6D" w:rsidRDefault="001A2D6D" w:rsidP="00221AB0">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rPr>
          <w:rFonts w:ascii="Times New Roman" w:hAnsi="Times New Roman" w:cs="Times New Roman"/>
          <w:i/>
          <w:color w:val="000000" w:themeColor="text1"/>
          <w:sz w:val="20"/>
          <w:szCs w:val="20"/>
        </w:rPr>
      </w:pPr>
    </w:p>
    <w:p w14:paraId="1F381C97" w14:textId="77777777" w:rsidR="001A2D6D" w:rsidRPr="00850007" w:rsidRDefault="001A2D6D" w:rsidP="001A2D6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B0F0"/>
          <w:bdr w:val="none" w:sz="0" w:space="0" w:color="auto"/>
          <w:lang w:val="da-DK" w:eastAsia="es-MX"/>
        </w:rPr>
      </w:pPr>
      <w:r w:rsidRPr="00850007">
        <w:rPr>
          <w:rFonts w:eastAsia="Calibri"/>
          <w:b/>
          <w:bCs/>
          <w:color w:val="00B0F0"/>
          <w:bdr w:val="none" w:sz="0" w:space="0" w:color="auto"/>
          <w:lang w:val="da-DK" w:eastAsia="es-MX"/>
        </w:rPr>
        <w:t>IDENTIFICATION OF STUDENTS WITH HIGH MATHEMATICAL CAPACITIES IN PRIMARY EDUCATION</w:t>
      </w:r>
    </w:p>
    <w:p w14:paraId="124FECB2" w14:textId="77777777" w:rsidR="001A2D6D" w:rsidRPr="001A2D6D" w:rsidRDefault="001A2D6D" w:rsidP="00221AB0">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rPr>
          <w:rStyle w:val="Ninguno"/>
          <w:rFonts w:ascii="Times New Roman" w:hAnsi="Times New Roman" w:cs="Times New Roman"/>
          <w:b/>
          <w:i/>
          <w:color w:val="000000" w:themeColor="text1"/>
          <w:sz w:val="20"/>
          <w:szCs w:val="20"/>
        </w:rPr>
      </w:pPr>
    </w:p>
    <w:p w14:paraId="30E8B2BC" w14:textId="77777777" w:rsidR="008C4DD4" w:rsidRPr="001A2D6D" w:rsidRDefault="008C4DD4"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outlineLvl w:val="0"/>
        <w:rPr>
          <w:rStyle w:val="Ninguno"/>
          <w:rFonts w:ascii="Times New Roman" w:hAnsi="Times New Roman" w:cs="Times New Roman"/>
          <w:b/>
          <w:bCs/>
          <w:color w:val="000000" w:themeColor="text1"/>
          <w:sz w:val="20"/>
          <w:szCs w:val="20"/>
          <w:lang w:val="en-US"/>
        </w:rPr>
      </w:pPr>
      <w:r w:rsidRPr="001A2D6D">
        <w:rPr>
          <w:rStyle w:val="Ninguno"/>
          <w:rFonts w:ascii="Times New Roman" w:hAnsi="Times New Roman" w:cs="Times New Roman"/>
          <w:b/>
          <w:bCs/>
          <w:color w:val="000000" w:themeColor="text1"/>
          <w:sz w:val="20"/>
          <w:szCs w:val="20"/>
          <w:lang w:val="en-US"/>
        </w:rPr>
        <w:t>Abstrac</w:t>
      </w:r>
      <w:r w:rsidR="00000046" w:rsidRPr="001A2D6D">
        <w:rPr>
          <w:rStyle w:val="Ninguno"/>
          <w:rFonts w:ascii="Times New Roman" w:hAnsi="Times New Roman" w:cs="Times New Roman"/>
          <w:b/>
          <w:bCs/>
          <w:color w:val="000000" w:themeColor="text1"/>
          <w:sz w:val="20"/>
          <w:szCs w:val="20"/>
          <w:lang w:val="en-US"/>
        </w:rPr>
        <w:t>t</w:t>
      </w:r>
    </w:p>
    <w:p w14:paraId="6A1D990E" w14:textId="05C8B880" w:rsidR="009443C2" w:rsidRPr="001A2D6D" w:rsidRDefault="009443C2" w:rsidP="00266B62">
      <w:pPr>
        <w:pStyle w:val="Piedepgina"/>
        <w:spacing w:line="360" w:lineRule="auto"/>
        <w:jc w:val="both"/>
        <w:rPr>
          <w:rStyle w:val="Ninguno"/>
          <w:rFonts w:eastAsia="Calibri"/>
          <w:color w:val="00B0F0"/>
          <w:sz w:val="20"/>
          <w:szCs w:val="20"/>
          <w:u w:color="000000"/>
          <w:lang w:val="en-GB"/>
        </w:rPr>
      </w:pPr>
      <w:r w:rsidRPr="001A2D6D">
        <w:rPr>
          <w:rStyle w:val="Ninguno"/>
          <w:rFonts w:eastAsia="Calibri"/>
          <w:color w:val="000000" w:themeColor="text1"/>
          <w:sz w:val="20"/>
          <w:szCs w:val="20"/>
          <w:u w:color="000000"/>
          <w:lang w:val="en-GB"/>
        </w:rPr>
        <w:t>We report our findings on a study on identification of high skills in mathematics, performed on 70 students of public elementary schools from Tabasco State and Mexico City. The complet</w:t>
      </w:r>
      <w:r w:rsidR="00A31D80" w:rsidRPr="001A2D6D">
        <w:rPr>
          <w:rStyle w:val="Ninguno"/>
          <w:rFonts w:eastAsia="Calibri"/>
          <w:color w:val="000000" w:themeColor="text1"/>
          <w:sz w:val="20"/>
          <w:szCs w:val="20"/>
          <w:u w:color="000000"/>
          <w:lang w:val="en-GB"/>
        </w:rPr>
        <w:t>e study consist of three stages</w:t>
      </w:r>
      <w:r w:rsidRPr="001A2D6D">
        <w:rPr>
          <w:rStyle w:val="Ninguno"/>
          <w:rFonts w:eastAsia="Calibri"/>
          <w:color w:val="000000" w:themeColor="text1"/>
          <w:sz w:val="20"/>
          <w:szCs w:val="20"/>
          <w:u w:color="000000"/>
          <w:lang w:val="en-GB"/>
        </w:rPr>
        <w:t xml:space="preserve">: </w:t>
      </w:r>
      <w:proofErr w:type="gramStart"/>
      <w:r w:rsidRPr="001A2D6D">
        <w:rPr>
          <w:rStyle w:val="Ninguno"/>
          <w:rFonts w:eastAsia="Calibri"/>
          <w:color w:val="000000" w:themeColor="text1"/>
          <w:sz w:val="20"/>
          <w:szCs w:val="20"/>
          <w:u w:color="000000"/>
          <w:lang w:val="en-GB"/>
        </w:rPr>
        <w:t>1st.:</w:t>
      </w:r>
      <w:proofErr w:type="gramEnd"/>
      <w:r w:rsidRPr="001A2D6D">
        <w:rPr>
          <w:rStyle w:val="Ninguno"/>
          <w:rFonts w:eastAsia="Calibri"/>
          <w:color w:val="000000" w:themeColor="text1"/>
          <w:sz w:val="20"/>
          <w:szCs w:val="20"/>
          <w:u w:color="000000"/>
          <w:lang w:val="en-GB"/>
        </w:rPr>
        <w:t xml:space="preserve"> Identification of primary school students with high skills in mathematics; 2nd.: Design of a psycho-pedagogical intervention program and, 3th.:  Verify the viability of the program. Our results on the first stage, reveal that students with high skills in mathematics </w:t>
      </w:r>
      <w:proofErr w:type="spellStart"/>
      <w:r w:rsidRPr="001A2D6D">
        <w:rPr>
          <w:rStyle w:val="Ninguno"/>
          <w:rFonts w:eastAsia="Calibri"/>
          <w:color w:val="000000" w:themeColor="text1"/>
          <w:sz w:val="20"/>
          <w:szCs w:val="20"/>
          <w:u w:color="000000"/>
          <w:lang w:val="en-GB"/>
        </w:rPr>
        <w:t>posses</w:t>
      </w:r>
      <w:proofErr w:type="spellEnd"/>
      <w:r w:rsidRPr="001A2D6D">
        <w:rPr>
          <w:rStyle w:val="Ninguno"/>
          <w:rFonts w:eastAsia="Calibri"/>
          <w:color w:val="000000" w:themeColor="text1"/>
          <w:sz w:val="20"/>
          <w:szCs w:val="20"/>
          <w:u w:color="000000"/>
          <w:lang w:val="en-GB"/>
        </w:rPr>
        <w:t xml:space="preserve"> a conceptual knowledge of the problems they faced in the</w:t>
      </w:r>
      <w:proofErr w:type="gramStart"/>
      <w:r w:rsidRPr="001A2D6D">
        <w:rPr>
          <w:rStyle w:val="Ninguno"/>
          <w:rFonts w:eastAsia="Calibri"/>
          <w:color w:val="000000" w:themeColor="text1"/>
          <w:sz w:val="20"/>
          <w:szCs w:val="20"/>
          <w:u w:color="000000"/>
          <w:lang w:val="en-GB"/>
        </w:rPr>
        <w:t>  questionnaire</w:t>
      </w:r>
      <w:proofErr w:type="gramEnd"/>
      <w:r w:rsidRPr="001A2D6D">
        <w:rPr>
          <w:rStyle w:val="Ninguno"/>
          <w:rFonts w:eastAsia="Calibri"/>
          <w:color w:val="000000" w:themeColor="text1"/>
          <w:sz w:val="20"/>
          <w:szCs w:val="20"/>
          <w:u w:color="000000"/>
          <w:lang w:val="en-GB"/>
        </w:rPr>
        <w:t xml:space="preserve"> of multiplicative structure. </w:t>
      </w:r>
      <w:r w:rsidRPr="001A2D6D">
        <w:rPr>
          <w:rStyle w:val="Ninguno"/>
          <w:rFonts w:eastAsia="Calibri"/>
          <w:color w:val="00B0F0"/>
          <w:sz w:val="20"/>
          <w:szCs w:val="20"/>
          <w:u w:color="000000"/>
          <w:lang w:val="en-GB"/>
        </w:rPr>
        <w:t xml:space="preserve">Also it is Important to </w:t>
      </w:r>
      <w:r w:rsidR="00E24D50" w:rsidRPr="001A2D6D">
        <w:rPr>
          <w:rStyle w:val="Ninguno"/>
          <w:rFonts w:eastAsia="Calibri"/>
          <w:color w:val="00B0F0"/>
          <w:sz w:val="20"/>
          <w:szCs w:val="20"/>
          <w:u w:color="000000"/>
          <w:lang w:val="en-GB"/>
        </w:rPr>
        <w:t xml:space="preserve">consider external factors such as family support and learning styles in order to issue </w:t>
      </w:r>
      <w:proofErr w:type="gramStart"/>
      <w:r w:rsidR="00E24D50" w:rsidRPr="001A2D6D">
        <w:rPr>
          <w:rStyle w:val="Ninguno"/>
          <w:rFonts w:eastAsia="Calibri"/>
          <w:color w:val="00B0F0"/>
          <w:sz w:val="20"/>
          <w:szCs w:val="20"/>
          <w:u w:color="000000"/>
          <w:lang w:val="en-GB"/>
        </w:rPr>
        <w:t>a and</w:t>
      </w:r>
      <w:proofErr w:type="gramEnd"/>
      <w:r w:rsidR="00E24D50" w:rsidRPr="001A2D6D">
        <w:rPr>
          <w:rStyle w:val="Ninguno"/>
          <w:rFonts w:eastAsia="Calibri"/>
          <w:color w:val="00B0F0"/>
          <w:sz w:val="20"/>
          <w:szCs w:val="20"/>
          <w:u w:color="000000"/>
          <w:lang w:val="en-GB"/>
        </w:rPr>
        <w:t xml:space="preserve"> guide them towards the development of their mathematical abilities.</w:t>
      </w:r>
    </w:p>
    <w:p w14:paraId="18CC12A0" w14:textId="77777777" w:rsidR="00664521" w:rsidRPr="001A2D6D" w:rsidRDefault="00664521" w:rsidP="00266B62">
      <w:pPr>
        <w:widowControl w:val="0"/>
        <w:autoSpaceDE w:val="0"/>
        <w:autoSpaceDN w:val="0"/>
        <w:adjustRightInd w:val="0"/>
        <w:spacing w:line="360" w:lineRule="auto"/>
        <w:jc w:val="both"/>
        <w:rPr>
          <w:color w:val="000000" w:themeColor="text1"/>
          <w:sz w:val="20"/>
          <w:szCs w:val="20"/>
          <w:lang w:val="en-US"/>
        </w:rPr>
      </w:pPr>
    </w:p>
    <w:p w14:paraId="67F33A4C" w14:textId="77777777" w:rsidR="00664521" w:rsidRPr="001A2D6D" w:rsidRDefault="00664521" w:rsidP="00266B62">
      <w:pPr>
        <w:spacing w:line="360" w:lineRule="auto"/>
        <w:jc w:val="both"/>
        <w:rPr>
          <w:color w:val="000000" w:themeColor="text1"/>
          <w:sz w:val="20"/>
          <w:szCs w:val="20"/>
          <w:lang w:val="en-US"/>
        </w:rPr>
      </w:pPr>
      <w:r w:rsidRPr="001A2D6D">
        <w:rPr>
          <w:b/>
          <w:color w:val="000000" w:themeColor="text1"/>
          <w:sz w:val="20"/>
          <w:szCs w:val="20"/>
          <w:lang w:val="en-US"/>
        </w:rPr>
        <w:t>Key words</w:t>
      </w:r>
      <w:r w:rsidRPr="001A2D6D">
        <w:rPr>
          <w:color w:val="000000" w:themeColor="text1"/>
          <w:sz w:val="20"/>
          <w:szCs w:val="20"/>
          <w:lang w:val="en-US"/>
        </w:rPr>
        <w:t>: giftedness in mathematics, multiplicative-structure problems, elementary and secondary school.</w:t>
      </w:r>
    </w:p>
    <w:p w14:paraId="42309860" w14:textId="77777777" w:rsidR="000A1F66" w:rsidRPr="000A7D7C" w:rsidRDefault="000A1F66"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Arial Unicode MS" w:hAnsi="Times New Roman" w:cs="Times New Roman"/>
          <w:i/>
          <w:color w:val="000000" w:themeColor="text1"/>
          <w:sz w:val="24"/>
          <w:szCs w:val="24"/>
          <w:lang w:val="en-US" w:eastAsia="en-US"/>
        </w:rPr>
      </w:pPr>
    </w:p>
    <w:p w14:paraId="2981FBE3" w14:textId="77777777" w:rsidR="00641561" w:rsidRPr="000A7D7C" w:rsidRDefault="0064156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Times New Roman" w:hAnsi="Times New Roman" w:cs="Times New Roman"/>
          <w:bCs/>
          <w:color w:val="000000" w:themeColor="text1"/>
          <w:sz w:val="24"/>
          <w:szCs w:val="24"/>
          <w:lang w:val="es-MX"/>
        </w:rPr>
      </w:pPr>
      <w:r w:rsidRPr="000A7D7C">
        <w:rPr>
          <w:rStyle w:val="Ninguno"/>
          <w:rFonts w:ascii="Times New Roman" w:hAnsi="Times New Roman" w:cs="Times New Roman"/>
          <w:b/>
          <w:bCs/>
          <w:color w:val="000000" w:themeColor="text1"/>
          <w:sz w:val="24"/>
          <w:szCs w:val="24"/>
          <w:lang w:val="es-MX"/>
        </w:rPr>
        <w:t>Introducción</w:t>
      </w:r>
    </w:p>
    <w:p w14:paraId="7AA8FD1E" w14:textId="77777777" w:rsidR="00641561" w:rsidRPr="000A7D7C" w:rsidRDefault="0064156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450"/>
        <w:jc w:val="both"/>
        <w:rPr>
          <w:rStyle w:val="Ninguno"/>
          <w:rFonts w:ascii="Times New Roman" w:hAnsi="Times New Roman" w:cs="Times New Roman"/>
          <w:color w:val="000000" w:themeColor="text1"/>
          <w:sz w:val="24"/>
          <w:szCs w:val="24"/>
          <w:lang w:val="es-MX"/>
        </w:rPr>
      </w:pPr>
    </w:p>
    <w:p w14:paraId="400356F1" w14:textId="6114A457" w:rsidR="00641561" w:rsidRPr="000A7D7C" w:rsidRDefault="00B53F6F"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 partir de la Declaración</w:t>
      </w:r>
      <w:r w:rsidR="00641561" w:rsidRPr="000A7D7C">
        <w:rPr>
          <w:rStyle w:val="Ninguno"/>
          <w:rFonts w:ascii="Times New Roman" w:hAnsi="Times New Roman" w:cs="Times New Roman"/>
          <w:color w:val="000000" w:themeColor="text1"/>
          <w:sz w:val="24"/>
          <w:szCs w:val="24"/>
          <w:lang w:val="es-MX"/>
        </w:rPr>
        <w:t xml:space="preserve"> de Salamanca</w:t>
      </w:r>
      <w:r w:rsidRPr="000A7D7C">
        <w:rPr>
          <w:rStyle w:val="Ninguno"/>
          <w:rFonts w:ascii="Times New Roman" w:hAnsi="Times New Roman" w:cs="Times New Roman"/>
          <w:color w:val="000000" w:themeColor="text1"/>
          <w:sz w:val="24"/>
          <w:szCs w:val="24"/>
          <w:lang w:val="es-MX"/>
        </w:rPr>
        <w:t xml:space="preserve"> (1994), y </w:t>
      </w:r>
      <w:r w:rsidR="00641561" w:rsidRPr="000A7D7C">
        <w:rPr>
          <w:rStyle w:val="Ninguno"/>
          <w:rFonts w:ascii="Times New Roman" w:hAnsi="Times New Roman" w:cs="Times New Roman"/>
          <w:color w:val="000000" w:themeColor="text1"/>
          <w:sz w:val="24"/>
          <w:szCs w:val="24"/>
          <w:lang w:val="es-MX"/>
        </w:rPr>
        <w:t xml:space="preserve"> la Conferencia </w:t>
      </w:r>
      <w:r w:rsidRPr="000A7D7C">
        <w:rPr>
          <w:rStyle w:val="Ninguno"/>
          <w:rFonts w:ascii="Times New Roman" w:hAnsi="Times New Roman" w:cs="Times New Roman"/>
          <w:color w:val="000000" w:themeColor="text1"/>
          <w:sz w:val="24"/>
          <w:szCs w:val="24"/>
          <w:lang w:val="es-MX"/>
        </w:rPr>
        <w:t xml:space="preserve">Mundial </w:t>
      </w:r>
      <w:r w:rsidR="00641561" w:rsidRPr="000A7D7C">
        <w:rPr>
          <w:rStyle w:val="Ninguno"/>
          <w:rFonts w:ascii="Times New Roman" w:hAnsi="Times New Roman" w:cs="Times New Roman"/>
          <w:color w:val="000000" w:themeColor="text1"/>
          <w:sz w:val="24"/>
          <w:szCs w:val="24"/>
          <w:lang w:val="es-MX"/>
        </w:rPr>
        <w:t>de Educación para Todos</w:t>
      </w:r>
      <w:r w:rsidRPr="000A7D7C">
        <w:rPr>
          <w:rStyle w:val="Ninguno"/>
          <w:rFonts w:ascii="Times New Roman" w:hAnsi="Times New Roman" w:cs="Times New Roman"/>
          <w:color w:val="000000" w:themeColor="text1"/>
          <w:sz w:val="24"/>
          <w:szCs w:val="24"/>
          <w:lang w:val="es-MX"/>
        </w:rPr>
        <w:t xml:space="preserve"> (1990)</w:t>
      </w:r>
      <w:r w:rsidR="00641561" w:rsidRPr="000A7D7C">
        <w:rPr>
          <w:rStyle w:val="Ninguno"/>
          <w:rFonts w:ascii="Times New Roman" w:hAnsi="Times New Roman" w:cs="Times New Roman"/>
          <w:color w:val="000000" w:themeColor="text1"/>
          <w:sz w:val="24"/>
          <w:szCs w:val="24"/>
          <w:lang w:val="es-MX"/>
        </w:rPr>
        <w:t xml:space="preserve">, se puso de manifiesto que muchos niños en el mundo estaban excluidos de la educación. En dichas conferencias se estableció que las escuelas deben atender a todos los estudiantes independientemente de sus capacidades físicas, sociales o cognitivas, reconociendo las diferentes necesidades de sus alumnos, estilos y ritmos de aprendizaje y garantizar una enseñanza de calidad; por ello, hoy se reconoce la  pertinencia de considerar las diferencias en los procesos educativos; sin embargo, los esfuerzos educativos por atender a la población con necesidades educativas especiales, son insuficientes, y se ven rebasados por la enorme demanda de atención. </w:t>
      </w:r>
    </w:p>
    <w:p w14:paraId="5B2B3CE2" w14:textId="77777777" w:rsidR="00641561" w:rsidRPr="000A7D7C" w:rsidRDefault="0064156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eastAsia="Arial"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u w:color="333333"/>
          <w:lang w:val="es-MX"/>
        </w:rPr>
        <w:lastRenderedPageBreak/>
        <w:t xml:space="preserve">En 1980 la Secretaria de Educación Pública (SEP) vió la necesidad de dar atención a los estudiantes que manifestaban capacidades por encima de la media o una inteligencia mayor al promedio; y, en 1986, </w:t>
      </w:r>
      <w:r w:rsidRPr="000A7D7C">
        <w:rPr>
          <w:rStyle w:val="Ninguno"/>
          <w:rFonts w:ascii="Times New Roman" w:hAnsi="Times New Roman" w:cs="Times New Roman"/>
          <w:color w:val="000000" w:themeColor="text1"/>
          <w:sz w:val="24"/>
          <w:szCs w:val="24"/>
          <w:lang w:val="es-MX"/>
        </w:rPr>
        <w:t xml:space="preserve">la entonces Dirección General de Educación Especial, estableció que: </w:t>
      </w:r>
    </w:p>
    <w:p w14:paraId="24CB8212" w14:textId="1F670734" w:rsidR="00641561" w:rsidRPr="000A7D7C" w:rsidRDefault="00F02156"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hAnsi="Times New Roman" w:cs="Times New Roman"/>
          <w:i/>
          <w:color w:val="000000" w:themeColor="text1"/>
          <w:sz w:val="24"/>
          <w:szCs w:val="24"/>
          <w:lang w:val="es-MX"/>
        </w:rPr>
      </w:pPr>
      <w:r w:rsidRPr="000A7D7C">
        <w:rPr>
          <w:rStyle w:val="Ninguno"/>
          <w:rFonts w:ascii="Times New Roman" w:hAnsi="Times New Roman" w:cs="Times New Roman"/>
          <w:i/>
          <w:color w:val="000000" w:themeColor="text1"/>
          <w:sz w:val="24"/>
          <w:szCs w:val="24"/>
          <w:lang w:val="es-MX"/>
        </w:rPr>
        <w:t>“…</w:t>
      </w:r>
      <w:r w:rsidR="00641561" w:rsidRPr="000A7D7C">
        <w:rPr>
          <w:rStyle w:val="Ninguno"/>
          <w:rFonts w:ascii="Times New Roman" w:hAnsi="Times New Roman" w:cs="Times New Roman"/>
          <w:color w:val="000000" w:themeColor="text1"/>
          <w:sz w:val="24"/>
          <w:szCs w:val="24"/>
          <w:lang w:val="es-MX"/>
        </w:rPr>
        <w:t>1. Toda acción educativa debe basarse en las posibilidades del alumno, más que en sus limitaciones, 2. Es necesario individualizar la educación, 3. Se debe promover la normalización, y 4. Se debe integrar la educación regular y la educación especial, como estrategia para lograr la inclusión”</w:t>
      </w:r>
      <w:r w:rsidR="00641561" w:rsidRPr="000A7D7C">
        <w:rPr>
          <w:rStyle w:val="Ninguno"/>
          <w:rFonts w:ascii="Times New Roman" w:hAnsi="Times New Roman" w:cs="Times New Roman"/>
          <w:i/>
          <w:color w:val="000000" w:themeColor="text1"/>
          <w:sz w:val="24"/>
          <w:szCs w:val="24"/>
          <w:lang w:val="es-MX"/>
        </w:rPr>
        <w:t xml:space="preserve">… (Estrategia de Atención para Alumnos y Alumnas con Capacidades y Aptitudes Sobresalientes en la Educación Básica del D.F. </w:t>
      </w:r>
      <w:r w:rsidR="00641561" w:rsidRPr="000A7D7C">
        <w:rPr>
          <w:rStyle w:val="Ninguno"/>
          <w:rFonts w:ascii="Times New Roman" w:hAnsi="Times New Roman" w:cs="Times New Roman"/>
          <w:color w:val="000000" w:themeColor="text1"/>
          <w:sz w:val="24"/>
          <w:szCs w:val="24"/>
          <w:lang w:val="es-MX"/>
        </w:rPr>
        <w:t>CAS. SEP, 2006</w:t>
      </w:r>
      <w:r w:rsidR="00641561" w:rsidRPr="000A7D7C">
        <w:rPr>
          <w:rStyle w:val="Ninguno"/>
          <w:rFonts w:ascii="Times New Roman" w:hAnsi="Times New Roman" w:cs="Times New Roman"/>
          <w:i/>
          <w:color w:val="000000" w:themeColor="text1"/>
          <w:sz w:val="24"/>
          <w:szCs w:val="24"/>
          <w:lang w:val="es-MX"/>
        </w:rPr>
        <w:t>)</w:t>
      </w:r>
    </w:p>
    <w:p w14:paraId="4AE6D74A" w14:textId="44BB5313" w:rsidR="00426FAF" w:rsidRPr="000A7D7C" w:rsidRDefault="00641561" w:rsidP="00A31D8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u w:color="333333"/>
          <w:lang w:val="es-MX"/>
        </w:rPr>
        <w:t xml:space="preserve">En este contexto, en 1986 la SEP promovió el </w:t>
      </w:r>
      <w:r w:rsidRPr="000A7D7C">
        <w:rPr>
          <w:rStyle w:val="Ninguno"/>
          <w:rFonts w:ascii="Times New Roman" w:hAnsi="Times New Roman" w:cs="Times New Roman"/>
          <w:color w:val="000000" w:themeColor="text1"/>
          <w:sz w:val="24"/>
          <w:szCs w:val="24"/>
          <w:lang w:val="es-MX"/>
        </w:rPr>
        <w:t xml:space="preserve">Modelo de Atención a Niños y Jóvenes con Capacidades y Aptitudes Sobresalientes (CAS), especialmente para </w:t>
      </w:r>
      <w:r w:rsidR="00266B62" w:rsidRPr="000A7D7C">
        <w:rPr>
          <w:rStyle w:val="Ninguno"/>
          <w:rFonts w:ascii="Times New Roman" w:hAnsi="Times New Roman" w:cs="Times New Roman"/>
          <w:color w:val="000000" w:themeColor="text1"/>
          <w:sz w:val="24"/>
          <w:szCs w:val="24"/>
          <w:lang w:val="es-MX"/>
        </w:rPr>
        <w:t xml:space="preserve">alumnos que cursaban </w:t>
      </w:r>
      <w:r w:rsidRPr="000A7D7C">
        <w:rPr>
          <w:rStyle w:val="Ninguno"/>
          <w:rFonts w:ascii="Times New Roman" w:hAnsi="Times New Roman" w:cs="Times New Roman"/>
          <w:color w:val="000000" w:themeColor="text1"/>
          <w:sz w:val="24"/>
          <w:szCs w:val="24"/>
          <w:lang w:val="es-MX"/>
        </w:rPr>
        <w:t xml:space="preserve"> educación primaria</w:t>
      </w:r>
      <w:r w:rsidR="00266B62" w:rsidRPr="000A7D7C">
        <w:rPr>
          <w:rStyle w:val="Ninguno"/>
          <w:rFonts w:ascii="Times New Roman" w:hAnsi="Times New Roman" w:cs="Times New Roman"/>
          <w:color w:val="000000" w:themeColor="text1"/>
          <w:sz w:val="24"/>
          <w:szCs w:val="24"/>
          <w:lang w:val="es-MX"/>
        </w:rPr>
        <w:t xml:space="preserve"> </w:t>
      </w:r>
      <w:r w:rsidR="00806DCF" w:rsidRPr="000A7D7C">
        <w:rPr>
          <w:rStyle w:val="Ninguno"/>
          <w:rFonts w:ascii="Times New Roman" w:hAnsi="Times New Roman" w:cs="Times New Roman"/>
          <w:color w:val="000000" w:themeColor="text1"/>
          <w:sz w:val="24"/>
          <w:szCs w:val="24"/>
          <w:lang w:val="es-MX"/>
        </w:rPr>
        <w:t>(</w:t>
      </w:r>
      <w:r w:rsidR="00266B62" w:rsidRPr="000A7D7C">
        <w:rPr>
          <w:rStyle w:val="Ninguno"/>
          <w:rFonts w:ascii="Times New Roman" w:hAnsi="Times New Roman" w:cs="Times New Roman"/>
          <w:color w:val="000000" w:themeColor="text1"/>
          <w:sz w:val="24"/>
          <w:szCs w:val="24"/>
          <w:lang w:val="es-MX"/>
        </w:rPr>
        <w:t>3er a 6º grado</w:t>
      </w:r>
      <w:r w:rsidR="00806DCF" w:rsidRPr="000A7D7C">
        <w:rPr>
          <w:rStyle w:val="Ninguno"/>
          <w:rFonts w:ascii="Times New Roman" w:hAnsi="Times New Roman" w:cs="Times New Roman"/>
          <w:color w:val="000000" w:themeColor="text1"/>
          <w:sz w:val="24"/>
          <w:szCs w:val="24"/>
          <w:lang w:val="es-MX"/>
        </w:rPr>
        <w:t xml:space="preserve">). </w:t>
      </w:r>
      <w:r w:rsidR="00806DCF" w:rsidRPr="000A7D7C">
        <w:rPr>
          <w:rFonts w:ascii="Times New Roman" w:hAnsi="Times New Roman" w:cs="Times New Roman"/>
          <w:color w:val="000000" w:themeColor="text1"/>
          <w:sz w:val="24"/>
          <w:szCs w:val="24"/>
          <w:lang w:val="es-MX"/>
        </w:rPr>
        <w:t>El Proyecto CAS se fundamentó en el Modelo Tríadico de Enriquecimiento de  Renzulli  (1997) y en el Modelo de Talentos</w:t>
      </w:r>
      <w:r w:rsidR="00426FAF" w:rsidRPr="000A7D7C">
        <w:rPr>
          <w:rFonts w:ascii="Times New Roman" w:hAnsi="Times New Roman" w:cs="Times New Roman"/>
          <w:color w:val="000000" w:themeColor="text1"/>
          <w:sz w:val="24"/>
          <w:szCs w:val="24"/>
          <w:lang w:val="es-MX"/>
        </w:rPr>
        <w:t xml:space="preserve"> Múltiples propuesto por Taylor. En el  primer mode</w:t>
      </w:r>
      <w:r w:rsidR="00806DCF" w:rsidRPr="000A7D7C">
        <w:rPr>
          <w:rFonts w:ascii="Times New Roman" w:hAnsi="Times New Roman" w:cs="Times New Roman"/>
          <w:color w:val="000000" w:themeColor="text1"/>
          <w:sz w:val="24"/>
          <w:szCs w:val="24"/>
          <w:lang w:val="es-MX"/>
        </w:rPr>
        <w:t>l</w:t>
      </w:r>
      <w:r w:rsidR="00426FAF" w:rsidRPr="000A7D7C">
        <w:rPr>
          <w:rFonts w:ascii="Times New Roman" w:hAnsi="Times New Roman" w:cs="Times New Roman"/>
          <w:color w:val="000000" w:themeColor="text1"/>
          <w:sz w:val="24"/>
          <w:szCs w:val="24"/>
          <w:lang w:val="es-MX"/>
        </w:rPr>
        <w:t>o propuesto</w:t>
      </w:r>
      <w:r w:rsidR="00806DCF" w:rsidRPr="000A7D7C">
        <w:rPr>
          <w:rFonts w:ascii="Times New Roman" w:hAnsi="Times New Roman" w:cs="Times New Roman"/>
          <w:color w:val="000000" w:themeColor="text1"/>
          <w:sz w:val="24"/>
          <w:szCs w:val="24"/>
          <w:lang w:val="es-MX"/>
        </w:rPr>
        <w:t xml:space="preserve"> </w:t>
      </w:r>
      <w:r w:rsidR="00426FAF" w:rsidRPr="000A7D7C">
        <w:rPr>
          <w:rFonts w:ascii="Times New Roman" w:hAnsi="Times New Roman" w:cs="Times New Roman"/>
          <w:color w:val="000000" w:themeColor="text1"/>
          <w:sz w:val="24"/>
          <w:szCs w:val="24"/>
          <w:lang w:val="es-MX"/>
        </w:rPr>
        <w:t xml:space="preserve">por </w:t>
      </w:r>
      <w:r w:rsidR="00806DCF" w:rsidRPr="000A7D7C">
        <w:rPr>
          <w:rFonts w:ascii="Times New Roman" w:hAnsi="Times New Roman" w:cs="Times New Roman"/>
          <w:color w:val="000000" w:themeColor="text1"/>
          <w:sz w:val="24"/>
          <w:szCs w:val="24"/>
          <w:lang w:val="es-MX"/>
        </w:rPr>
        <w:t>Renzulli  (1997)</w:t>
      </w:r>
      <w:r w:rsidR="00426FAF" w:rsidRPr="000A7D7C">
        <w:rPr>
          <w:rFonts w:ascii="Times New Roman" w:hAnsi="Times New Roman" w:cs="Times New Roman"/>
          <w:color w:val="000000" w:themeColor="text1"/>
          <w:sz w:val="24"/>
          <w:szCs w:val="24"/>
          <w:lang w:val="es-MX"/>
        </w:rPr>
        <w:t>,</w:t>
      </w:r>
      <w:r w:rsidR="00806DCF" w:rsidRPr="000A7D7C">
        <w:rPr>
          <w:rFonts w:ascii="Times New Roman" w:hAnsi="Times New Roman" w:cs="Times New Roman"/>
          <w:color w:val="000000" w:themeColor="text1"/>
          <w:sz w:val="24"/>
          <w:szCs w:val="24"/>
          <w:lang w:val="es-MX"/>
        </w:rPr>
        <w:t xml:space="preserve"> denomina</w:t>
      </w:r>
      <w:r w:rsidR="00426FAF" w:rsidRPr="000A7D7C">
        <w:rPr>
          <w:rFonts w:ascii="Times New Roman" w:hAnsi="Times New Roman" w:cs="Times New Roman"/>
          <w:color w:val="000000" w:themeColor="text1"/>
          <w:sz w:val="24"/>
          <w:szCs w:val="24"/>
          <w:lang w:val="es-MX"/>
        </w:rPr>
        <w:t>do</w:t>
      </w:r>
      <w:r w:rsidR="00806DCF" w:rsidRPr="000A7D7C">
        <w:rPr>
          <w:rFonts w:ascii="Times New Roman" w:hAnsi="Times New Roman" w:cs="Times New Roman"/>
          <w:color w:val="000000" w:themeColor="text1"/>
          <w:sz w:val="24"/>
          <w:szCs w:val="24"/>
          <w:lang w:val="es-MX"/>
        </w:rPr>
        <w:t xml:space="preserve"> </w:t>
      </w:r>
      <w:r w:rsidR="00426FAF" w:rsidRPr="000A7D7C">
        <w:rPr>
          <w:rFonts w:ascii="Times New Roman" w:hAnsi="Times New Roman" w:cs="Times New Roman"/>
          <w:color w:val="000000" w:themeColor="text1"/>
          <w:sz w:val="24"/>
          <w:szCs w:val="24"/>
          <w:lang w:val="es-MX"/>
        </w:rPr>
        <w:t>“</w:t>
      </w:r>
      <w:r w:rsidR="00806DCF" w:rsidRPr="000A7D7C">
        <w:rPr>
          <w:rFonts w:ascii="Times New Roman" w:hAnsi="Times New Roman" w:cs="Times New Roman"/>
          <w:i/>
          <w:color w:val="000000" w:themeColor="text1"/>
          <w:sz w:val="24"/>
          <w:szCs w:val="24"/>
          <w:lang w:val="es-MX"/>
        </w:rPr>
        <w:t>Modelo de los Tres Anillos o Puerta Giratoria</w:t>
      </w:r>
      <w:r w:rsidR="00426FAF" w:rsidRPr="000A7D7C">
        <w:rPr>
          <w:rFonts w:ascii="Times New Roman" w:hAnsi="Times New Roman" w:cs="Times New Roman"/>
          <w:i/>
          <w:color w:val="000000" w:themeColor="text1"/>
          <w:sz w:val="24"/>
          <w:szCs w:val="24"/>
          <w:lang w:val="es-MX"/>
        </w:rPr>
        <w:t>”</w:t>
      </w:r>
      <w:r w:rsidR="00426FAF" w:rsidRPr="000A7D7C">
        <w:rPr>
          <w:rFonts w:ascii="Times New Roman" w:hAnsi="Times New Roman" w:cs="Times New Roman"/>
          <w:color w:val="000000" w:themeColor="text1"/>
          <w:sz w:val="24"/>
          <w:szCs w:val="24"/>
          <w:lang w:val="es-MX"/>
        </w:rPr>
        <w:t xml:space="preserve"> </w:t>
      </w:r>
      <w:r w:rsidR="00806DCF" w:rsidRPr="000A7D7C">
        <w:rPr>
          <w:rFonts w:ascii="Times New Roman" w:hAnsi="Times New Roman" w:cs="Times New Roman"/>
          <w:color w:val="000000" w:themeColor="text1"/>
          <w:sz w:val="24"/>
          <w:szCs w:val="24"/>
          <w:lang w:val="es-MX"/>
        </w:rPr>
        <w:t xml:space="preserve"> se define como una “agrupación de rasgos que caracterizan a las personas altamente productivas”, y pretende reunir las principales características que definen el potencial de los alumnos; </w:t>
      </w:r>
      <w:r w:rsidR="00806DCF" w:rsidRPr="00850007">
        <w:rPr>
          <w:rFonts w:ascii="Times New Roman" w:hAnsi="Times New Roman" w:cs="Times New Roman"/>
          <w:color w:val="00B0F0"/>
          <w:sz w:val="24"/>
          <w:szCs w:val="24"/>
          <w:lang w:val="es-MX"/>
        </w:rPr>
        <w:t>utiliza</w:t>
      </w:r>
      <w:r w:rsidR="00850007" w:rsidRPr="00850007">
        <w:rPr>
          <w:rFonts w:ascii="Times New Roman" w:hAnsi="Times New Roman" w:cs="Times New Roman"/>
          <w:color w:val="00B0F0"/>
          <w:sz w:val="24"/>
          <w:szCs w:val="24"/>
          <w:lang w:val="es-MX"/>
        </w:rPr>
        <w:t>n</w:t>
      </w:r>
      <w:r w:rsidR="00806DCF" w:rsidRPr="00850007">
        <w:rPr>
          <w:rFonts w:ascii="Times New Roman" w:hAnsi="Times New Roman" w:cs="Times New Roman"/>
          <w:color w:val="00B0F0"/>
          <w:sz w:val="24"/>
          <w:szCs w:val="24"/>
          <w:lang w:val="es-MX"/>
        </w:rPr>
        <w:t xml:space="preserve"> </w:t>
      </w:r>
      <w:r w:rsidR="00806DCF" w:rsidRPr="000A7D7C">
        <w:rPr>
          <w:rFonts w:ascii="Times New Roman" w:hAnsi="Times New Roman" w:cs="Times New Roman"/>
          <w:color w:val="000000" w:themeColor="text1"/>
          <w:sz w:val="24"/>
          <w:szCs w:val="24"/>
          <w:lang w:val="es-MX"/>
        </w:rPr>
        <w:t>instrumentos como escalas para profesores y padres de familia, portafolios de evidencias, la nominación por parte de compañeros y la auto-nominación de los alumnos, para identificar a los estudiantes con superdotación y talento; se incluyen los factores ambientales, familia y escuela principalmente, para el desarrollo de las tres características que denotan superdotación, según el propio autor: 1. habilidad muy por encima de la media para implicarse en un problema de un área específica por un largo período de tiempo.  2. creatividad, entendida como un pensamiento original e innovador en la resolución de problemas, y 3. compromiso con la tarea; estos son elementos claves para el desarrollo de las habilidades de los estudiantes con superdotación.</w:t>
      </w:r>
      <w:r w:rsidR="00426FAF" w:rsidRPr="000A7D7C">
        <w:rPr>
          <w:rFonts w:ascii="Times New Roman" w:hAnsi="Times New Roman" w:cs="Times New Roman"/>
          <w:color w:val="000000" w:themeColor="text1"/>
          <w:sz w:val="24"/>
          <w:szCs w:val="24"/>
          <w:lang w:val="es-MX"/>
        </w:rPr>
        <w:t xml:space="preserve"> </w:t>
      </w:r>
      <w:r w:rsidR="00221AB0" w:rsidRPr="000A7D7C">
        <w:rPr>
          <w:rFonts w:ascii="Times New Roman" w:hAnsi="Times New Roman" w:cs="Times New Roman"/>
          <w:color w:val="000000" w:themeColor="text1"/>
          <w:sz w:val="24"/>
          <w:szCs w:val="24"/>
          <w:lang w:val="es-MX"/>
        </w:rPr>
        <w:t xml:space="preserve">Según Renzulli </w:t>
      </w:r>
      <w:r w:rsidR="00426FAF" w:rsidRPr="000A7D7C">
        <w:rPr>
          <w:rFonts w:ascii="Times New Roman" w:hAnsi="Times New Roman" w:cs="Times New Roman"/>
          <w:color w:val="000000" w:themeColor="text1"/>
          <w:sz w:val="24"/>
          <w:szCs w:val="24"/>
          <w:lang w:val="es-MX"/>
        </w:rPr>
        <w:t xml:space="preserve">(1986 citado en Blumen, 2008), todos esos rasgos pueden ser desarrollados en los estudiantes a partir de la educación primaria, si se brindan oportunidades para el auto-estudio, para que los estudiantes puedan aprender estrategias de aprendizaje creativas. </w:t>
      </w:r>
    </w:p>
    <w:p w14:paraId="466A423D" w14:textId="791CB8BE" w:rsidR="00641561" w:rsidRPr="000A7D7C" w:rsidRDefault="00426FAF"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eastAsia="Arial Unicode MS" w:hAnsi="Times New Roman" w:cs="Times New Roman"/>
          <w:color w:val="000000" w:themeColor="text1"/>
          <w:sz w:val="24"/>
          <w:szCs w:val="24"/>
          <w:u w:color="333333"/>
          <w:lang w:val="es-MX" w:eastAsia="en-US"/>
        </w:rPr>
      </w:pPr>
      <w:r w:rsidRPr="000A7D7C">
        <w:rPr>
          <w:rStyle w:val="Ninguno"/>
          <w:rFonts w:ascii="Times New Roman" w:eastAsia="Arial Unicode MS" w:hAnsi="Times New Roman" w:cs="Times New Roman"/>
          <w:color w:val="000000" w:themeColor="text1"/>
          <w:sz w:val="24"/>
          <w:szCs w:val="24"/>
          <w:lang w:val="es-MX" w:eastAsia="en-US"/>
        </w:rPr>
        <w:t>El segundo</w:t>
      </w:r>
      <w:r w:rsidRPr="000A7D7C">
        <w:rPr>
          <w:rStyle w:val="Ninguno"/>
          <w:rFonts w:ascii="Times New Roman" w:hAnsi="Times New Roman" w:cs="Times New Roman"/>
          <w:color w:val="000000" w:themeColor="text1"/>
          <w:sz w:val="24"/>
          <w:szCs w:val="24"/>
          <w:lang w:val="es-MX"/>
        </w:rPr>
        <w:t xml:space="preserve"> modelo propuesto</w:t>
      </w:r>
      <w:r w:rsidR="00337851" w:rsidRPr="000A7D7C">
        <w:rPr>
          <w:rStyle w:val="Ninguno"/>
          <w:rFonts w:ascii="Times New Roman" w:hAnsi="Times New Roman" w:cs="Times New Roman"/>
          <w:color w:val="000000" w:themeColor="text1"/>
          <w:sz w:val="24"/>
          <w:szCs w:val="24"/>
          <w:lang w:val="es-MX"/>
        </w:rPr>
        <w:t xml:space="preserve"> </w:t>
      </w:r>
      <w:r w:rsidRPr="000A7D7C">
        <w:rPr>
          <w:rStyle w:val="Ninguno"/>
          <w:rFonts w:ascii="Times New Roman" w:hAnsi="Times New Roman" w:cs="Times New Roman"/>
          <w:color w:val="000000" w:themeColor="text1"/>
          <w:sz w:val="24"/>
          <w:szCs w:val="24"/>
          <w:lang w:val="es-MX"/>
        </w:rPr>
        <w:t xml:space="preserve">por </w:t>
      </w:r>
      <w:r w:rsidR="00641561" w:rsidRPr="000A7D7C">
        <w:rPr>
          <w:rStyle w:val="Ninguno"/>
          <w:rFonts w:ascii="Times New Roman" w:hAnsi="Times New Roman" w:cs="Times New Roman"/>
          <w:color w:val="000000" w:themeColor="text1"/>
          <w:sz w:val="24"/>
          <w:szCs w:val="24"/>
          <w:lang w:val="es-MX"/>
        </w:rPr>
        <w:t>Taylor (1974)</w:t>
      </w:r>
      <w:r w:rsidRPr="000A7D7C">
        <w:rPr>
          <w:rStyle w:val="Ninguno"/>
          <w:rFonts w:ascii="Times New Roman" w:hAnsi="Times New Roman" w:cs="Times New Roman"/>
          <w:color w:val="000000" w:themeColor="text1"/>
          <w:sz w:val="24"/>
          <w:szCs w:val="24"/>
          <w:lang w:val="es-MX"/>
        </w:rPr>
        <w:t>,</w:t>
      </w:r>
      <w:r w:rsidR="00641561" w:rsidRPr="000A7D7C">
        <w:rPr>
          <w:rStyle w:val="Ninguno"/>
          <w:rFonts w:ascii="Times New Roman" w:hAnsi="Times New Roman" w:cs="Times New Roman"/>
          <w:color w:val="000000" w:themeColor="text1"/>
          <w:sz w:val="24"/>
          <w:szCs w:val="24"/>
          <w:lang w:val="es-MX"/>
        </w:rPr>
        <w:t xml:space="preserve"> plantea que la creatividad es un componente necesario de la superdotación; propone definir e identificar al superdotado según su medio y contexto social; y subraya el papel del maestro como un desarrollador de talentos que estimula la creatividad y la cur</w:t>
      </w:r>
      <w:r w:rsidR="00F8110D" w:rsidRPr="000A7D7C">
        <w:rPr>
          <w:rStyle w:val="Ninguno"/>
          <w:rFonts w:ascii="Times New Roman" w:hAnsi="Times New Roman" w:cs="Times New Roman"/>
          <w:color w:val="000000" w:themeColor="text1"/>
          <w:sz w:val="24"/>
          <w:szCs w:val="24"/>
          <w:lang w:val="es-MX"/>
        </w:rPr>
        <w:t>iosida</w:t>
      </w:r>
      <w:r w:rsidR="00F8110D" w:rsidRPr="000A7D7C">
        <w:rPr>
          <w:rStyle w:val="Ninguno"/>
          <w:rFonts w:ascii="Times New Roman" w:hAnsi="Times New Roman" w:cs="Times New Roman"/>
          <w:color w:val="FF0000"/>
          <w:sz w:val="24"/>
          <w:szCs w:val="24"/>
          <w:lang w:val="es-MX"/>
        </w:rPr>
        <w:t>d.  P</w:t>
      </w:r>
      <w:r w:rsidR="00641561" w:rsidRPr="000A7D7C">
        <w:rPr>
          <w:rStyle w:val="Ninguno"/>
          <w:rFonts w:ascii="Times New Roman" w:hAnsi="Times New Roman" w:cs="Times New Roman"/>
          <w:color w:val="FF0000"/>
          <w:sz w:val="24"/>
          <w:szCs w:val="24"/>
          <w:lang w:val="es-MX"/>
        </w:rPr>
        <w:t xml:space="preserve">ara </w:t>
      </w:r>
      <w:r w:rsidR="00641561" w:rsidRPr="000A7D7C">
        <w:rPr>
          <w:rStyle w:val="Ninguno"/>
          <w:rFonts w:ascii="Times New Roman" w:hAnsi="Times New Roman" w:cs="Times New Roman"/>
          <w:color w:val="000000" w:themeColor="text1"/>
          <w:sz w:val="24"/>
          <w:szCs w:val="24"/>
          <w:lang w:val="es-MX"/>
        </w:rPr>
        <w:t xml:space="preserve">él, el niño sobredotado sobresale por habilidades intelectuales, y </w:t>
      </w:r>
      <w:r w:rsidR="007C2614" w:rsidRPr="007C2614">
        <w:rPr>
          <w:rStyle w:val="Ninguno"/>
          <w:rFonts w:ascii="Times New Roman" w:hAnsi="Times New Roman" w:cs="Times New Roman"/>
          <w:color w:val="00B0F0"/>
          <w:sz w:val="24"/>
          <w:szCs w:val="24"/>
          <w:lang w:val="es-MX"/>
        </w:rPr>
        <w:t>el</w:t>
      </w:r>
      <w:r w:rsidR="007C2614">
        <w:rPr>
          <w:rStyle w:val="Ninguno"/>
          <w:rFonts w:ascii="Times New Roman" w:hAnsi="Times New Roman" w:cs="Times New Roman"/>
          <w:color w:val="000000" w:themeColor="text1"/>
          <w:sz w:val="24"/>
          <w:szCs w:val="24"/>
          <w:lang w:val="es-MX"/>
        </w:rPr>
        <w:t xml:space="preserve"> </w:t>
      </w:r>
      <w:r w:rsidR="00641561" w:rsidRPr="000A7D7C">
        <w:rPr>
          <w:rStyle w:val="Ninguno"/>
          <w:rFonts w:ascii="Times New Roman" w:hAnsi="Times New Roman" w:cs="Times New Roman"/>
          <w:color w:val="000000" w:themeColor="text1"/>
          <w:sz w:val="24"/>
          <w:szCs w:val="24"/>
          <w:lang w:val="es-MX"/>
        </w:rPr>
        <w:t>talentoso por su habilidad social, art</w:t>
      </w:r>
      <w:r w:rsidR="00337851" w:rsidRPr="000A7D7C">
        <w:rPr>
          <w:rStyle w:val="Ninguno"/>
          <w:rFonts w:ascii="Times New Roman" w:hAnsi="Times New Roman" w:cs="Times New Roman"/>
          <w:color w:val="000000" w:themeColor="text1"/>
          <w:sz w:val="24"/>
          <w:szCs w:val="24"/>
          <w:lang w:val="es-MX"/>
        </w:rPr>
        <w:t>ística o psicomotriz; y enlista</w:t>
      </w:r>
      <w:r w:rsidR="00641561" w:rsidRPr="000A7D7C">
        <w:rPr>
          <w:rStyle w:val="Ninguno"/>
          <w:rFonts w:ascii="Times New Roman" w:hAnsi="Times New Roman" w:cs="Times New Roman"/>
          <w:color w:val="000000" w:themeColor="text1"/>
          <w:sz w:val="24"/>
          <w:szCs w:val="24"/>
          <w:lang w:val="es-MX"/>
        </w:rPr>
        <w:t xml:space="preserve"> los talentos no valorados que se pueden desarrollar: 1. </w:t>
      </w:r>
      <w:r w:rsidR="00641561" w:rsidRPr="000A7D7C">
        <w:rPr>
          <w:rStyle w:val="Ninguno"/>
          <w:rFonts w:ascii="Times New Roman" w:hAnsi="Times New Roman" w:cs="Times New Roman"/>
          <w:i/>
          <w:color w:val="000000" w:themeColor="text1"/>
          <w:sz w:val="24"/>
          <w:szCs w:val="24"/>
          <w:lang w:val="es-MX"/>
        </w:rPr>
        <w:t>pensamiento productivo</w:t>
      </w:r>
      <w:r w:rsidR="00641561" w:rsidRPr="000A7D7C">
        <w:rPr>
          <w:rStyle w:val="Ninguno"/>
          <w:rFonts w:ascii="Times New Roman" w:hAnsi="Times New Roman" w:cs="Times New Roman"/>
          <w:color w:val="000000" w:themeColor="text1"/>
          <w:sz w:val="24"/>
          <w:szCs w:val="24"/>
          <w:lang w:val="es-MX"/>
        </w:rPr>
        <w:t xml:space="preserve">, que desarrolla la creatividad mediante la imaginación; 2. </w:t>
      </w:r>
      <w:r w:rsidR="00641561" w:rsidRPr="000A7D7C">
        <w:rPr>
          <w:rStyle w:val="Ninguno"/>
          <w:rFonts w:ascii="Times New Roman" w:hAnsi="Times New Roman" w:cs="Times New Roman"/>
          <w:i/>
          <w:color w:val="000000" w:themeColor="text1"/>
          <w:sz w:val="24"/>
          <w:szCs w:val="24"/>
          <w:lang w:val="es-MX"/>
        </w:rPr>
        <w:t>toma de decisiones</w:t>
      </w:r>
      <w:r w:rsidR="00641561" w:rsidRPr="000A7D7C">
        <w:rPr>
          <w:rStyle w:val="Ninguno"/>
          <w:rFonts w:ascii="Times New Roman" w:hAnsi="Times New Roman" w:cs="Times New Roman"/>
          <w:color w:val="000000" w:themeColor="text1"/>
          <w:sz w:val="24"/>
          <w:szCs w:val="24"/>
          <w:lang w:val="es-MX"/>
        </w:rPr>
        <w:t xml:space="preserve">, que consiste en evaluar cuidadosamente la información antes de emitir un juicio, con base en  la lógica y la evaluación experimental; 3. </w:t>
      </w:r>
      <w:r w:rsidR="00641561" w:rsidRPr="000A7D7C">
        <w:rPr>
          <w:rStyle w:val="Ninguno"/>
          <w:rFonts w:ascii="Times New Roman" w:hAnsi="Times New Roman" w:cs="Times New Roman"/>
          <w:i/>
          <w:color w:val="000000" w:themeColor="text1"/>
          <w:sz w:val="24"/>
          <w:szCs w:val="24"/>
          <w:lang w:val="es-MX"/>
        </w:rPr>
        <w:t>planeación</w:t>
      </w:r>
      <w:r w:rsidR="00641561" w:rsidRPr="000A7D7C">
        <w:rPr>
          <w:rStyle w:val="Ninguno"/>
          <w:rFonts w:ascii="Times New Roman" w:hAnsi="Times New Roman" w:cs="Times New Roman"/>
          <w:color w:val="000000" w:themeColor="text1"/>
          <w:sz w:val="24"/>
          <w:szCs w:val="24"/>
          <w:lang w:val="es-MX"/>
        </w:rPr>
        <w:t xml:space="preserve">, que involucra </w:t>
      </w:r>
      <w:r w:rsidR="00641561" w:rsidRPr="000A7D7C">
        <w:rPr>
          <w:rStyle w:val="Ninguno"/>
          <w:rFonts w:ascii="Times New Roman" w:hAnsi="Times New Roman" w:cs="Times New Roman"/>
          <w:color w:val="000000" w:themeColor="text1"/>
          <w:sz w:val="24"/>
          <w:szCs w:val="24"/>
          <w:lang w:val="es-MX"/>
        </w:rPr>
        <w:lastRenderedPageBreak/>
        <w:t xml:space="preserve">elaboración, sensibilidad y organización; 4. </w:t>
      </w:r>
      <w:r w:rsidR="00641561" w:rsidRPr="000A7D7C">
        <w:rPr>
          <w:rStyle w:val="Ninguno"/>
          <w:rFonts w:ascii="Times New Roman" w:hAnsi="Times New Roman" w:cs="Times New Roman"/>
          <w:i/>
          <w:color w:val="000000" w:themeColor="text1"/>
          <w:sz w:val="24"/>
          <w:szCs w:val="24"/>
          <w:lang w:val="es-MX"/>
        </w:rPr>
        <w:t>predicción</w:t>
      </w:r>
      <w:r w:rsidR="00641561" w:rsidRPr="000A7D7C">
        <w:rPr>
          <w:rStyle w:val="Ninguno"/>
          <w:rFonts w:ascii="Times New Roman" w:hAnsi="Times New Roman" w:cs="Times New Roman"/>
          <w:color w:val="000000" w:themeColor="text1"/>
          <w:sz w:val="24"/>
          <w:szCs w:val="24"/>
          <w:lang w:val="es-MX"/>
        </w:rPr>
        <w:t xml:space="preserve">, esto es, la capacidad de reconocer patrones en eventos, ver con claridad los detalles y la reacción de las personas; y 5. </w:t>
      </w:r>
      <w:r w:rsidR="00641561" w:rsidRPr="000A7D7C">
        <w:rPr>
          <w:rStyle w:val="Ninguno"/>
          <w:rFonts w:ascii="Times New Roman" w:hAnsi="Times New Roman" w:cs="Times New Roman"/>
          <w:i/>
          <w:color w:val="000000" w:themeColor="text1"/>
          <w:sz w:val="24"/>
          <w:szCs w:val="24"/>
          <w:lang w:val="es-MX"/>
        </w:rPr>
        <w:t>comunicación</w:t>
      </w:r>
      <w:r w:rsidR="00641561" w:rsidRPr="000A7D7C">
        <w:rPr>
          <w:rStyle w:val="Ninguno"/>
          <w:rFonts w:ascii="Times New Roman" w:hAnsi="Times New Roman" w:cs="Times New Roman"/>
          <w:color w:val="000000" w:themeColor="text1"/>
          <w:sz w:val="24"/>
          <w:szCs w:val="24"/>
          <w:lang w:val="es-MX"/>
        </w:rPr>
        <w:t>, o sea una expresión fluida, oral, escrita y corporal, que le permita relacionarse con los demás.</w:t>
      </w:r>
      <w:r w:rsidR="00641561" w:rsidRPr="000A7D7C">
        <w:rPr>
          <w:rStyle w:val="Ninguno"/>
          <w:rFonts w:ascii="Times New Roman" w:hAnsi="Times New Roman" w:cs="Times New Roman"/>
          <w:color w:val="000000" w:themeColor="text1"/>
          <w:sz w:val="24"/>
          <w:szCs w:val="24"/>
          <w:u w:color="333333"/>
          <w:lang w:val="es-MX"/>
        </w:rPr>
        <w:t xml:space="preserve"> </w:t>
      </w:r>
    </w:p>
    <w:p w14:paraId="757BF539" w14:textId="26F89B55" w:rsidR="00641561" w:rsidRPr="00163287" w:rsidRDefault="00806DCF" w:rsidP="00266B62">
      <w:pPr>
        <w:autoSpaceDE w:val="0"/>
        <w:autoSpaceDN w:val="0"/>
        <w:adjustRightInd w:val="0"/>
        <w:spacing w:after="120" w:line="360" w:lineRule="auto"/>
        <w:jc w:val="both"/>
        <w:rPr>
          <w:color w:val="E36C0A" w:themeColor="accent6" w:themeShade="BF"/>
        </w:rPr>
      </w:pPr>
      <w:r w:rsidRPr="000A7D7C">
        <w:rPr>
          <w:color w:val="000000" w:themeColor="text1"/>
        </w:rPr>
        <w:t xml:space="preserve">Con la Reforma Educativa de la década de los noventas y con el impulso del Acuerdo Nacional </w:t>
      </w:r>
      <w:r w:rsidRPr="000A7D7C">
        <w:rPr>
          <w:iCs/>
          <w:color w:val="000000" w:themeColor="text1"/>
        </w:rPr>
        <w:t xml:space="preserve">para la Modernización de la Educación Básica (1992) </w:t>
      </w:r>
      <w:r w:rsidRPr="000A7D7C">
        <w:rPr>
          <w:color w:val="000000" w:themeColor="text1"/>
        </w:rPr>
        <w:t>la SEP</w:t>
      </w:r>
      <w:r w:rsidRPr="000A7D7C">
        <w:rPr>
          <w:iCs/>
          <w:color w:val="000000" w:themeColor="text1"/>
        </w:rPr>
        <w:t xml:space="preserve"> tiene un </w:t>
      </w:r>
      <w:r w:rsidRPr="000A7D7C">
        <w:rPr>
          <w:color w:val="000000" w:themeColor="text1"/>
        </w:rPr>
        <w:t>reordenamiento interno</w:t>
      </w:r>
      <w:r w:rsidR="00641561" w:rsidRPr="000A7D7C">
        <w:rPr>
          <w:color w:val="000000" w:themeColor="text1"/>
        </w:rPr>
        <w:t xml:space="preserve">, </w:t>
      </w:r>
      <w:r w:rsidRPr="000A7D7C">
        <w:rPr>
          <w:color w:val="000000" w:themeColor="text1"/>
        </w:rPr>
        <w:t xml:space="preserve">y </w:t>
      </w:r>
      <w:r w:rsidR="00CA4C9E" w:rsidRPr="000A7D7C">
        <w:rPr>
          <w:color w:val="000000" w:themeColor="text1"/>
        </w:rPr>
        <w:t xml:space="preserve">en 1994 </w:t>
      </w:r>
      <w:r w:rsidR="00641561" w:rsidRPr="000A7D7C">
        <w:rPr>
          <w:color w:val="000000" w:themeColor="text1"/>
        </w:rPr>
        <w:t>la entonces Dirección General de Educación Especial (DGEE) se transform</w:t>
      </w:r>
      <w:r w:rsidR="00641561" w:rsidRPr="007C2614">
        <w:rPr>
          <w:color w:val="00B0F0"/>
        </w:rPr>
        <w:t>ó</w:t>
      </w:r>
      <w:r w:rsidR="00CA4C9E" w:rsidRPr="000A7D7C">
        <w:rPr>
          <w:color w:val="000000" w:themeColor="text1"/>
        </w:rPr>
        <w:t xml:space="preserve">, </w:t>
      </w:r>
      <w:r w:rsidRPr="000A7D7C">
        <w:rPr>
          <w:color w:val="000000" w:themeColor="text1"/>
        </w:rPr>
        <w:t>teniendo cada E</w:t>
      </w:r>
      <w:r w:rsidR="007C2614">
        <w:rPr>
          <w:color w:val="000000" w:themeColor="text1"/>
        </w:rPr>
        <w:t xml:space="preserve">stado su propia dirección, </w:t>
      </w:r>
      <w:r w:rsidR="007C2614" w:rsidRPr="007C2614">
        <w:rPr>
          <w:color w:val="00B0F0"/>
        </w:rPr>
        <w:t xml:space="preserve">pasó </w:t>
      </w:r>
      <w:r w:rsidR="00641561" w:rsidRPr="007C2614">
        <w:rPr>
          <w:color w:val="00B0F0"/>
        </w:rPr>
        <w:t xml:space="preserve">a </w:t>
      </w:r>
      <w:r w:rsidR="00641561" w:rsidRPr="000A7D7C">
        <w:rPr>
          <w:color w:val="000000" w:themeColor="text1"/>
        </w:rPr>
        <w:t>llamarse Dirección de Educación Especial (DEE</w:t>
      </w:r>
      <w:r w:rsidR="00641561" w:rsidRPr="00163287">
        <w:rPr>
          <w:color w:val="E36C0A" w:themeColor="accent6" w:themeShade="BF"/>
        </w:rPr>
        <w:t xml:space="preserve">); </w:t>
      </w:r>
      <w:r w:rsidR="00163287" w:rsidRPr="00163287">
        <w:rPr>
          <w:color w:val="E36C0A" w:themeColor="accent6" w:themeShade="BF"/>
        </w:rPr>
        <w:t xml:space="preserve"> </w:t>
      </w:r>
      <w:r w:rsidR="00641561" w:rsidRPr="00163287">
        <w:rPr>
          <w:color w:val="E36C0A" w:themeColor="accent6" w:themeShade="BF"/>
        </w:rPr>
        <w:t>el cas</w:t>
      </w:r>
      <w:r w:rsidR="00CA4C9E" w:rsidRPr="00163287">
        <w:rPr>
          <w:color w:val="E36C0A" w:themeColor="accent6" w:themeShade="BF"/>
        </w:rPr>
        <w:t>o de la Ciudad de México</w:t>
      </w:r>
      <w:r w:rsidRPr="00163287">
        <w:rPr>
          <w:color w:val="E36C0A" w:themeColor="accent6" w:themeShade="BF"/>
        </w:rPr>
        <w:t>, ésta</w:t>
      </w:r>
      <w:r w:rsidR="00CA4C9E" w:rsidRPr="00163287">
        <w:rPr>
          <w:color w:val="E36C0A" w:themeColor="accent6" w:themeShade="BF"/>
        </w:rPr>
        <w:t xml:space="preserve"> depend</w:t>
      </w:r>
      <w:r w:rsidRPr="00163287">
        <w:rPr>
          <w:color w:val="E36C0A" w:themeColor="accent6" w:themeShade="BF"/>
        </w:rPr>
        <w:t>e</w:t>
      </w:r>
      <w:r w:rsidR="00641561" w:rsidRPr="00163287">
        <w:rPr>
          <w:color w:val="E36C0A" w:themeColor="accent6" w:themeShade="BF"/>
        </w:rPr>
        <w:t xml:space="preserve"> de la Dirección General de Operación de Servicios Educativos en el Distrito Federal.</w:t>
      </w:r>
    </w:p>
    <w:p w14:paraId="2F7B8E75" w14:textId="780FC57B" w:rsidR="00641561" w:rsidRPr="000A7D7C" w:rsidRDefault="00806DCF" w:rsidP="00266B62">
      <w:pPr>
        <w:autoSpaceDE w:val="0"/>
        <w:autoSpaceDN w:val="0"/>
        <w:adjustRightInd w:val="0"/>
        <w:spacing w:after="120" w:line="360" w:lineRule="auto"/>
        <w:jc w:val="both"/>
        <w:rPr>
          <w:color w:val="000000" w:themeColor="text1"/>
        </w:rPr>
      </w:pPr>
      <w:r w:rsidRPr="000A7D7C">
        <w:rPr>
          <w:iCs/>
          <w:color w:val="000000" w:themeColor="text1"/>
        </w:rPr>
        <w:t xml:space="preserve"> </w:t>
      </w:r>
      <w:r w:rsidR="00BC13F4" w:rsidRPr="000A7D7C">
        <w:rPr>
          <w:iCs/>
          <w:color w:val="000000" w:themeColor="text1"/>
        </w:rPr>
        <w:tab/>
      </w:r>
      <w:r w:rsidRPr="000A7D7C">
        <w:rPr>
          <w:iCs/>
          <w:color w:val="000000" w:themeColor="text1"/>
        </w:rPr>
        <w:t>L</w:t>
      </w:r>
      <w:r w:rsidR="00027227">
        <w:rPr>
          <w:color w:val="000000" w:themeColor="text1"/>
        </w:rPr>
        <w:t xml:space="preserve">a DEE </w:t>
      </w:r>
      <w:r w:rsidR="00027227" w:rsidRPr="00027227">
        <w:rPr>
          <w:color w:val="00B0F0"/>
        </w:rPr>
        <w:t>asum</w:t>
      </w:r>
      <w:r w:rsidR="00027227">
        <w:rPr>
          <w:color w:val="00B0F0"/>
        </w:rPr>
        <w:t>ió</w:t>
      </w:r>
      <w:r w:rsidRPr="000A7D7C">
        <w:rPr>
          <w:color w:val="000000" w:themeColor="text1"/>
        </w:rPr>
        <w:t xml:space="preserve"> entonces</w:t>
      </w:r>
      <w:r w:rsidR="00641561" w:rsidRPr="000A7D7C">
        <w:rPr>
          <w:color w:val="000000" w:themeColor="text1"/>
        </w:rPr>
        <w:t xml:space="preserve"> la </w:t>
      </w:r>
      <w:r w:rsidR="00641561" w:rsidRPr="000A7D7C">
        <w:rPr>
          <w:bCs/>
          <w:color w:val="000000" w:themeColor="text1"/>
        </w:rPr>
        <w:t xml:space="preserve">integración </w:t>
      </w:r>
      <w:r w:rsidR="00641561" w:rsidRPr="000A7D7C">
        <w:rPr>
          <w:color w:val="000000" w:themeColor="text1"/>
        </w:rPr>
        <w:t xml:space="preserve">de los alumnos con </w:t>
      </w:r>
      <w:r w:rsidR="00641561" w:rsidRPr="000A7D7C">
        <w:rPr>
          <w:iCs/>
          <w:color w:val="000000" w:themeColor="text1"/>
        </w:rPr>
        <w:t>necesidades educativas especiales</w:t>
      </w:r>
      <w:r w:rsidR="00F02156" w:rsidRPr="000A7D7C">
        <w:rPr>
          <w:iCs/>
          <w:color w:val="000000" w:themeColor="text1"/>
        </w:rPr>
        <w:t>,</w:t>
      </w:r>
      <w:r w:rsidR="00C37694" w:rsidRPr="000A7D7C">
        <w:rPr>
          <w:iCs/>
          <w:color w:val="000000" w:themeColor="text1"/>
        </w:rPr>
        <w:t xml:space="preserve"> con o sin discapacidad</w:t>
      </w:r>
      <w:r w:rsidR="00641561" w:rsidRPr="000A7D7C">
        <w:rPr>
          <w:iCs/>
          <w:color w:val="000000" w:themeColor="text1"/>
        </w:rPr>
        <w:t xml:space="preserve">, </w:t>
      </w:r>
      <w:r w:rsidR="00C37694" w:rsidRPr="000A7D7C">
        <w:rPr>
          <w:iCs/>
          <w:color w:val="000000" w:themeColor="text1"/>
        </w:rPr>
        <w:t>pues anteriormente sólo atendía a los estudiantes que presentaban discapacidad motriz o cognitiva</w:t>
      </w:r>
      <w:r w:rsidR="00C37694" w:rsidRPr="000A7D7C">
        <w:rPr>
          <w:color w:val="000000" w:themeColor="text1"/>
        </w:rPr>
        <w:t>; a partir de esto reorientó el</w:t>
      </w:r>
      <w:r w:rsidR="00027227">
        <w:rPr>
          <w:color w:val="000000" w:themeColor="text1"/>
        </w:rPr>
        <w:t xml:space="preserve"> </w:t>
      </w:r>
      <w:r w:rsidR="00027227" w:rsidRPr="00027227">
        <w:rPr>
          <w:color w:val="00B0F0"/>
        </w:rPr>
        <w:t>quehacer de</w:t>
      </w:r>
      <w:r w:rsidR="00641561" w:rsidRPr="00027227">
        <w:rPr>
          <w:color w:val="00B0F0"/>
        </w:rPr>
        <w:t xml:space="preserve"> los </w:t>
      </w:r>
      <w:r w:rsidR="00641561" w:rsidRPr="000A7D7C">
        <w:rPr>
          <w:color w:val="000000" w:themeColor="text1"/>
        </w:rPr>
        <w:t>centros psicopedagógicos</w:t>
      </w:r>
      <w:r w:rsidRPr="000A7D7C">
        <w:rPr>
          <w:color w:val="000000" w:themeColor="text1"/>
        </w:rPr>
        <w:t>, que en un principio solo atendían alumnos con discapacidad,</w:t>
      </w:r>
      <w:r w:rsidR="00641561" w:rsidRPr="000A7D7C">
        <w:rPr>
          <w:color w:val="000000" w:themeColor="text1"/>
        </w:rPr>
        <w:t xml:space="preserve"> pasaron a llamarse Unidad de Servicios de Apoyo a la Educación Regular (USAER) e iniciaron f</w:t>
      </w:r>
      <w:r w:rsidR="00C37694" w:rsidRPr="000A7D7C">
        <w:rPr>
          <w:color w:val="000000" w:themeColor="text1"/>
        </w:rPr>
        <w:t xml:space="preserve">unciones en las </w:t>
      </w:r>
      <w:r w:rsidR="00641561" w:rsidRPr="000A7D7C">
        <w:rPr>
          <w:color w:val="000000" w:themeColor="text1"/>
        </w:rPr>
        <w:t>escuelas regulares de nivel</w:t>
      </w:r>
      <w:r w:rsidR="00C37694" w:rsidRPr="000A7D7C">
        <w:rPr>
          <w:color w:val="000000" w:themeColor="text1"/>
        </w:rPr>
        <w:t xml:space="preserve"> primaria</w:t>
      </w:r>
      <w:r w:rsidR="00641561" w:rsidRPr="000A7D7C">
        <w:rPr>
          <w:color w:val="000000" w:themeColor="text1"/>
        </w:rPr>
        <w:t xml:space="preserve"> y preescolar; las </w:t>
      </w:r>
      <w:r w:rsidRPr="000A7D7C">
        <w:rPr>
          <w:color w:val="000000" w:themeColor="text1"/>
        </w:rPr>
        <w:t xml:space="preserve">Unidad </w:t>
      </w:r>
      <w:r w:rsidR="00027227">
        <w:rPr>
          <w:color w:val="000000" w:themeColor="text1"/>
        </w:rPr>
        <w:t>CAS dejaron de funcionar y</w:t>
      </w:r>
      <w:r w:rsidRPr="000A7D7C">
        <w:rPr>
          <w:color w:val="000000" w:themeColor="text1"/>
        </w:rPr>
        <w:t xml:space="preserve"> el </w:t>
      </w:r>
      <w:r w:rsidR="00641561" w:rsidRPr="000A7D7C">
        <w:rPr>
          <w:color w:val="000000" w:themeColor="text1"/>
        </w:rPr>
        <w:t xml:space="preserve">personal fue transferido a las USAER. </w:t>
      </w:r>
    </w:p>
    <w:p w14:paraId="2ADA6F34" w14:textId="560C0860" w:rsidR="0004786D" w:rsidRPr="000A7D7C" w:rsidRDefault="00EA5D24" w:rsidP="0004786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val="es-MX" w:eastAsia="es-ES"/>
        </w:rPr>
      </w:pPr>
      <w:r w:rsidRPr="000A7D7C">
        <w:rPr>
          <w:rFonts w:ascii="Times New Roman" w:hAnsi="Times New Roman" w:cs="Times New Roman"/>
          <w:color w:val="000000" w:themeColor="text1"/>
          <w:sz w:val="24"/>
          <w:szCs w:val="24"/>
        </w:rPr>
        <w:tab/>
      </w:r>
      <w:r w:rsidR="00641561" w:rsidRPr="000A7D7C">
        <w:rPr>
          <w:rFonts w:ascii="Times New Roman" w:hAnsi="Times New Roman" w:cs="Times New Roman"/>
          <w:color w:val="000000" w:themeColor="text1"/>
          <w:sz w:val="24"/>
          <w:szCs w:val="24"/>
        </w:rPr>
        <w:t>A partir de la segunda mitad de la décad</w:t>
      </w:r>
      <w:r w:rsidR="00F02156" w:rsidRPr="000A7D7C">
        <w:rPr>
          <w:rFonts w:ascii="Times New Roman" w:hAnsi="Times New Roman" w:cs="Times New Roman"/>
          <w:color w:val="000000" w:themeColor="text1"/>
          <w:sz w:val="24"/>
          <w:szCs w:val="24"/>
        </w:rPr>
        <w:t>a de los noventa, la atención de</w:t>
      </w:r>
      <w:r w:rsidR="00641561" w:rsidRPr="000A7D7C">
        <w:rPr>
          <w:rFonts w:ascii="Times New Roman" w:hAnsi="Times New Roman" w:cs="Times New Roman"/>
          <w:color w:val="000000" w:themeColor="text1"/>
          <w:sz w:val="24"/>
          <w:szCs w:val="24"/>
        </w:rPr>
        <w:t xml:space="preserve"> los alumnos con capacidades y apt</w:t>
      </w:r>
      <w:r w:rsidR="00F02156" w:rsidRPr="000A7D7C">
        <w:rPr>
          <w:rFonts w:ascii="Times New Roman" w:hAnsi="Times New Roman" w:cs="Times New Roman"/>
          <w:color w:val="000000" w:themeColor="text1"/>
          <w:sz w:val="24"/>
          <w:szCs w:val="24"/>
        </w:rPr>
        <w:t>i</w:t>
      </w:r>
      <w:r w:rsidR="00603066">
        <w:rPr>
          <w:rFonts w:ascii="Times New Roman" w:hAnsi="Times New Roman" w:cs="Times New Roman"/>
          <w:color w:val="000000" w:themeColor="text1"/>
          <w:sz w:val="24"/>
          <w:szCs w:val="24"/>
        </w:rPr>
        <w:t>tudes sobresalientes se impartió</w:t>
      </w:r>
      <w:r w:rsidR="00641561" w:rsidRPr="000A7D7C">
        <w:rPr>
          <w:rFonts w:ascii="Times New Roman" w:hAnsi="Times New Roman" w:cs="Times New Roman"/>
          <w:color w:val="000000" w:themeColor="text1"/>
          <w:sz w:val="24"/>
          <w:szCs w:val="24"/>
        </w:rPr>
        <w:t xml:space="preserve"> en algunas USAER, de manera aislada, sin documentar el p</w:t>
      </w:r>
      <w:r w:rsidR="00F02156" w:rsidRPr="000A7D7C">
        <w:rPr>
          <w:rFonts w:ascii="Times New Roman" w:hAnsi="Times New Roman" w:cs="Times New Roman"/>
          <w:color w:val="000000" w:themeColor="text1"/>
          <w:sz w:val="24"/>
          <w:szCs w:val="24"/>
        </w:rPr>
        <w:t>roceso de atención y seguimiento</w:t>
      </w:r>
      <w:r w:rsidR="00641561" w:rsidRPr="000A7D7C">
        <w:rPr>
          <w:rFonts w:ascii="Times New Roman" w:hAnsi="Times New Roman" w:cs="Times New Roman"/>
          <w:color w:val="000000" w:themeColor="text1"/>
          <w:sz w:val="24"/>
          <w:szCs w:val="24"/>
        </w:rPr>
        <w:t xml:space="preserve"> de la población atendida</w:t>
      </w:r>
      <w:r w:rsidR="00C37694" w:rsidRPr="000A7D7C">
        <w:rPr>
          <w:rFonts w:ascii="Times New Roman" w:hAnsi="Times New Roman" w:cs="Times New Roman"/>
          <w:color w:val="000000" w:themeColor="text1"/>
          <w:sz w:val="24"/>
          <w:szCs w:val="24"/>
        </w:rPr>
        <w:t xml:space="preserve"> (SEP, 2011)</w:t>
      </w:r>
      <w:r w:rsidR="00641561" w:rsidRPr="000A7D7C">
        <w:rPr>
          <w:rFonts w:ascii="Times New Roman" w:hAnsi="Times New Roman" w:cs="Times New Roman"/>
          <w:color w:val="000000" w:themeColor="text1"/>
          <w:sz w:val="24"/>
          <w:szCs w:val="24"/>
        </w:rPr>
        <w:t>. Así llegó a su fin el Proyecto CAS y, a partir de entonces, surgió una diversidad de propuestas de atención a niños con capacidades y aptitudes sobresaliente</w:t>
      </w:r>
      <w:r w:rsidR="00F02156" w:rsidRPr="000A7D7C">
        <w:rPr>
          <w:rFonts w:ascii="Times New Roman" w:hAnsi="Times New Roman" w:cs="Times New Roman"/>
          <w:color w:val="000000" w:themeColor="text1"/>
          <w:sz w:val="24"/>
          <w:szCs w:val="24"/>
        </w:rPr>
        <w:t>s;</w:t>
      </w:r>
      <w:r w:rsidR="0004786D" w:rsidRPr="000A7D7C">
        <w:rPr>
          <w:rFonts w:ascii="Times New Roman" w:hAnsi="Times New Roman" w:cs="Times New Roman"/>
          <w:color w:val="000000" w:themeColor="text1"/>
          <w:sz w:val="24"/>
          <w:szCs w:val="24"/>
        </w:rPr>
        <w:t xml:space="preserve"> algunas desde la propia SEP</w:t>
      </w:r>
      <w:r w:rsidR="00641561" w:rsidRPr="000A7D7C">
        <w:rPr>
          <w:rFonts w:ascii="Times New Roman" w:hAnsi="Times New Roman" w:cs="Times New Roman"/>
          <w:color w:val="000000" w:themeColor="text1"/>
          <w:sz w:val="24"/>
          <w:szCs w:val="24"/>
        </w:rPr>
        <w:t>, otras de las Secretarías de Educación Estatales y también</w:t>
      </w:r>
      <w:r w:rsidR="00F02156" w:rsidRPr="000A7D7C">
        <w:rPr>
          <w:rFonts w:ascii="Times New Roman" w:hAnsi="Times New Roman" w:cs="Times New Roman"/>
          <w:color w:val="000000" w:themeColor="text1"/>
          <w:sz w:val="24"/>
          <w:szCs w:val="24"/>
        </w:rPr>
        <w:t xml:space="preserve"> por parte</w:t>
      </w:r>
      <w:r w:rsidR="00641561" w:rsidRPr="000A7D7C">
        <w:rPr>
          <w:rFonts w:ascii="Times New Roman" w:hAnsi="Times New Roman" w:cs="Times New Roman"/>
          <w:color w:val="000000" w:themeColor="text1"/>
          <w:sz w:val="24"/>
          <w:szCs w:val="24"/>
        </w:rPr>
        <w:t xml:space="preserve"> de la iniciativa privada.</w:t>
      </w:r>
      <w:r w:rsidR="0004786D" w:rsidRPr="000A7D7C">
        <w:rPr>
          <w:rFonts w:ascii="Times New Roman" w:hAnsi="Times New Roman" w:cs="Times New Roman"/>
          <w:color w:val="000000" w:themeColor="text1"/>
          <w:sz w:val="24"/>
          <w:szCs w:val="24"/>
        </w:rPr>
        <w:t xml:space="preserve"> En el caso de la Ciudad de México </w:t>
      </w:r>
      <w:r w:rsidR="00F02156" w:rsidRPr="000A7D7C">
        <w:rPr>
          <w:rFonts w:ascii="Times New Roman" w:hAnsi="Times New Roman" w:cs="Times New Roman"/>
          <w:color w:val="000000" w:themeColor="text1"/>
          <w:sz w:val="24"/>
          <w:szCs w:val="24"/>
        </w:rPr>
        <w:t xml:space="preserve">surge </w:t>
      </w:r>
      <w:r w:rsidR="00603066">
        <w:rPr>
          <w:rFonts w:ascii="Times New Roman" w:hAnsi="Times New Roman" w:cs="Times New Roman"/>
          <w:color w:val="000000" w:themeColor="text1"/>
          <w:sz w:val="24"/>
          <w:szCs w:val="24"/>
          <w:lang w:eastAsia="es-ES"/>
        </w:rPr>
        <w:t>el Programa Integral</w:t>
      </w:r>
      <w:r w:rsidR="0004786D" w:rsidRPr="000A7D7C">
        <w:rPr>
          <w:rFonts w:ascii="Times New Roman" w:hAnsi="Times New Roman" w:cs="Times New Roman"/>
          <w:color w:val="000000" w:themeColor="text1"/>
          <w:sz w:val="24"/>
          <w:szCs w:val="24"/>
          <w:lang w:eastAsia="es-ES"/>
        </w:rPr>
        <w:t xml:space="preserve"> para el Diagnóstico y Atención a la Sobredotacion Intelectual (PIDASI), </w:t>
      </w:r>
      <w:r w:rsidR="00F02156" w:rsidRPr="000A7D7C">
        <w:rPr>
          <w:rFonts w:ascii="Times New Roman" w:hAnsi="Times New Roman" w:cs="Times New Roman"/>
          <w:color w:val="000000" w:themeColor="text1"/>
          <w:sz w:val="24"/>
          <w:szCs w:val="24"/>
          <w:lang w:eastAsia="es-ES"/>
        </w:rPr>
        <w:t xml:space="preserve">el cual </w:t>
      </w:r>
      <w:r w:rsidR="0004786D" w:rsidRPr="000A7D7C">
        <w:rPr>
          <w:rFonts w:ascii="Times New Roman" w:hAnsi="Times New Roman" w:cs="Times New Roman"/>
          <w:color w:val="000000" w:themeColor="text1"/>
          <w:sz w:val="24"/>
          <w:szCs w:val="24"/>
          <w:lang w:eastAsia="es-ES"/>
        </w:rPr>
        <w:t>a partir de la aplicación de test de inteligencia, aptit</w:t>
      </w:r>
      <w:r w:rsidR="00F02156" w:rsidRPr="000A7D7C">
        <w:rPr>
          <w:rFonts w:ascii="Times New Roman" w:hAnsi="Times New Roman" w:cs="Times New Roman"/>
          <w:color w:val="000000" w:themeColor="text1"/>
          <w:sz w:val="24"/>
          <w:szCs w:val="24"/>
          <w:lang w:eastAsia="es-ES"/>
        </w:rPr>
        <w:t xml:space="preserve">utes específicas y creatividad, </w:t>
      </w:r>
      <w:r w:rsidR="0004786D" w:rsidRPr="000A7D7C">
        <w:rPr>
          <w:rFonts w:ascii="Times New Roman" w:hAnsi="Times New Roman" w:cs="Times New Roman"/>
          <w:color w:val="000000" w:themeColor="text1"/>
          <w:sz w:val="24"/>
          <w:szCs w:val="24"/>
          <w:lang w:eastAsia="es-ES"/>
        </w:rPr>
        <w:t xml:space="preserve">selecciona a los alumnos que </w:t>
      </w:r>
      <w:r w:rsidR="00F02156" w:rsidRPr="000A7D7C">
        <w:rPr>
          <w:rFonts w:ascii="Times New Roman" w:hAnsi="Times New Roman" w:cs="Times New Roman"/>
          <w:color w:val="000000" w:themeColor="text1"/>
          <w:sz w:val="24"/>
          <w:szCs w:val="24"/>
          <w:lang w:eastAsia="es-ES"/>
        </w:rPr>
        <w:t>califican como estudiantes con</w:t>
      </w:r>
      <w:r w:rsidR="0004786D" w:rsidRPr="000A7D7C">
        <w:rPr>
          <w:rFonts w:ascii="Times New Roman" w:hAnsi="Times New Roman" w:cs="Times New Roman"/>
          <w:color w:val="000000" w:themeColor="text1"/>
          <w:sz w:val="24"/>
          <w:szCs w:val="24"/>
          <w:lang w:eastAsia="es-ES"/>
        </w:rPr>
        <w:t xml:space="preserve"> altas capacidades y los incluyen en un programa de enriquecimiento curricular.</w:t>
      </w:r>
      <w:r w:rsidR="0004786D" w:rsidRPr="000A7D7C">
        <w:rPr>
          <w:rFonts w:ascii="Times New Roman" w:hAnsi="Times New Roman" w:cs="Times New Roman"/>
          <w:color w:val="000000" w:themeColor="text1"/>
          <w:sz w:val="24"/>
          <w:szCs w:val="24"/>
          <w:lang w:val="es-MX" w:eastAsia="es-ES"/>
        </w:rPr>
        <w:t xml:space="preserve"> </w:t>
      </w:r>
    </w:p>
    <w:p w14:paraId="3214F6FF" w14:textId="6BDE8927" w:rsidR="00641561" w:rsidRPr="000A7D7C" w:rsidRDefault="00EA5D24" w:rsidP="0004786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eastAsia="es-ES"/>
        </w:rPr>
      </w:pPr>
      <w:r w:rsidRPr="000A7D7C">
        <w:rPr>
          <w:rFonts w:ascii="Times New Roman" w:hAnsi="Times New Roman" w:cs="Times New Roman"/>
          <w:color w:val="000000" w:themeColor="text1"/>
          <w:sz w:val="24"/>
          <w:szCs w:val="24"/>
          <w:lang w:eastAsia="es-ES"/>
        </w:rPr>
        <w:tab/>
      </w:r>
      <w:r w:rsidR="0004786D" w:rsidRPr="000A7D7C">
        <w:rPr>
          <w:rFonts w:ascii="Times New Roman" w:hAnsi="Times New Roman" w:cs="Times New Roman"/>
          <w:color w:val="000000" w:themeColor="text1"/>
          <w:sz w:val="24"/>
          <w:szCs w:val="24"/>
          <w:lang w:eastAsia="es-ES"/>
        </w:rPr>
        <w:t>Por o</w:t>
      </w:r>
      <w:r w:rsidR="000D5C2E" w:rsidRPr="000A7D7C">
        <w:rPr>
          <w:rFonts w:ascii="Times New Roman" w:hAnsi="Times New Roman" w:cs="Times New Roman"/>
          <w:color w:val="000000" w:themeColor="text1"/>
          <w:sz w:val="24"/>
          <w:szCs w:val="24"/>
          <w:lang w:eastAsia="es-ES"/>
        </w:rPr>
        <w:t>tra pa</w:t>
      </w:r>
      <w:r w:rsidR="0004786D" w:rsidRPr="000A7D7C">
        <w:rPr>
          <w:rFonts w:ascii="Times New Roman" w:hAnsi="Times New Roman" w:cs="Times New Roman"/>
          <w:color w:val="000000" w:themeColor="text1"/>
          <w:sz w:val="24"/>
          <w:szCs w:val="24"/>
          <w:lang w:eastAsia="es-ES"/>
        </w:rPr>
        <w:t>rte el Programa Adopte un Talento (PAUTA), es un Proyecto de la Academia Mexicana de Ciencias en colaboración con el EDCYTICEM, Universidad Michoa</w:t>
      </w:r>
      <w:r w:rsidR="00603066">
        <w:rPr>
          <w:rFonts w:ascii="Times New Roman" w:hAnsi="Times New Roman" w:cs="Times New Roman"/>
          <w:color w:val="000000" w:themeColor="text1"/>
          <w:sz w:val="24"/>
          <w:szCs w:val="24"/>
          <w:lang w:eastAsia="es-ES"/>
        </w:rPr>
        <w:t xml:space="preserve">cana de San Nicolás de Hidalgo, </w:t>
      </w:r>
      <w:r w:rsidR="0004786D" w:rsidRPr="000A7D7C">
        <w:rPr>
          <w:rFonts w:ascii="Times New Roman" w:hAnsi="Times New Roman" w:cs="Times New Roman"/>
          <w:color w:val="000000" w:themeColor="text1"/>
          <w:sz w:val="24"/>
          <w:szCs w:val="24"/>
          <w:lang w:eastAsia="es-ES"/>
        </w:rPr>
        <w:t xml:space="preserve"> UNAM  y la Secretaria de Educación Pública,  para los Estados de Michoacán, Morelos y la Ciudad de México. Éste busca la identificación de talento para las matemáticas y las ciencias en niños y jóvenes, con el objetivo de brindarles apoyo y seguimiento</w:t>
      </w:r>
      <w:r w:rsidR="00F02156" w:rsidRPr="000A7D7C">
        <w:rPr>
          <w:rFonts w:ascii="Times New Roman" w:hAnsi="Times New Roman" w:cs="Times New Roman"/>
          <w:color w:val="000000" w:themeColor="text1"/>
          <w:sz w:val="24"/>
          <w:szCs w:val="24"/>
          <w:lang w:eastAsia="es-ES"/>
        </w:rPr>
        <w:t xml:space="preserve"> de tipo</w:t>
      </w:r>
      <w:r w:rsidR="0004786D" w:rsidRPr="000A7D7C">
        <w:rPr>
          <w:rFonts w:ascii="Times New Roman" w:hAnsi="Times New Roman" w:cs="Times New Roman"/>
          <w:color w:val="000000" w:themeColor="text1"/>
          <w:sz w:val="24"/>
          <w:szCs w:val="24"/>
          <w:lang w:eastAsia="es-ES"/>
        </w:rPr>
        <w:t xml:space="preserve"> académico, financiero y logístico a lo largo de su vida escolar hasta la Educación Superior.</w:t>
      </w:r>
    </w:p>
    <w:p w14:paraId="69545BF7" w14:textId="4D77FEA8" w:rsidR="00641561" w:rsidRPr="000A7D7C" w:rsidRDefault="00EA5D24"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eastAsia="Arial Unicode MS" w:hAnsi="Times New Roman" w:cs="Times New Roman"/>
          <w:color w:val="000000" w:themeColor="text1"/>
          <w:sz w:val="24"/>
          <w:szCs w:val="24"/>
          <w:u w:color="333333"/>
          <w:lang w:val="es-MX" w:eastAsia="en-US"/>
        </w:rPr>
      </w:pPr>
      <w:r w:rsidRPr="000A7D7C">
        <w:rPr>
          <w:rStyle w:val="Ninguno"/>
          <w:rFonts w:ascii="Times New Roman" w:hAnsi="Times New Roman" w:cs="Times New Roman"/>
          <w:color w:val="000000" w:themeColor="text1"/>
          <w:sz w:val="24"/>
          <w:szCs w:val="24"/>
          <w:u w:color="333333"/>
          <w:lang w:val="es-MX"/>
        </w:rPr>
        <w:tab/>
      </w:r>
      <w:r w:rsidR="000D5C2E" w:rsidRPr="000A7D7C">
        <w:rPr>
          <w:rStyle w:val="Ninguno"/>
          <w:rFonts w:ascii="Times New Roman" w:hAnsi="Times New Roman" w:cs="Times New Roman"/>
          <w:color w:val="000000" w:themeColor="text1"/>
          <w:sz w:val="24"/>
          <w:szCs w:val="24"/>
          <w:u w:color="333333"/>
          <w:lang w:val="es-MX"/>
        </w:rPr>
        <w:t xml:space="preserve">La </w:t>
      </w:r>
      <w:r w:rsidR="00F02156" w:rsidRPr="000A7D7C">
        <w:rPr>
          <w:rStyle w:val="Ninguno"/>
          <w:rFonts w:ascii="Times New Roman" w:hAnsi="Times New Roman" w:cs="Times New Roman"/>
          <w:color w:val="000000" w:themeColor="text1"/>
          <w:sz w:val="24"/>
          <w:szCs w:val="24"/>
          <w:u w:color="333333"/>
          <w:lang w:val="es-MX"/>
        </w:rPr>
        <w:t>Secretaria</w:t>
      </w:r>
      <w:r w:rsidR="000D5C2E" w:rsidRPr="000A7D7C">
        <w:rPr>
          <w:rStyle w:val="Ninguno"/>
          <w:rFonts w:ascii="Times New Roman" w:hAnsi="Times New Roman" w:cs="Times New Roman"/>
          <w:color w:val="000000" w:themeColor="text1"/>
          <w:sz w:val="24"/>
          <w:szCs w:val="24"/>
          <w:u w:color="333333"/>
          <w:lang w:val="es-MX"/>
        </w:rPr>
        <w:t xml:space="preserve"> de </w:t>
      </w:r>
      <w:r w:rsidR="00F02156" w:rsidRPr="000A7D7C">
        <w:rPr>
          <w:rStyle w:val="Ninguno"/>
          <w:rFonts w:ascii="Times New Roman" w:hAnsi="Times New Roman" w:cs="Times New Roman"/>
          <w:color w:val="000000" w:themeColor="text1"/>
          <w:sz w:val="24"/>
          <w:szCs w:val="24"/>
          <w:u w:color="333333"/>
          <w:lang w:val="es-MX"/>
        </w:rPr>
        <w:t>Educación</w:t>
      </w:r>
      <w:r w:rsidR="000D5C2E" w:rsidRPr="000A7D7C">
        <w:rPr>
          <w:rStyle w:val="Ninguno"/>
          <w:rFonts w:ascii="Times New Roman" w:hAnsi="Times New Roman" w:cs="Times New Roman"/>
          <w:color w:val="000000" w:themeColor="text1"/>
          <w:sz w:val="24"/>
          <w:szCs w:val="24"/>
          <w:u w:color="333333"/>
          <w:lang w:val="es-MX"/>
        </w:rPr>
        <w:t xml:space="preserve"> Pública (SEP 2002),</w:t>
      </w:r>
      <w:r w:rsidR="00641561" w:rsidRPr="000A7D7C">
        <w:rPr>
          <w:rStyle w:val="Ninguno"/>
          <w:rFonts w:ascii="Times New Roman" w:hAnsi="Times New Roman" w:cs="Times New Roman"/>
          <w:color w:val="000000" w:themeColor="text1"/>
          <w:sz w:val="24"/>
          <w:szCs w:val="24"/>
          <w:u w:color="333333"/>
          <w:lang w:val="es-MX"/>
        </w:rPr>
        <w:t xml:space="preserve"> impulsó el Programa Nacional de Fortalecimiento de la Educación Especial y de la Integración Educativa, que constituyó una </w:t>
      </w:r>
      <w:r w:rsidR="00641561" w:rsidRPr="000A7D7C">
        <w:rPr>
          <w:rStyle w:val="Ninguno"/>
          <w:rFonts w:ascii="Times New Roman" w:hAnsi="Times New Roman" w:cs="Times New Roman"/>
          <w:color w:val="000000" w:themeColor="text1"/>
          <w:sz w:val="24"/>
          <w:szCs w:val="24"/>
          <w:u w:color="333333"/>
          <w:lang w:val="es-MX"/>
        </w:rPr>
        <w:lastRenderedPageBreak/>
        <w:t xml:space="preserve">respuesta del gobierno a las demandas y propuestas en materia de integración de los estudiantes que presentaban necesidades educativas especiales. Dentro de las metas prioritarias del Programa, se estableció la atención de los alumnos con sobredotación intelectual y talento. Para este fin, en 2003 la </w:t>
      </w:r>
      <w:bookmarkStart w:id="0" w:name="_ftnref1"/>
      <w:r w:rsidR="00641561" w:rsidRPr="000A7D7C">
        <w:rPr>
          <w:rStyle w:val="Ninguno"/>
          <w:rFonts w:ascii="Times New Roman" w:hAnsi="Times New Roman" w:cs="Times New Roman"/>
          <w:color w:val="000000" w:themeColor="text1"/>
          <w:sz w:val="24"/>
          <w:szCs w:val="24"/>
          <w:u w:color="333333"/>
          <w:lang w:val="es-MX"/>
        </w:rPr>
        <w:t>Subsecretaria de Educación Básica y Norma</w:t>
      </w:r>
      <w:bookmarkEnd w:id="0"/>
      <w:r w:rsidR="00641561" w:rsidRPr="000A7D7C">
        <w:rPr>
          <w:rStyle w:val="Ninguno"/>
          <w:rFonts w:ascii="Times New Roman" w:hAnsi="Times New Roman" w:cs="Times New Roman"/>
          <w:color w:val="000000" w:themeColor="text1"/>
          <w:sz w:val="24"/>
          <w:szCs w:val="24"/>
          <w:u w:color="333333"/>
          <w:lang w:val="es-MX"/>
        </w:rPr>
        <w:t xml:space="preserve">l, por medio del Programa Nacional, diseñó el proyecto </w:t>
      </w:r>
      <w:r w:rsidR="00641561" w:rsidRPr="000A7D7C">
        <w:rPr>
          <w:rStyle w:val="Ninguno"/>
          <w:rFonts w:ascii="Times New Roman" w:hAnsi="Times New Roman" w:cs="Times New Roman"/>
          <w:i/>
          <w:color w:val="000000" w:themeColor="text1"/>
          <w:sz w:val="24"/>
          <w:szCs w:val="24"/>
          <w:u w:color="333333"/>
          <w:lang w:val="es-MX"/>
        </w:rPr>
        <w:t>Una propuesta de intervención educativa para alumnos y alumnas con aptitudes sobresalientes</w:t>
      </w:r>
      <w:r w:rsidR="00641561" w:rsidRPr="000A7D7C">
        <w:rPr>
          <w:rStyle w:val="Ninguno"/>
          <w:rFonts w:ascii="Times New Roman" w:hAnsi="Times New Roman" w:cs="Times New Roman"/>
          <w:color w:val="000000" w:themeColor="text1"/>
          <w:sz w:val="24"/>
          <w:szCs w:val="24"/>
          <w:u w:color="333333"/>
          <w:lang w:val="es-MX"/>
        </w:rPr>
        <w:t>; su propósito g</w:t>
      </w:r>
      <w:r w:rsidR="00D65770" w:rsidRPr="000A7D7C">
        <w:rPr>
          <w:rStyle w:val="Ninguno"/>
          <w:rFonts w:ascii="Times New Roman" w:hAnsi="Times New Roman" w:cs="Times New Roman"/>
          <w:color w:val="000000" w:themeColor="text1"/>
          <w:sz w:val="24"/>
          <w:szCs w:val="24"/>
          <w:u w:color="333333"/>
          <w:lang w:val="es-MX"/>
        </w:rPr>
        <w:t>eneral fue diseñar, desarrollar y</w:t>
      </w:r>
      <w:r w:rsidR="00641561" w:rsidRPr="000A7D7C">
        <w:rPr>
          <w:rStyle w:val="Ninguno"/>
          <w:rFonts w:ascii="Times New Roman" w:hAnsi="Times New Roman" w:cs="Times New Roman"/>
          <w:color w:val="000000" w:themeColor="text1"/>
          <w:sz w:val="24"/>
          <w:szCs w:val="24"/>
          <w:u w:color="333333"/>
          <w:lang w:val="es-MX"/>
        </w:rPr>
        <w:t xml:space="preserve"> evaluar una propuesta de intervención educativa con el objetivo de  favorecer el desarrollo integral de los alumnos.</w:t>
      </w:r>
    </w:p>
    <w:p w14:paraId="47C531AB" w14:textId="6B596188" w:rsidR="00641561" w:rsidRPr="000A7D7C" w:rsidRDefault="00EA5D24" w:rsidP="00D6577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Fonts w:ascii="Times New Roman" w:hAnsi="Times New Roman" w:cs="Times New Roman"/>
          <w:color w:val="000000" w:themeColor="text1"/>
          <w:sz w:val="24"/>
          <w:szCs w:val="24"/>
          <w:u w:color="333333"/>
          <w:lang w:val="es-MX"/>
        </w:rPr>
      </w:pPr>
      <w:r w:rsidRPr="000A7D7C">
        <w:rPr>
          <w:rFonts w:ascii="Times New Roman" w:hAnsi="Times New Roman" w:cs="Times New Roman"/>
          <w:color w:val="000000" w:themeColor="text1"/>
          <w:sz w:val="24"/>
          <w:szCs w:val="24"/>
          <w:u w:color="333333"/>
          <w:lang w:val="es-MX"/>
        </w:rPr>
        <w:tab/>
      </w:r>
      <w:r w:rsidR="00641561" w:rsidRPr="000A7D7C">
        <w:rPr>
          <w:rFonts w:ascii="Times New Roman" w:hAnsi="Times New Roman" w:cs="Times New Roman"/>
          <w:color w:val="000000" w:themeColor="text1"/>
          <w:sz w:val="24"/>
          <w:szCs w:val="24"/>
          <w:u w:color="333333"/>
          <w:lang w:val="es-MX"/>
        </w:rPr>
        <w:t xml:space="preserve">De </w:t>
      </w:r>
      <w:r w:rsidR="00A0216D" w:rsidRPr="000A7D7C">
        <w:rPr>
          <w:rFonts w:ascii="Times New Roman" w:hAnsi="Times New Roman" w:cs="Times New Roman"/>
          <w:color w:val="000000" w:themeColor="text1"/>
          <w:sz w:val="24"/>
          <w:szCs w:val="24"/>
          <w:u w:color="333333"/>
          <w:lang w:val="es-MX"/>
        </w:rPr>
        <w:t>acuerdo a</w:t>
      </w:r>
      <w:r w:rsidR="00641561" w:rsidRPr="000A7D7C">
        <w:rPr>
          <w:rFonts w:ascii="Times New Roman" w:hAnsi="Times New Roman" w:cs="Times New Roman"/>
          <w:color w:val="000000" w:themeColor="text1"/>
          <w:sz w:val="24"/>
          <w:szCs w:val="24"/>
          <w:u w:color="333333"/>
          <w:lang w:val="es-MX"/>
        </w:rPr>
        <w:t xml:space="preserve"> De la Torre y Pérez, (2006), el modelo de atención de la Secretaria de Educación Pública (SEP 2006), considera a la familia como una pieza básica, dado que es una de las influencias educativas más poderosas para la transformación del potencial en talentos actuantes; no sólo por constituir el primer sistema donde se desenvuelven las personas, sino porque aporta las bases para la educación de los niños con altas capacidades: conocimiento, ambiente de libertad, seguridad y atención personalizada. Este modelo coincide c</w:t>
      </w:r>
      <w:r w:rsidR="00F8110D" w:rsidRPr="000A7D7C">
        <w:rPr>
          <w:rFonts w:ascii="Times New Roman" w:hAnsi="Times New Roman" w:cs="Times New Roman"/>
          <w:color w:val="000000" w:themeColor="text1"/>
          <w:sz w:val="24"/>
          <w:szCs w:val="24"/>
          <w:u w:color="333333"/>
          <w:lang w:val="es-MX"/>
        </w:rPr>
        <w:t>on la propuesta de Freeman (20</w:t>
      </w:r>
      <w:r w:rsidR="00F8110D" w:rsidRPr="000A7D7C">
        <w:rPr>
          <w:rFonts w:ascii="Times New Roman" w:hAnsi="Times New Roman" w:cs="Times New Roman"/>
          <w:color w:val="FF0000"/>
          <w:sz w:val="24"/>
          <w:szCs w:val="24"/>
          <w:u w:color="333333"/>
          <w:lang w:val="es-MX"/>
        </w:rPr>
        <w:t>06</w:t>
      </w:r>
      <w:r w:rsidR="00641561" w:rsidRPr="000A7D7C">
        <w:rPr>
          <w:rFonts w:ascii="Times New Roman" w:hAnsi="Times New Roman" w:cs="Times New Roman"/>
          <w:color w:val="000000" w:themeColor="text1"/>
          <w:sz w:val="24"/>
          <w:szCs w:val="24"/>
          <w:u w:color="333333"/>
          <w:lang w:val="es-MX"/>
        </w:rPr>
        <w:t>), de educación permanente para que los alumnos reciban la atención suficiente por parte de sus padres o tutores desde edades tempra</w:t>
      </w:r>
      <w:r w:rsidR="00603066">
        <w:rPr>
          <w:rFonts w:ascii="Times New Roman" w:hAnsi="Times New Roman" w:cs="Times New Roman"/>
          <w:color w:val="000000" w:themeColor="text1"/>
          <w:sz w:val="24"/>
          <w:szCs w:val="24"/>
          <w:u w:color="333333"/>
          <w:lang w:val="es-MX"/>
        </w:rPr>
        <w:t>nas; la educación permanente es</w:t>
      </w:r>
      <w:r w:rsidR="00641561" w:rsidRPr="000A7D7C">
        <w:rPr>
          <w:rFonts w:ascii="Times New Roman" w:hAnsi="Times New Roman" w:cs="Times New Roman"/>
          <w:color w:val="000000" w:themeColor="text1"/>
          <w:sz w:val="24"/>
          <w:szCs w:val="24"/>
          <w:u w:color="333333"/>
          <w:lang w:val="es-MX"/>
        </w:rPr>
        <w:t xml:space="preserve"> fundamental en el desarrollo de los niños, pues potencia sus habilidades. </w:t>
      </w:r>
      <w:r w:rsidR="00D65770" w:rsidRPr="000A7D7C">
        <w:rPr>
          <w:rStyle w:val="Ninguno"/>
          <w:rFonts w:ascii="Times New Roman" w:hAnsi="Times New Roman" w:cs="Times New Roman"/>
          <w:color w:val="000000" w:themeColor="text1"/>
          <w:sz w:val="24"/>
          <w:szCs w:val="24"/>
          <w:u w:color="333333"/>
          <w:lang w:val="es-MX"/>
        </w:rPr>
        <w:t xml:space="preserve">Los estudios de </w:t>
      </w:r>
      <w:r w:rsidR="00641561" w:rsidRPr="000A7D7C">
        <w:rPr>
          <w:rFonts w:ascii="Times New Roman" w:hAnsi="Times New Roman" w:cs="Times New Roman"/>
          <w:color w:val="000000" w:themeColor="text1"/>
          <w:sz w:val="24"/>
          <w:szCs w:val="24"/>
          <w:lang w:eastAsia="es-ES"/>
        </w:rPr>
        <w:t>Arancibia, 2009; SEP, 2006; Jiménez, 2000; Heller, 2009; Pérez, 2006; Pérez, López, del Valle y Ricote, 2008; Renzulli y Reiss, 2001; Rodríguez-Naveiras, 2010;</w:t>
      </w:r>
      <w:r w:rsidR="0004786D" w:rsidRPr="000A7D7C">
        <w:rPr>
          <w:rFonts w:ascii="Times New Roman" w:hAnsi="Times New Roman" w:cs="Times New Roman"/>
          <w:color w:val="000000" w:themeColor="text1"/>
          <w:sz w:val="24"/>
          <w:szCs w:val="24"/>
          <w:lang w:eastAsia="es-ES"/>
        </w:rPr>
        <w:t xml:space="preserve"> apoyan esta i</w:t>
      </w:r>
      <w:r w:rsidR="00603066">
        <w:rPr>
          <w:rFonts w:ascii="Times New Roman" w:hAnsi="Times New Roman" w:cs="Times New Roman"/>
          <w:color w:val="000000" w:themeColor="text1"/>
          <w:sz w:val="24"/>
          <w:szCs w:val="24"/>
          <w:lang w:eastAsia="es-ES"/>
        </w:rPr>
        <w:t>dea y Gagné (2010), quié</w:t>
      </w:r>
      <w:r w:rsidR="00641561" w:rsidRPr="000A7D7C">
        <w:rPr>
          <w:rFonts w:ascii="Times New Roman" w:hAnsi="Times New Roman" w:cs="Times New Roman"/>
          <w:color w:val="000000" w:themeColor="text1"/>
          <w:sz w:val="24"/>
          <w:szCs w:val="24"/>
          <w:lang w:eastAsia="es-ES"/>
        </w:rPr>
        <w:t xml:space="preserve">n en su </w:t>
      </w:r>
      <w:r w:rsidR="00641561" w:rsidRPr="000A7D7C">
        <w:rPr>
          <w:rFonts w:ascii="Times New Roman" w:hAnsi="Times New Roman" w:cs="Times New Roman"/>
          <w:i/>
          <w:color w:val="000000" w:themeColor="text1"/>
          <w:sz w:val="24"/>
          <w:szCs w:val="24"/>
          <w:lang w:eastAsia="es-ES"/>
        </w:rPr>
        <w:t>Modelo Diferenciado de Dotación y Talento</w:t>
      </w:r>
      <w:r w:rsidR="00641561" w:rsidRPr="000A7D7C">
        <w:rPr>
          <w:rFonts w:ascii="Times New Roman" w:hAnsi="Times New Roman" w:cs="Times New Roman"/>
          <w:color w:val="000000" w:themeColor="text1"/>
          <w:sz w:val="24"/>
          <w:szCs w:val="24"/>
          <w:lang w:eastAsia="es-ES"/>
        </w:rPr>
        <w:t xml:space="preserve">  destaca, principalmente la relevancia de los servicios de las escuelas para el desarrollo de aptitudes y el talento. </w:t>
      </w:r>
    </w:p>
    <w:p w14:paraId="66D50B68" w14:textId="0999E860" w:rsidR="00641561" w:rsidRPr="000A7D7C" w:rsidRDefault="00EA5D24"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eastAsia="es-ES"/>
        </w:rPr>
      </w:pPr>
      <w:r w:rsidRPr="000A7D7C">
        <w:rPr>
          <w:rFonts w:ascii="Times New Roman" w:hAnsi="Times New Roman" w:cs="Times New Roman"/>
          <w:color w:val="000000" w:themeColor="text1"/>
          <w:sz w:val="24"/>
          <w:szCs w:val="24"/>
          <w:lang w:eastAsia="es-ES"/>
        </w:rPr>
        <w:tab/>
      </w:r>
      <w:r w:rsidR="00641561" w:rsidRPr="000A7D7C">
        <w:rPr>
          <w:rFonts w:ascii="Times New Roman" w:hAnsi="Times New Roman" w:cs="Times New Roman"/>
          <w:color w:val="000000" w:themeColor="text1"/>
          <w:sz w:val="24"/>
          <w:szCs w:val="24"/>
          <w:lang w:eastAsia="es-ES"/>
        </w:rPr>
        <w:t>A continuación se describen algunos estudios sobre altas capacidades en matemáticas,</w:t>
      </w:r>
      <w:r w:rsidR="00FF35D4" w:rsidRPr="000A7D7C">
        <w:rPr>
          <w:rFonts w:ascii="Times New Roman" w:hAnsi="Times New Roman" w:cs="Times New Roman"/>
          <w:color w:val="000000" w:themeColor="text1"/>
          <w:sz w:val="24"/>
          <w:szCs w:val="24"/>
          <w:lang w:eastAsia="es-ES"/>
        </w:rPr>
        <w:t xml:space="preserve"> </w:t>
      </w:r>
      <w:r w:rsidR="00427EDF" w:rsidRPr="000A7D7C">
        <w:rPr>
          <w:rFonts w:ascii="Times New Roman" w:hAnsi="Times New Roman" w:cs="Times New Roman"/>
          <w:color w:val="000000" w:themeColor="text1"/>
          <w:sz w:val="24"/>
          <w:szCs w:val="24"/>
          <w:lang w:eastAsia="es-ES"/>
        </w:rPr>
        <w:t xml:space="preserve">éste </w:t>
      </w:r>
      <w:r w:rsidR="00FF35D4" w:rsidRPr="000A7D7C">
        <w:rPr>
          <w:rFonts w:ascii="Times New Roman" w:hAnsi="Times New Roman" w:cs="Times New Roman"/>
          <w:color w:val="000000" w:themeColor="text1"/>
          <w:sz w:val="24"/>
          <w:szCs w:val="24"/>
          <w:lang w:eastAsia="es-ES"/>
        </w:rPr>
        <w:t xml:space="preserve">tema </w:t>
      </w:r>
      <w:r w:rsidR="00641561" w:rsidRPr="000A7D7C">
        <w:rPr>
          <w:rFonts w:ascii="Times New Roman" w:hAnsi="Times New Roman" w:cs="Times New Roman"/>
          <w:color w:val="000000" w:themeColor="text1"/>
          <w:sz w:val="24"/>
          <w:szCs w:val="24"/>
          <w:lang w:eastAsia="es-ES"/>
        </w:rPr>
        <w:t>será abordado en este estudio.</w:t>
      </w:r>
    </w:p>
    <w:p w14:paraId="1623772A" w14:textId="77777777" w:rsidR="00641561" w:rsidRPr="000A7D7C" w:rsidRDefault="0064156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ascii="Times New Roman" w:hAnsi="Times New Roman" w:cs="Times New Roman"/>
          <w:b/>
          <w:color w:val="000000" w:themeColor="text1"/>
          <w:sz w:val="24"/>
          <w:szCs w:val="24"/>
          <w:lang w:val="es-MX"/>
        </w:rPr>
      </w:pPr>
      <w:r w:rsidRPr="000A7D7C">
        <w:rPr>
          <w:rFonts w:ascii="Times New Roman" w:hAnsi="Times New Roman" w:cs="Times New Roman"/>
          <w:b/>
          <w:color w:val="000000" w:themeColor="text1"/>
          <w:sz w:val="24"/>
          <w:szCs w:val="24"/>
          <w:lang w:eastAsia="es-ES"/>
        </w:rPr>
        <w:t xml:space="preserve">Antecedentes de las Altas Capacidades en Matemáticas </w:t>
      </w:r>
    </w:p>
    <w:p w14:paraId="699F4CB0" w14:textId="77777777" w:rsidR="00641561" w:rsidRPr="000A7D7C" w:rsidRDefault="0064156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 xml:space="preserve">A partir de la mitad del siglo XX, autores como Kruteski (1976) y Grennes (1981) describieron las características de los estudiantes que demuestran tener habilidades excepcionales en el área de las matemáticas, y desarrollaron diversas propuestas para determinar el mejor método para detectar alumnos con altas habilidades en matemáticas. </w:t>
      </w:r>
    </w:p>
    <w:p w14:paraId="1F4DF240" w14:textId="09F502D5" w:rsidR="00641561" w:rsidRPr="000A7D7C" w:rsidRDefault="00EA5D24"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 xml:space="preserve">Castro (2006) </w:t>
      </w:r>
      <w:r w:rsidR="00641561" w:rsidRPr="000A7D7C">
        <w:rPr>
          <w:rStyle w:val="Ninguno"/>
          <w:rFonts w:ascii="Times New Roman" w:hAnsi="Times New Roman" w:cs="Times New Roman"/>
          <w:color w:val="000000" w:themeColor="text1"/>
          <w:sz w:val="24"/>
          <w:szCs w:val="24"/>
        </w:rPr>
        <w:t>comparó el test Raven y el Cuestionario de Problemas de Estructura Multiplicativa (PEM) para detectar alumnos con altas capacidades en matemáticas; y reportar</w:t>
      </w:r>
      <w:r w:rsidR="00603066">
        <w:rPr>
          <w:rStyle w:val="Ninguno"/>
          <w:rFonts w:ascii="Times New Roman" w:hAnsi="Times New Roman" w:cs="Times New Roman"/>
          <w:color w:val="000000" w:themeColor="text1"/>
          <w:sz w:val="24"/>
          <w:szCs w:val="24"/>
        </w:rPr>
        <w:t xml:space="preserve">on que los alumnos que </w:t>
      </w:r>
      <w:r w:rsidR="00603066" w:rsidRPr="00603066">
        <w:rPr>
          <w:rStyle w:val="Ninguno"/>
          <w:rFonts w:ascii="Times New Roman" w:hAnsi="Times New Roman" w:cs="Times New Roman"/>
          <w:color w:val="00B0F0"/>
          <w:sz w:val="24"/>
          <w:szCs w:val="24"/>
        </w:rPr>
        <w:t>calificaron</w:t>
      </w:r>
      <w:r w:rsidR="00641561" w:rsidRPr="000A7D7C">
        <w:rPr>
          <w:rStyle w:val="Ninguno"/>
          <w:rFonts w:ascii="Times New Roman" w:hAnsi="Times New Roman" w:cs="Times New Roman"/>
          <w:color w:val="000000" w:themeColor="text1"/>
          <w:sz w:val="24"/>
          <w:szCs w:val="24"/>
        </w:rPr>
        <w:t xml:space="preserve"> en el Test Raven por debajo del percentil requerido para ser con</w:t>
      </w:r>
      <w:r w:rsidR="00750598" w:rsidRPr="000A7D7C">
        <w:rPr>
          <w:rStyle w:val="Ninguno"/>
          <w:rFonts w:ascii="Times New Roman" w:hAnsi="Times New Roman" w:cs="Times New Roman"/>
          <w:color w:val="000000" w:themeColor="text1"/>
          <w:sz w:val="24"/>
          <w:szCs w:val="24"/>
        </w:rPr>
        <w:t xml:space="preserve">siderado con altas capacidades </w:t>
      </w:r>
      <w:r w:rsidR="00641561" w:rsidRPr="000A7D7C">
        <w:rPr>
          <w:rStyle w:val="Ninguno"/>
          <w:rFonts w:ascii="Times New Roman" w:hAnsi="Times New Roman" w:cs="Times New Roman"/>
          <w:color w:val="000000" w:themeColor="text1"/>
          <w:sz w:val="24"/>
          <w:szCs w:val="24"/>
        </w:rPr>
        <w:t>cuando se</w:t>
      </w:r>
      <w:r w:rsidR="00FF35D4" w:rsidRPr="000A7D7C">
        <w:rPr>
          <w:rStyle w:val="Ninguno"/>
          <w:rFonts w:ascii="Times New Roman" w:hAnsi="Times New Roman" w:cs="Times New Roman"/>
          <w:color w:val="000000" w:themeColor="text1"/>
          <w:sz w:val="24"/>
          <w:szCs w:val="24"/>
        </w:rPr>
        <w:t xml:space="preserve"> les aplica el Cuestionario PEM </w:t>
      </w:r>
      <w:r w:rsidR="00E05C8B" w:rsidRPr="00E05C8B">
        <w:rPr>
          <w:rStyle w:val="Ninguno"/>
          <w:rFonts w:ascii="Times New Roman" w:hAnsi="Times New Roman" w:cs="Times New Roman"/>
          <w:color w:val="00B0F0"/>
          <w:sz w:val="24"/>
          <w:szCs w:val="24"/>
        </w:rPr>
        <w:t>cumplieron</w:t>
      </w:r>
      <w:r w:rsidR="00641561" w:rsidRPr="00E05C8B">
        <w:rPr>
          <w:rStyle w:val="Ninguno"/>
          <w:rFonts w:ascii="Times New Roman" w:hAnsi="Times New Roman" w:cs="Times New Roman"/>
          <w:color w:val="00B0F0"/>
          <w:sz w:val="24"/>
          <w:szCs w:val="24"/>
        </w:rPr>
        <w:t xml:space="preserve"> c</w:t>
      </w:r>
      <w:r w:rsidR="00641561" w:rsidRPr="000A7D7C">
        <w:rPr>
          <w:rStyle w:val="Ninguno"/>
          <w:rFonts w:ascii="Times New Roman" w:hAnsi="Times New Roman" w:cs="Times New Roman"/>
          <w:color w:val="000000" w:themeColor="text1"/>
          <w:sz w:val="24"/>
          <w:szCs w:val="24"/>
        </w:rPr>
        <w:t>on las características descritas por Grennes</w:t>
      </w:r>
      <w:r w:rsidR="00E05C8B">
        <w:rPr>
          <w:rStyle w:val="Ninguno"/>
          <w:rFonts w:ascii="Times New Roman" w:hAnsi="Times New Roman" w:cs="Times New Roman"/>
          <w:color w:val="000000" w:themeColor="text1"/>
          <w:sz w:val="24"/>
          <w:szCs w:val="24"/>
          <w:lang w:val="es-MX"/>
        </w:rPr>
        <w:t xml:space="preserve">, y por tanto </w:t>
      </w:r>
      <w:r w:rsidR="00E05C8B" w:rsidRPr="00E05C8B">
        <w:rPr>
          <w:rStyle w:val="Ninguno"/>
          <w:rFonts w:ascii="Times New Roman" w:hAnsi="Times New Roman" w:cs="Times New Roman"/>
          <w:color w:val="00B0F0"/>
          <w:sz w:val="24"/>
          <w:szCs w:val="24"/>
          <w:lang w:val="es-MX"/>
        </w:rPr>
        <w:t>calificaron</w:t>
      </w:r>
      <w:r w:rsidR="00641561" w:rsidRPr="000A7D7C">
        <w:rPr>
          <w:rStyle w:val="Ninguno"/>
          <w:rFonts w:ascii="Times New Roman" w:hAnsi="Times New Roman" w:cs="Times New Roman"/>
          <w:color w:val="000000" w:themeColor="text1"/>
          <w:sz w:val="24"/>
          <w:szCs w:val="24"/>
          <w:lang w:val="es-MX"/>
        </w:rPr>
        <w:t xml:space="preserve"> como estudiantes con altas capacidades en matemáticas. </w:t>
      </w:r>
    </w:p>
    <w:p w14:paraId="0C5353D3" w14:textId="77777777" w:rsidR="00641561" w:rsidRPr="000A7D7C" w:rsidRDefault="0064156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lastRenderedPageBreak/>
        <w:t>Por su parte, Pasarin et al (2004) estudiaron la relación entre la Batería de Aptitudes Diferenciales y Generales (BADyG-M) y una prueba de resolución de problemas de matemáticas; y verificaron una buena correlación entre ambos instrumentos.</w:t>
      </w:r>
    </w:p>
    <w:p w14:paraId="73C37F92" w14:textId="70EA46EE" w:rsidR="00641561" w:rsidRPr="000A7D7C" w:rsidRDefault="0006632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Niederer y Irwin (2001), realizaron un estudio para identificar alumnos con sobredotación en matemáticas, utilizaron el Progressive Achivement Test in Mathematics (PAT), la nominación de profesores, padres y compañeros, la autonominación y la resolución de problemas de matemáticas. Estos autores  concluyen que las herramientas utilizadas para evaluar las altas capacidades como el PAT o la nominación de profesores no son del todo eficaces en comparación con la resolución de problemas de matemáticas.</w:t>
      </w:r>
    </w:p>
    <w:p w14:paraId="2E01ED8A" w14:textId="66B01F54" w:rsidR="00641561" w:rsidRPr="000A7D7C" w:rsidRDefault="0006632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eastAsia="Arial Unicode MS" w:hAnsi="Times New Roman" w:cs="Times New Roman"/>
          <w:color w:val="000000" w:themeColor="text1"/>
          <w:sz w:val="24"/>
          <w:szCs w:val="24"/>
          <w:lang w:val="es-MX" w:eastAsia="en-US"/>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 xml:space="preserve">Freiman (2006) comenta que  los niños con talento matemático poseen curiosidad por temas más complejos, localizan la clave de los problemas con facilidad, tienden a proporcionar respuestas innovadoras y extensas sobre el problema que estén realizando, prestan atención a los detalles, tienen facilidad de cambiar de estrategia cuando es necesario, y  persisten en la consecución de los objetivos que se proponen, pero Pasarín et al (2004) en un estudio realizado en A Coruña, España reportan que los alumnos identificados con altas capacidades en matemáticas representan un </w:t>
      </w:r>
      <w:bookmarkStart w:id="1" w:name="_GoBack"/>
      <w:bookmarkEnd w:id="1"/>
      <w:r w:rsidR="00641561" w:rsidRPr="000A7D7C">
        <w:rPr>
          <w:rStyle w:val="Ninguno"/>
          <w:rFonts w:ascii="Times New Roman" w:hAnsi="Times New Roman" w:cs="Times New Roman"/>
          <w:color w:val="000000" w:themeColor="text1"/>
          <w:sz w:val="24"/>
          <w:szCs w:val="24"/>
          <w:lang w:val="es-MX"/>
        </w:rPr>
        <w:t>porcentaje relativamente pequeño de la muestra con la que trabajaron; un porcentaje de la población de estos niños viene de familias con recursos suficientes para cubrir sus necesidades o de padres con niveles altos de preparación, cuentan, pues, con un entorno que favorece el desarrollo de sus capacidades y habilidades.</w:t>
      </w:r>
    </w:p>
    <w:p w14:paraId="1B029762" w14:textId="0DAED7EC" w:rsidR="00641561" w:rsidRPr="000A7D7C" w:rsidRDefault="0006632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eastAsia="Arial Unicode MS" w:hAnsi="Times New Roman" w:cs="Times New Roman"/>
          <w:color w:val="000000" w:themeColor="text1"/>
          <w:sz w:val="24"/>
          <w:szCs w:val="24"/>
          <w:lang w:val="es-MX" w:eastAsia="en-US"/>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Wenderlin (1958, citado en Pasarin et al. 2004) describe cuatro aspectos esenciales sobre la capacidad matemática: 1. habilidad para comprender la naturaleza de los problemas, símbolos, métodos y reglas matemáticas. 2. aptitud para aprenderlas, retenerlas en la memoria y reproducirlas. 3. facilidad para combinarlas con otros problemas; y 4. competencia para emplearlas en la resolución de las tareas. El autor comenta que estas características deben ser consideradas al momento de evaluar a los estudiantes con altas capacidades en matemáticas.</w:t>
      </w:r>
    </w:p>
    <w:p w14:paraId="4F4ED35F" w14:textId="079E3CA0" w:rsidR="00641561" w:rsidRPr="000A7D7C" w:rsidRDefault="0006632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eastAsia="Arial Unicode MS" w:hAnsi="Times New Roman" w:cs="Times New Roman"/>
          <w:color w:val="000000" w:themeColor="text1"/>
          <w:sz w:val="24"/>
          <w:szCs w:val="24"/>
          <w:lang w:val="es-MX" w:eastAsia="en-US"/>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Por otro lado, Castro, Maz, Benavides y Segovia (2006) concluyen que un indicador para detectar estudiantes con altas capacidades en matemáticas es observar el tipo de respuesta que dan a problemas de matemáticas, que pueden ser innovadoras o se encuentran por encima de su nivel de escolaridad.</w:t>
      </w:r>
    </w:p>
    <w:p w14:paraId="1E0FCE83" w14:textId="3CE63A08" w:rsidR="00641561" w:rsidRPr="000A7D7C" w:rsidRDefault="00066321"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 xml:space="preserve">Algunas investigaciones en este campo no usan los test de inteligencia como principal indicador para detectar a estos estudiantes, y han optado por usar cuestionarios de matemáticas. Ellerton (1986), aplicó el Test Raven y lo comparó con la resolución de problema de matemáticas y encontró que los test de inteligencia miden principlamnete respuestas de tipo acierto y error. Por su parte, Krutetskii (1969), Niederer, Irwin, Irwin y Reilly (2003) analizaron diferentes test de </w:t>
      </w:r>
      <w:r w:rsidR="00641561" w:rsidRPr="000A7D7C">
        <w:rPr>
          <w:rStyle w:val="Ninguno"/>
          <w:rFonts w:ascii="Times New Roman" w:hAnsi="Times New Roman" w:cs="Times New Roman"/>
          <w:color w:val="000000" w:themeColor="text1"/>
          <w:sz w:val="24"/>
          <w:szCs w:val="24"/>
          <w:lang w:val="es-MX"/>
        </w:rPr>
        <w:lastRenderedPageBreak/>
        <w:t>inteligencia y llegaron</w:t>
      </w:r>
      <w:r w:rsidR="0007529B" w:rsidRPr="000A7D7C">
        <w:rPr>
          <w:rStyle w:val="Ninguno"/>
          <w:rFonts w:ascii="Times New Roman" w:hAnsi="Times New Roman" w:cs="Times New Roman"/>
          <w:color w:val="000000" w:themeColor="text1"/>
          <w:sz w:val="24"/>
          <w:szCs w:val="24"/>
          <w:lang w:val="es-MX"/>
        </w:rPr>
        <w:t xml:space="preserve"> a la conclusión de que en é</w:t>
      </w:r>
      <w:r w:rsidR="00641561" w:rsidRPr="000A7D7C">
        <w:rPr>
          <w:rStyle w:val="Ninguno"/>
          <w:rFonts w:ascii="Times New Roman" w:hAnsi="Times New Roman" w:cs="Times New Roman"/>
          <w:color w:val="000000" w:themeColor="text1"/>
          <w:sz w:val="24"/>
          <w:szCs w:val="24"/>
          <w:lang w:val="es-MX"/>
        </w:rPr>
        <w:t>stos</w:t>
      </w:r>
      <w:r w:rsidR="0007529B" w:rsidRPr="000A7D7C">
        <w:rPr>
          <w:rStyle w:val="Ninguno"/>
          <w:rFonts w:ascii="Times New Roman" w:hAnsi="Times New Roman" w:cs="Times New Roman"/>
          <w:color w:val="000000" w:themeColor="text1"/>
          <w:sz w:val="24"/>
          <w:szCs w:val="24"/>
          <w:lang w:val="es-MX"/>
        </w:rPr>
        <w:t>,</w:t>
      </w:r>
      <w:r w:rsidR="00641561" w:rsidRPr="000A7D7C">
        <w:rPr>
          <w:rStyle w:val="Ninguno"/>
          <w:rFonts w:ascii="Times New Roman" w:hAnsi="Times New Roman" w:cs="Times New Roman"/>
          <w:color w:val="000000" w:themeColor="text1"/>
          <w:sz w:val="24"/>
          <w:szCs w:val="24"/>
          <w:lang w:val="es-MX"/>
        </w:rPr>
        <w:t xml:space="preserve"> no evalúan contenido matemático como en el cuestionario matemático. Span y Overtoom-Corsmit (1986) y Wilson y Briggs (2002), Niederer et al. (2003), apoyan y coinciden en que la resolución de problemas es un método más eficaz para identificar estudiantes con altas capacidades en matemáticas.</w:t>
      </w:r>
    </w:p>
    <w:p w14:paraId="5F7239C0" w14:textId="7C65A3A3" w:rsidR="00641561" w:rsidRPr="000A7D7C" w:rsidRDefault="0007529B"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b/>
        <w:t>Por lo anterior, podemos concluir que hay diversas maneras de evaluar  altas capaciddaes en matemáticas Por un lado, hay una tradición, que cree que la mejor forma para evaluar altas habilidades en matemáticas, es a partir de tests estandarizados.  Otras investigaciones han dirigido  la</w:t>
      </w:r>
      <w:r w:rsidR="000E265F" w:rsidRPr="000A7D7C">
        <w:rPr>
          <w:rStyle w:val="Ninguno"/>
          <w:rFonts w:ascii="Times New Roman" w:hAnsi="Times New Roman" w:cs="Times New Roman"/>
          <w:color w:val="000000" w:themeColor="text1"/>
          <w:sz w:val="24"/>
          <w:szCs w:val="24"/>
          <w:lang w:val="es-MX"/>
        </w:rPr>
        <w:t xml:space="preserve"> atención a evaluar </w:t>
      </w:r>
      <w:r w:rsidR="000E265F" w:rsidRPr="00AF2975">
        <w:rPr>
          <w:rStyle w:val="Ninguno"/>
          <w:rFonts w:ascii="Times New Roman" w:hAnsi="Times New Roman" w:cs="Times New Roman"/>
          <w:color w:val="00B0F0"/>
          <w:sz w:val="24"/>
          <w:szCs w:val="24"/>
          <w:lang w:val="es-MX"/>
        </w:rPr>
        <w:t>habi</w:t>
      </w:r>
      <w:r w:rsidR="00AF2975" w:rsidRPr="00AF2975">
        <w:rPr>
          <w:rStyle w:val="Ninguno"/>
          <w:rFonts w:ascii="Times New Roman" w:hAnsi="Times New Roman" w:cs="Times New Roman"/>
          <w:color w:val="00B0F0"/>
          <w:sz w:val="24"/>
          <w:szCs w:val="24"/>
          <w:lang w:val="es-MX"/>
        </w:rPr>
        <w:t>li</w:t>
      </w:r>
      <w:r w:rsidR="000E265F" w:rsidRPr="00AF2975">
        <w:rPr>
          <w:rStyle w:val="Ninguno"/>
          <w:rFonts w:ascii="Times New Roman" w:hAnsi="Times New Roman" w:cs="Times New Roman"/>
          <w:color w:val="00B0F0"/>
          <w:sz w:val="24"/>
          <w:szCs w:val="24"/>
          <w:lang w:val="es-MX"/>
        </w:rPr>
        <w:t xml:space="preserve">dades </w:t>
      </w:r>
      <w:r w:rsidR="00AF2975">
        <w:rPr>
          <w:rStyle w:val="Ninguno"/>
          <w:rFonts w:ascii="Times New Roman" w:hAnsi="Times New Roman" w:cs="Times New Roman"/>
          <w:color w:val="000000" w:themeColor="text1"/>
          <w:sz w:val="24"/>
          <w:szCs w:val="24"/>
          <w:lang w:val="es-MX"/>
        </w:rPr>
        <w:t xml:space="preserve">generales, pero </w:t>
      </w:r>
      <w:r w:rsidR="00AF2975" w:rsidRPr="00AF2975">
        <w:rPr>
          <w:rStyle w:val="Ninguno"/>
          <w:rFonts w:ascii="Times New Roman" w:hAnsi="Times New Roman" w:cs="Times New Roman"/>
          <w:color w:val="00B0F0"/>
          <w:sz w:val="24"/>
          <w:szCs w:val="24"/>
          <w:lang w:val="es-MX"/>
        </w:rPr>
        <w:t>tambié</w:t>
      </w:r>
      <w:r w:rsidR="000E265F" w:rsidRPr="00AF2975">
        <w:rPr>
          <w:rStyle w:val="Ninguno"/>
          <w:rFonts w:ascii="Times New Roman" w:hAnsi="Times New Roman" w:cs="Times New Roman"/>
          <w:color w:val="00B0F0"/>
          <w:sz w:val="24"/>
          <w:szCs w:val="24"/>
          <w:lang w:val="es-MX"/>
        </w:rPr>
        <w:t>n</w:t>
      </w:r>
      <w:r w:rsidR="000E265F" w:rsidRPr="000A7D7C">
        <w:rPr>
          <w:rStyle w:val="Ninguno"/>
          <w:rFonts w:ascii="Times New Roman" w:hAnsi="Times New Roman" w:cs="Times New Roman"/>
          <w:color w:val="000000" w:themeColor="text1"/>
          <w:sz w:val="24"/>
          <w:szCs w:val="24"/>
          <w:lang w:val="es-MX"/>
        </w:rPr>
        <w:t xml:space="preserve"> habilidades d</w:t>
      </w:r>
      <w:r w:rsidR="00AF2975">
        <w:rPr>
          <w:rStyle w:val="Ninguno"/>
          <w:rFonts w:ascii="Times New Roman" w:hAnsi="Times New Roman" w:cs="Times New Roman"/>
          <w:color w:val="000000" w:themeColor="text1"/>
          <w:sz w:val="24"/>
          <w:szCs w:val="24"/>
          <w:lang w:val="es-MX"/>
        </w:rPr>
        <w:t xml:space="preserve">e contenido </w:t>
      </w:r>
      <w:r w:rsidR="00AF2975" w:rsidRPr="00AF2975">
        <w:rPr>
          <w:rStyle w:val="Ninguno"/>
          <w:rFonts w:ascii="Times New Roman" w:hAnsi="Times New Roman" w:cs="Times New Roman"/>
          <w:color w:val="00B0F0"/>
          <w:sz w:val="24"/>
          <w:szCs w:val="24"/>
          <w:lang w:val="es-MX"/>
        </w:rPr>
        <w:t>especí</w:t>
      </w:r>
      <w:r w:rsidR="000E265F" w:rsidRPr="00AF2975">
        <w:rPr>
          <w:rStyle w:val="Ninguno"/>
          <w:rFonts w:ascii="Times New Roman" w:hAnsi="Times New Roman" w:cs="Times New Roman"/>
          <w:color w:val="00B0F0"/>
          <w:sz w:val="24"/>
          <w:szCs w:val="24"/>
          <w:lang w:val="es-MX"/>
        </w:rPr>
        <w:t>fico</w:t>
      </w:r>
      <w:r w:rsidR="000E265F" w:rsidRPr="000A7D7C">
        <w:rPr>
          <w:rStyle w:val="Ninguno"/>
          <w:rFonts w:ascii="Times New Roman" w:hAnsi="Times New Roman" w:cs="Times New Roman"/>
          <w:color w:val="000000" w:themeColor="text1"/>
          <w:sz w:val="24"/>
          <w:szCs w:val="24"/>
          <w:lang w:val="es-MX"/>
        </w:rPr>
        <w:t xml:space="preserve"> y</w:t>
      </w:r>
      <w:r w:rsidR="00F8110D" w:rsidRPr="000A7D7C">
        <w:rPr>
          <w:rStyle w:val="Ninguno"/>
          <w:rFonts w:ascii="Times New Roman" w:hAnsi="Times New Roman" w:cs="Times New Roman"/>
          <w:color w:val="000000" w:themeColor="text1"/>
          <w:sz w:val="24"/>
          <w:szCs w:val="24"/>
          <w:lang w:val="es-MX"/>
        </w:rPr>
        <w:t xml:space="preserve"> creen que dichas </w:t>
      </w:r>
      <w:r w:rsidR="00F8110D" w:rsidRPr="00AE3743">
        <w:rPr>
          <w:rStyle w:val="Ninguno"/>
          <w:rFonts w:ascii="Times New Roman" w:hAnsi="Times New Roman" w:cs="Times New Roman"/>
          <w:color w:val="FF0000"/>
          <w:sz w:val="24"/>
          <w:szCs w:val="24"/>
          <w:lang w:val="es-MX"/>
        </w:rPr>
        <w:t>hab</w:t>
      </w:r>
      <w:r w:rsidR="00AE3743" w:rsidRPr="00AE3743">
        <w:rPr>
          <w:rStyle w:val="Ninguno"/>
          <w:rFonts w:ascii="Times New Roman" w:hAnsi="Times New Roman" w:cs="Times New Roman"/>
          <w:color w:val="FF0000"/>
          <w:sz w:val="24"/>
          <w:szCs w:val="24"/>
          <w:lang w:val="es-MX"/>
        </w:rPr>
        <w:t>i</w:t>
      </w:r>
      <w:r w:rsidR="00F8110D" w:rsidRPr="00AE3743">
        <w:rPr>
          <w:rStyle w:val="Ninguno"/>
          <w:rFonts w:ascii="Times New Roman" w:hAnsi="Times New Roman" w:cs="Times New Roman"/>
          <w:color w:val="FF0000"/>
          <w:sz w:val="24"/>
          <w:szCs w:val="24"/>
          <w:lang w:val="es-MX"/>
        </w:rPr>
        <w:t xml:space="preserve">lidades deben </w:t>
      </w:r>
      <w:r w:rsidR="000E265F" w:rsidRPr="000A7D7C">
        <w:rPr>
          <w:rStyle w:val="Ninguno"/>
          <w:rFonts w:ascii="Times New Roman" w:hAnsi="Times New Roman" w:cs="Times New Roman"/>
          <w:color w:val="000000" w:themeColor="text1"/>
          <w:sz w:val="24"/>
          <w:szCs w:val="24"/>
          <w:lang w:val="es-MX"/>
        </w:rPr>
        <w:t xml:space="preserve">ser comprendidas de forma </w:t>
      </w:r>
      <w:r w:rsidR="000E265F" w:rsidRPr="00AF2975">
        <w:rPr>
          <w:rStyle w:val="Ninguno"/>
          <w:rFonts w:ascii="Times New Roman" w:hAnsi="Times New Roman" w:cs="Times New Roman"/>
          <w:color w:val="00B0F0"/>
          <w:sz w:val="24"/>
          <w:szCs w:val="24"/>
          <w:lang w:val="es-MX"/>
        </w:rPr>
        <w:t>global,</w:t>
      </w:r>
      <w:r w:rsidR="000E265F" w:rsidRPr="000A7D7C">
        <w:rPr>
          <w:rStyle w:val="Ninguno"/>
          <w:rFonts w:ascii="Times New Roman" w:hAnsi="Times New Roman" w:cs="Times New Roman"/>
          <w:color w:val="000000" w:themeColor="text1"/>
          <w:sz w:val="24"/>
          <w:szCs w:val="24"/>
          <w:lang w:val="es-MX"/>
        </w:rPr>
        <w:t xml:space="preserve"> como es el ámbito familiar, social y cultural.</w:t>
      </w:r>
      <w:r w:rsidR="00641561" w:rsidRPr="000A7D7C">
        <w:rPr>
          <w:rStyle w:val="Ninguno"/>
          <w:rFonts w:ascii="Times New Roman" w:hAnsi="Times New Roman" w:cs="Times New Roman"/>
          <w:color w:val="000000" w:themeColor="text1"/>
          <w:sz w:val="24"/>
          <w:szCs w:val="24"/>
          <w:lang w:val="es-MX"/>
        </w:rPr>
        <w:t xml:space="preserve">  </w:t>
      </w:r>
    </w:p>
    <w:p w14:paraId="6F584CAA" w14:textId="6E24BAF4" w:rsidR="00641561" w:rsidRPr="00AF2975" w:rsidRDefault="00066321" w:rsidP="00D6577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20" w:line="360" w:lineRule="auto"/>
        <w:jc w:val="both"/>
        <w:rPr>
          <w:rStyle w:val="Ninguno"/>
          <w:rFonts w:ascii="Times New Roman" w:eastAsia="Arial" w:hAnsi="Times New Roman" w:cs="Times New Roman"/>
          <w:color w:val="00B0F0"/>
          <w:sz w:val="24"/>
          <w:szCs w:val="24"/>
          <w:lang w:val="es-MX"/>
        </w:rPr>
      </w:pPr>
      <w:r w:rsidRPr="000A7D7C">
        <w:rPr>
          <w:rStyle w:val="Ninguno"/>
          <w:rFonts w:ascii="Times New Roman" w:hAnsi="Times New Roman" w:cs="Times New Roman"/>
          <w:color w:val="000000" w:themeColor="text1"/>
          <w:sz w:val="24"/>
          <w:szCs w:val="24"/>
          <w:lang w:val="es-MX"/>
        </w:rPr>
        <w:tab/>
      </w:r>
      <w:r w:rsidR="00641561" w:rsidRPr="000A7D7C">
        <w:rPr>
          <w:rStyle w:val="Ninguno"/>
          <w:rFonts w:ascii="Times New Roman" w:hAnsi="Times New Roman" w:cs="Times New Roman"/>
          <w:color w:val="000000" w:themeColor="text1"/>
          <w:sz w:val="24"/>
          <w:szCs w:val="24"/>
          <w:lang w:val="es-MX"/>
        </w:rPr>
        <w:t xml:space="preserve">Esta investigación estudia la detección de alumnos con altas capacidades en matemáticas </w:t>
      </w:r>
      <w:r w:rsidR="00AF2975">
        <w:rPr>
          <w:rStyle w:val="Ninguno"/>
          <w:rFonts w:ascii="Times New Roman" w:hAnsi="Times New Roman" w:cs="Times New Roman"/>
          <w:color w:val="000000" w:themeColor="text1"/>
          <w:sz w:val="24"/>
          <w:szCs w:val="24"/>
          <w:lang w:val="es-MX"/>
        </w:rPr>
        <w:t xml:space="preserve"> </w:t>
      </w:r>
      <w:r w:rsidR="00AF2975" w:rsidRPr="00AF2975">
        <w:rPr>
          <w:rStyle w:val="Ninguno"/>
          <w:rFonts w:ascii="Times New Roman" w:hAnsi="Times New Roman" w:cs="Times New Roman"/>
          <w:color w:val="00B0F0"/>
          <w:sz w:val="24"/>
          <w:szCs w:val="24"/>
          <w:lang w:val="es-MX"/>
        </w:rPr>
        <w:t>con  problemas de estructura multiplicativa</w:t>
      </w:r>
      <w:r w:rsidR="00AF2975">
        <w:rPr>
          <w:rStyle w:val="Ninguno"/>
          <w:rFonts w:ascii="Times New Roman" w:hAnsi="Times New Roman" w:cs="Times New Roman"/>
          <w:color w:val="000000" w:themeColor="text1"/>
          <w:sz w:val="24"/>
          <w:szCs w:val="24"/>
          <w:lang w:val="es-MX"/>
        </w:rPr>
        <w:t xml:space="preserve"> </w:t>
      </w:r>
      <w:r w:rsidR="00641561" w:rsidRPr="000A7D7C">
        <w:rPr>
          <w:rStyle w:val="Ninguno"/>
          <w:rFonts w:ascii="Times New Roman" w:hAnsi="Times New Roman" w:cs="Times New Roman"/>
          <w:color w:val="000000" w:themeColor="text1"/>
          <w:sz w:val="24"/>
          <w:szCs w:val="24"/>
          <w:lang w:val="es-MX"/>
        </w:rPr>
        <w:t xml:space="preserve">en escuelas de nivel primario  de la Ciudad de México </w:t>
      </w:r>
      <w:r w:rsidR="000E265F" w:rsidRPr="000A7D7C">
        <w:rPr>
          <w:rStyle w:val="Ninguno"/>
          <w:rFonts w:ascii="Times New Roman" w:hAnsi="Times New Roman" w:cs="Times New Roman"/>
          <w:color w:val="000000" w:themeColor="text1"/>
          <w:sz w:val="24"/>
          <w:szCs w:val="24"/>
          <w:lang w:val="es-MX"/>
        </w:rPr>
        <w:t xml:space="preserve">y del Estado de Tabasco, </w:t>
      </w:r>
      <w:r w:rsidR="000E265F" w:rsidRPr="00AF2975">
        <w:rPr>
          <w:rStyle w:val="Ninguno"/>
          <w:rFonts w:ascii="Times New Roman" w:hAnsi="Times New Roman" w:cs="Times New Roman"/>
          <w:color w:val="00B0F0"/>
          <w:sz w:val="24"/>
          <w:szCs w:val="24"/>
          <w:lang w:val="es-MX"/>
        </w:rPr>
        <w:t>México</w:t>
      </w:r>
      <w:r w:rsidR="00AF2975" w:rsidRPr="00AF2975">
        <w:rPr>
          <w:rStyle w:val="Ninguno"/>
          <w:rFonts w:ascii="Times New Roman" w:hAnsi="Times New Roman" w:cs="Times New Roman"/>
          <w:color w:val="00B0F0"/>
          <w:sz w:val="24"/>
          <w:szCs w:val="24"/>
          <w:lang w:val="es-MX"/>
        </w:rPr>
        <w:t>.</w:t>
      </w:r>
      <w:r w:rsidR="000E265F" w:rsidRPr="00AF2975">
        <w:rPr>
          <w:rStyle w:val="Ninguno"/>
          <w:rFonts w:ascii="Times New Roman" w:hAnsi="Times New Roman" w:cs="Times New Roman"/>
          <w:color w:val="00B0F0"/>
          <w:sz w:val="24"/>
          <w:szCs w:val="24"/>
          <w:lang w:val="es-MX"/>
        </w:rPr>
        <w:t xml:space="preserve"> </w:t>
      </w:r>
    </w:p>
    <w:p w14:paraId="39E2EF4E" w14:textId="77777777" w:rsidR="00262208" w:rsidRPr="000A7D7C" w:rsidRDefault="00262208"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ascii="Times New Roman" w:eastAsia="Arial" w:hAnsi="Times New Roman" w:cs="Times New Roman"/>
          <w:b/>
          <w:bCs/>
          <w:color w:val="000000" w:themeColor="text1"/>
          <w:sz w:val="24"/>
          <w:szCs w:val="24"/>
          <w:lang w:val="es-MX"/>
        </w:rPr>
      </w:pPr>
      <w:r w:rsidRPr="000A7D7C">
        <w:rPr>
          <w:rStyle w:val="Ninguno"/>
          <w:rFonts w:ascii="Times New Roman" w:hAnsi="Times New Roman" w:cs="Times New Roman"/>
          <w:b/>
          <w:bCs/>
          <w:color w:val="000000" w:themeColor="text1"/>
          <w:sz w:val="24"/>
          <w:szCs w:val="24"/>
          <w:lang w:val="es-MX"/>
        </w:rPr>
        <w:t xml:space="preserve">Objetivos </w:t>
      </w:r>
    </w:p>
    <w:p w14:paraId="520350F6" w14:textId="35D4CC94" w:rsidR="00262208" w:rsidRPr="00AF2975" w:rsidRDefault="00AF2975" w:rsidP="00266B62">
      <w:pPr>
        <w:pStyle w:val="CuerpoA"/>
        <w:numPr>
          <w:ilvl w:val="0"/>
          <w:numId w:val="2"/>
        </w:numPr>
        <w:spacing w:after="120" w:line="360" w:lineRule="auto"/>
        <w:jc w:val="both"/>
        <w:rPr>
          <w:rStyle w:val="Ninguno"/>
          <w:rFonts w:ascii="Times New Roman" w:eastAsia="Arial" w:hAnsi="Times New Roman" w:cs="Times New Roman"/>
          <w:color w:val="00B0F0"/>
          <w:sz w:val="24"/>
          <w:szCs w:val="24"/>
          <w:lang w:val="es-MX"/>
        </w:rPr>
      </w:pPr>
      <w:r w:rsidRPr="00AF2975">
        <w:rPr>
          <w:rStyle w:val="Ninguno"/>
          <w:rFonts w:ascii="Times New Roman" w:hAnsi="Times New Roman" w:cs="Times New Roman"/>
          <w:color w:val="00B0F0"/>
          <w:sz w:val="24"/>
          <w:szCs w:val="24"/>
          <w:lang w:val="es-MX"/>
        </w:rPr>
        <w:t>Detectar altas capacidades</w:t>
      </w:r>
      <w:r w:rsidR="00262208" w:rsidRPr="00AF2975">
        <w:rPr>
          <w:rStyle w:val="Ninguno"/>
          <w:rFonts w:ascii="Times New Roman" w:hAnsi="Times New Roman" w:cs="Times New Roman"/>
          <w:color w:val="00B0F0"/>
          <w:sz w:val="24"/>
          <w:szCs w:val="24"/>
          <w:lang w:val="es-MX"/>
        </w:rPr>
        <w:t xml:space="preserve"> matemáticas</w:t>
      </w:r>
      <w:r w:rsidRPr="00AF2975">
        <w:rPr>
          <w:rStyle w:val="Ninguno"/>
          <w:rFonts w:ascii="Times New Roman" w:hAnsi="Times New Roman" w:cs="Times New Roman"/>
          <w:color w:val="00B0F0"/>
          <w:sz w:val="24"/>
          <w:szCs w:val="24"/>
          <w:lang w:val="es-MX"/>
        </w:rPr>
        <w:t xml:space="preserve"> con problemas de estructura mutiplicativa en los últimos grados de educación primaria (4º a 6º grado)</w:t>
      </w:r>
    </w:p>
    <w:p w14:paraId="6445CE19" w14:textId="77777777" w:rsidR="00262208" w:rsidRPr="000A7D7C" w:rsidRDefault="00262208" w:rsidP="00266B62">
      <w:pPr>
        <w:pStyle w:val="CuerpoA"/>
        <w:numPr>
          <w:ilvl w:val="0"/>
          <w:numId w:val="2"/>
        </w:numPr>
        <w:spacing w:after="120" w:line="360" w:lineRule="auto"/>
        <w:jc w:val="both"/>
        <w:rPr>
          <w:rStyle w:val="Ninguno"/>
          <w:rFonts w:ascii="Times New Roman" w:eastAsia="Arial"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Diseñar y aplicar un programa de intervención psicopedagógica para estudiantes con altas habilidades en matemáticas.</w:t>
      </w:r>
    </w:p>
    <w:p w14:paraId="5F89246D" w14:textId="4A13F586" w:rsidR="00262208" w:rsidRPr="000A7D7C" w:rsidRDefault="00262208" w:rsidP="00221AB0">
      <w:pPr>
        <w:pStyle w:val="CuerpoA"/>
        <w:numPr>
          <w:ilvl w:val="0"/>
          <w:numId w:val="2"/>
        </w:numPr>
        <w:spacing w:after="120" w:line="360" w:lineRule="auto"/>
        <w:jc w:val="both"/>
        <w:rPr>
          <w:rStyle w:val="Ninguno"/>
          <w:rFonts w:ascii="Times New Roman" w:eastAsia="Arial"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Evaluar la viabilidad del programa d</w:t>
      </w:r>
      <w:r w:rsidR="004D3D4E" w:rsidRPr="000A7D7C">
        <w:rPr>
          <w:rStyle w:val="Ninguno"/>
          <w:rFonts w:ascii="Times New Roman" w:hAnsi="Times New Roman" w:cs="Times New Roman"/>
          <w:color w:val="000000" w:themeColor="text1"/>
          <w:sz w:val="24"/>
          <w:szCs w:val="24"/>
          <w:lang w:val="es-MX"/>
        </w:rPr>
        <w:t>e intervención psicopedagógico.</w:t>
      </w:r>
      <w:r w:rsidR="004831F0" w:rsidRPr="000A7D7C">
        <w:rPr>
          <w:rStyle w:val="Ninguno"/>
          <w:rFonts w:ascii="Times New Roman" w:hAnsi="Times New Roman" w:cs="Times New Roman"/>
          <w:color w:val="000000" w:themeColor="text1"/>
          <w:sz w:val="24"/>
          <w:szCs w:val="24"/>
          <w:lang w:val="es-MX"/>
        </w:rPr>
        <w:tab/>
      </w:r>
      <w:r w:rsidR="004831F0" w:rsidRPr="000A7D7C">
        <w:rPr>
          <w:rStyle w:val="Ninguno"/>
          <w:rFonts w:ascii="Times New Roman" w:hAnsi="Times New Roman" w:cs="Times New Roman"/>
          <w:color w:val="000000" w:themeColor="text1"/>
          <w:sz w:val="24"/>
          <w:szCs w:val="24"/>
          <w:lang w:val="es-MX"/>
        </w:rPr>
        <w:tab/>
      </w:r>
      <w:r w:rsidR="004831F0" w:rsidRPr="000A7D7C">
        <w:rPr>
          <w:rStyle w:val="Ninguno"/>
          <w:rFonts w:ascii="Times New Roman" w:hAnsi="Times New Roman" w:cs="Times New Roman"/>
          <w:color w:val="000000" w:themeColor="text1"/>
          <w:sz w:val="24"/>
          <w:szCs w:val="24"/>
          <w:lang w:val="es-MX"/>
        </w:rPr>
        <w:tab/>
      </w:r>
    </w:p>
    <w:p w14:paraId="1E7C9AC9"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ascii="Times New Roman" w:eastAsia="Arial" w:hAnsi="Times New Roman" w:cs="Times New Roman"/>
          <w:b/>
          <w:bCs/>
          <w:color w:val="000000" w:themeColor="text1"/>
          <w:sz w:val="24"/>
          <w:szCs w:val="24"/>
          <w:lang w:val="es-MX"/>
        </w:rPr>
      </w:pPr>
      <w:r w:rsidRPr="000A7D7C">
        <w:rPr>
          <w:rStyle w:val="Ninguno"/>
          <w:rFonts w:ascii="Times New Roman" w:hAnsi="Times New Roman" w:cs="Times New Roman"/>
          <w:b/>
          <w:bCs/>
          <w:color w:val="000000" w:themeColor="text1"/>
          <w:sz w:val="24"/>
          <w:szCs w:val="24"/>
          <w:lang w:val="es-MX"/>
        </w:rPr>
        <w:t>Escenario / Población</w:t>
      </w:r>
    </w:p>
    <w:p w14:paraId="2D4AC46C" w14:textId="046FB722"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r w:rsidRPr="0019503B">
        <w:rPr>
          <w:rStyle w:val="Ninguno"/>
          <w:rFonts w:ascii="Times New Roman" w:hAnsi="Times New Roman" w:cs="Times New Roman"/>
          <w:color w:val="00B0F0"/>
          <w:sz w:val="24"/>
          <w:szCs w:val="24"/>
          <w:lang w:val="es-MX"/>
        </w:rPr>
        <w:t xml:space="preserve">Participaron </w:t>
      </w:r>
      <w:r w:rsidRPr="000A7D7C">
        <w:rPr>
          <w:rStyle w:val="Ninguno"/>
          <w:rFonts w:ascii="Times New Roman" w:hAnsi="Times New Roman" w:cs="Times New Roman"/>
          <w:color w:val="000000" w:themeColor="text1"/>
          <w:sz w:val="24"/>
          <w:szCs w:val="24"/>
          <w:lang w:val="es-MX"/>
        </w:rPr>
        <w:t xml:space="preserve">del estudio </w:t>
      </w:r>
      <w:r w:rsidR="004D3D4E" w:rsidRPr="000A7D7C">
        <w:rPr>
          <w:rStyle w:val="Ninguno"/>
          <w:rFonts w:ascii="Times New Roman" w:hAnsi="Times New Roman" w:cs="Times New Roman"/>
          <w:color w:val="000000" w:themeColor="text1"/>
          <w:sz w:val="24"/>
          <w:szCs w:val="24"/>
          <w:lang w:val="es-MX"/>
        </w:rPr>
        <w:t xml:space="preserve"> 128 </w:t>
      </w:r>
      <w:r w:rsidRPr="000A7D7C">
        <w:rPr>
          <w:rStyle w:val="Ninguno"/>
          <w:rFonts w:ascii="Times New Roman" w:hAnsi="Times New Roman" w:cs="Times New Roman"/>
          <w:color w:val="000000" w:themeColor="text1"/>
          <w:sz w:val="24"/>
          <w:szCs w:val="24"/>
          <w:lang w:val="es-MX"/>
        </w:rPr>
        <w:t>alumnos de 4° a 6° grado de primaria de escuelas ubicadas en la Ciudad de México y el Estado de Tabasco, México, con edades entre los 10 y 13 años. Las escuela</w:t>
      </w:r>
      <w:r w:rsidR="0019503B">
        <w:rPr>
          <w:rStyle w:val="Ninguno"/>
          <w:rFonts w:ascii="Times New Roman" w:hAnsi="Times New Roman" w:cs="Times New Roman"/>
          <w:color w:val="000000" w:themeColor="text1"/>
          <w:sz w:val="24"/>
          <w:szCs w:val="24"/>
          <w:lang w:val="es-MX"/>
        </w:rPr>
        <w:t xml:space="preserve">s de la Ciudad de México </w:t>
      </w:r>
      <w:r w:rsidR="0019503B" w:rsidRPr="0019503B">
        <w:rPr>
          <w:rStyle w:val="Ninguno"/>
          <w:rFonts w:ascii="Times New Roman" w:hAnsi="Times New Roman" w:cs="Times New Roman"/>
          <w:color w:val="00B0F0"/>
          <w:sz w:val="24"/>
          <w:szCs w:val="24"/>
          <w:lang w:val="es-MX"/>
        </w:rPr>
        <w:t>contaban</w:t>
      </w:r>
      <w:r w:rsidRPr="000A7D7C">
        <w:rPr>
          <w:rStyle w:val="Ninguno"/>
          <w:rFonts w:ascii="Times New Roman" w:hAnsi="Times New Roman" w:cs="Times New Roman"/>
          <w:color w:val="000000" w:themeColor="text1"/>
          <w:sz w:val="24"/>
          <w:szCs w:val="24"/>
          <w:lang w:val="es-MX"/>
        </w:rPr>
        <w:t xml:space="preserve"> con todos los servicios básicos: agua, luz, drenaje,</w:t>
      </w:r>
      <w:r w:rsidR="00F51EF6" w:rsidRPr="000A7D7C">
        <w:rPr>
          <w:rStyle w:val="Ninguno"/>
          <w:rFonts w:ascii="Times New Roman" w:hAnsi="Times New Roman" w:cs="Times New Roman"/>
          <w:color w:val="000000" w:themeColor="text1"/>
          <w:sz w:val="24"/>
          <w:szCs w:val="24"/>
          <w:lang w:val="es-MX"/>
        </w:rPr>
        <w:t xml:space="preserve"> </w:t>
      </w:r>
      <w:r w:rsidRPr="000A7D7C">
        <w:rPr>
          <w:rStyle w:val="Ninguno"/>
          <w:rFonts w:ascii="Times New Roman" w:hAnsi="Times New Roman" w:cs="Times New Roman"/>
          <w:color w:val="000000" w:themeColor="text1"/>
          <w:sz w:val="24"/>
          <w:szCs w:val="24"/>
          <w:lang w:val="es-MX"/>
        </w:rPr>
        <w:t>internet, salón de cómputo y bibliote</w:t>
      </w:r>
      <w:r w:rsidR="0019503B">
        <w:rPr>
          <w:rStyle w:val="Ninguno"/>
          <w:rFonts w:ascii="Times New Roman" w:hAnsi="Times New Roman" w:cs="Times New Roman"/>
          <w:color w:val="000000" w:themeColor="text1"/>
          <w:sz w:val="24"/>
          <w:szCs w:val="24"/>
          <w:lang w:val="es-MX"/>
        </w:rPr>
        <w:t xml:space="preserve">ca; y sus  estudiantes </w:t>
      </w:r>
      <w:r w:rsidR="0019503B" w:rsidRPr="0019503B">
        <w:rPr>
          <w:rStyle w:val="Ninguno"/>
          <w:rFonts w:ascii="Times New Roman" w:hAnsi="Times New Roman" w:cs="Times New Roman"/>
          <w:color w:val="00B0F0"/>
          <w:sz w:val="24"/>
          <w:szCs w:val="24"/>
          <w:lang w:val="es-MX"/>
        </w:rPr>
        <w:t>provenían</w:t>
      </w:r>
      <w:r w:rsidRPr="000A7D7C">
        <w:rPr>
          <w:rStyle w:val="Ninguno"/>
          <w:rFonts w:ascii="Times New Roman" w:hAnsi="Times New Roman" w:cs="Times New Roman"/>
          <w:color w:val="000000" w:themeColor="text1"/>
          <w:sz w:val="24"/>
          <w:szCs w:val="24"/>
          <w:lang w:val="es-MX"/>
        </w:rPr>
        <w:t xml:space="preserve"> de un nivel socio-económico bajo.</w:t>
      </w:r>
    </w:p>
    <w:p w14:paraId="356E9CF8" w14:textId="3D980F90" w:rsidR="00D22A75" w:rsidRPr="000A7D7C" w:rsidRDefault="00066321"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eastAsia="Arial"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b/>
      </w:r>
      <w:r w:rsidR="00262208" w:rsidRPr="000A7D7C">
        <w:rPr>
          <w:rStyle w:val="Ninguno"/>
          <w:rFonts w:ascii="Times New Roman" w:hAnsi="Times New Roman" w:cs="Times New Roman"/>
          <w:color w:val="000000" w:themeColor="text1"/>
          <w:sz w:val="24"/>
          <w:szCs w:val="24"/>
          <w:lang w:val="es-MX"/>
        </w:rPr>
        <w:t>L</w:t>
      </w:r>
      <w:r w:rsidR="00262208" w:rsidRPr="000A7D7C">
        <w:rPr>
          <w:rStyle w:val="Ninguno"/>
          <w:rFonts w:ascii="Times New Roman" w:eastAsia="Arial" w:hAnsi="Times New Roman" w:cs="Times New Roman"/>
          <w:color w:val="000000" w:themeColor="text1"/>
          <w:sz w:val="24"/>
          <w:szCs w:val="24"/>
          <w:lang w:val="es-MX"/>
        </w:rPr>
        <w:t>a escue</w:t>
      </w:r>
      <w:r w:rsidR="0019503B">
        <w:rPr>
          <w:rStyle w:val="Ninguno"/>
          <w:rFonts w:ascii="Times New Roman" w:eastAsia="Arial" w:hAnsi="Times New Roman" w:cs="Times New Roman"/>
          <w:color w:val="000000" w:themeColor="text1"/>
          <w:sz w:val="24"/>
          <w:szCs w:val="24"/>
          <w:lang w:val="es-MX"/>
        </w:rPr>
        <w:t xml:space="preserve">la del Estado de Tabasco, </w:t>
      </w:r>
      <w:r w:rsidR="0019503B" w:rsidRPr="0019503B">
        <w:rPr>
          <w:rStyle w:val="Ninguno"/>
          <w:rFonts w:ascii="Times New Roman" w:eastAsia="Arial" w:hAnsi="Times New Roman" w:cs="Times New Roman"/>
          <w:color w:val="00B0F0"/>
          <w:sz w:val="24"/>
          <w:szCs w:val="24"/>
          <w:lang w:val="es-MX"/>
        </w:rPr>
        <w:t>contaba</w:t>
      </w:r>
      <w:r w:rsidR="00262208" w:rsidRPr="000A7D7C">
        <w:rPr>
          <w:rStyle w:val="Ninguno"/>
          <w:rFonts w:ascii="Times New Roman" w:eastAsia="Arial" w:hAnsi="Times New Roman" w:cs="Times New Roman"/>
          <w:color w:val="000000" w:themeColor="text1"/>
          <w:sz w:val="24"/>
          <w:szCs w:val="24"/>
          <w:lang w:val="es-MX"/>
        </w:rPr>
        <w:t xml:space="preserve"> con todos los servicios básicos: luz, agua potable, drenaje, in</w:t>
      </w:r>
      <w:r w:rsidR="0019503B">
        <w:rPr>
          <w:rStyle w:val="Ninguno"/>
          <w:rFonts w:ascii="Times New Roman" w:eastAsia="Arial" w:hAnsi="Times New Roman" w:cs="Times New Roman"/>
          <w:color w:val="000000" w:themeColor="text1"/>
          <w:sz w:val="24"/>
          <w:szCs w:val="24"/>
          <w:lang w:val="es-MX"/>
        </w:rPr>
        <w:t xml:space="preserve">ternet, biblioteca y salón de </w:t>
      </w:r>
      <w:r w:rsidR="0019503B" w:rsidRPr="0019503B">
        <w:rPr>
          <w:rStyle w:val="Ninguno"/>
          <w:rFonts w:ascii="Times New Roman" w:eastAsia="Arial" w:hAnsi="Times New Roman" w:cs="Times New Roman"/>
          <w:color w:val="00B0F0"/>
          <w:sz w:val="24"/>
          <w:szCs w:val="24"/>
          <w:lang w:val="es-MX"/>
        </w:rPr>
        <w:t>có</w:t>
      </w:r>
      <w:r w:rsidR="00262208" w:rsidRPr="0019503B">
        <w:rPr>
          <w:rStyle w:val="Ninguno"/>
          <w:rFonts w:ascii="Times New Roman" w:eastAsia="Arial" w:hAnsi="Times New Roman" w:cs="Times New Roman"/>
          <w:color w:val="00B0F0"/>
          <w:sz w:val="24"/>
          <w:szCs w:val="24"/>
          <w:lang w:val="es-MX"/>
        </w:rPr>
        <w:t>mputo</w:t>
      </w:r>
      <w:r w:rsidR="00262208" w:rsidRPr="000A7D7C">
        <w:rPr>
          <w:rStyle w:val="Ninguno"/>
          <w:rFonts w:ascii="Times New Roman" w:eastAsia="Arial" w:hAnsi="Times New Roman" w:cs="Times New Roman"/>
          <w:color w:val="000000" w:themeColor="text1"/>
          <w:sz w:val="24"/>
          <w:szCs w:val="24"/>
          <w:lang w:val="es-MX"/>
        </w:rPr>
        <w:t>; maneja dos turnos, matutino y vesperti</w:t>
      </w:r>
      <w:r w:rsidR="0019503B">
        <w:rPr>
          <w:rStyle w:val="Ninguno"/>
          <w:rFonts w:ascii="Times New Roman" w:eastAsia="Arial" w:hAnsi="Times New Roman" w:cs="Times New Roman"/>
          <w:color w:val="000000" w:themeColor="text1"/>
          <w:sz w:val="24"/>
          <w:szCs w:val="24"/>
          <w:lang w:val="es-MX"/>
        </w:rPr>
        <w:t xml:space="preserve">no, y sus estudiantes </w:t>
      </w:r>
      <w:r w:rsidR="0019503B" w:rsidRPr="0019503B">
        <w:rPr>
          <w:rStyle w:val="Ninguno"/>
          <w:rFonts w:ascii="Times New Roman" w:eastAsia="Arial" w:hAnsi="Times New Roman" w:cs="Times New Roman"/>
          <w:color w:val="00B0F0"/>
          <w:sz w:val="24"/>
          <w:szCs w:val="24"/>
          <w:lang w:val="es-MX"/>
        </w:rPr>
        <w:t>pertenecian</w:t>
      </w:r>
      <w:r w:rsidR="00262208" w:rsidRPr="0019503B">
        <w:rPr>
          <w:rStyle w:val="Ninguno"/>
          <w:rFonts w:ascii="Times New Roman" w:eastAsia="Arial" w:hAnsi="Times New Roman" w:cs="Times New Roman"/>
          <w:color w:val="00B0F0"/>
          <w:sz w:val="24"/>
          <w:szCs w:val="24"/>
          <w:lang w:val="es-MX"/>
        </w:rPr>
        <w:t xml:space="preserve"> </w:t>
      </w:r>
      <w:r w:rsidR="00262208" w:rsidRPr="000A7D7C">
        <w:rPr>
          <w:rStyle w:val="Ninguno"/>
          <w:rFonts w:ascii="Times New Roman" w:eastAsia="Arial" w:hAnsi="Times New Roman" w:cs="Times New Roman"/>
          <w:color w:val="000000" w:themeColor="text1"/>
          <w:sz w:val="24"/>
          <w:szCs w:val="24"/>
          <w:lang w:val="es-MX"/>
        </w:rPr>
        <w:t>a un nivel socio</w:t>
      </w:r>
      <w:r w:rsidR="0019503B">
        <w:rPr>
          <w:rStyle w:val="Ninguno"/>
          <w:rFonts w:ascii="Times New Roman" w:eastAsia="Arial" w:hAnsi="Times New Roman" w:cs="Times New Roman"/>
          <w:color w:val="000000" w:themeColor="text1"/>
          <w:sz w:val="24"/>
          <w:szCs w:val="24"/>
          <w:lang w:val="es-MX"/>
        </w:rPr>
        <w:t>-</w:t>
      </w:r>
      <w:r w:rsidR="00262208" w:rsidRPr="000A7D7C">
        <w:rPr>
          <w:rStyle w:val="Ninguno"/>
          <w:rFonts w:ascii="Times New Roman" w:eastAsia="Arial" w:hAnsi="Times New Roman" w:cs="Times New Roman"/>
          <w:color w:val="000000" w:themeColor="text1"/>
          <w:sz w:val="24"/>
          <w:szCs w:val="24"/>
          <w:lang w:val="es-MX"/>
        </w:rPr>
        <w:t xml:space="preserve">económico bajo. </w:t>
      </w:r>
    </w:p>
    <w:p w14:paraId="39233420" w14:textId="319DD37A" w:rsidR="00BB4780" w:rsidRPr="000A7D7C" w:rsidRDefault="00BB4780"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ascii="Times New Roman" w:hAnsi="Times New Roman" w:cs="Times New Roman"/>
          <w:b/>
          <w:bCs/>
          <w:color w:val="000000" w:themeColor="text1"/>
          <w:sz w:val="24"/>
          <w:szCs w:val="24"/>
          <w:lang w:val="es-MX"/>
        </w:rPr>
      </w:pPr>
      <w:r w:rsidRPr="000A7D7C">
        <w:rPr>
          <w:rStyle w:val="Ninguno"/>
          <w:rFonts w:ascii="Times New Roman" w:hAnsi="Times New Roman" w:cs="Times New Roman"/>
          <w:b/>
          <w:bCs/>
          <w:color w:val="000000" w:themeColor="text1"/>
          <w:sz w:val="24"/>
          <w:szCs w:val="24"/>
          <w:lang w:val="es-MX"/>
        </w:rPr>
        <w:t>Montaje experimental</w:t>
      </w:r>
    </w:p>
    <w:p w14:paraId="5CECD2CD" w14:textId="356EF92D" w:rsidR="000A0166" w:rsidRPr="00FB6A09" w:rsidRDefault="00BB4780" w:rsidP="00FB6A09">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eastAsia="Arial" w:hAnsi="Times New Roman" w:cs="Times New Roman"/>
          <w:color w:val="000000" w:themeColor="text1"/>
          <w:sz w:val="24"/>
          <w:szCs w:val="24"/>
          <w:lang w:val="es-MX"/>
        </w:rPr>
      </w:pPr>
      <w:r w:rsidRPr="000A7D7C">
        <w:rPr>
          <w:rFonts w:ascii="Times New Roman" w:hAnsi="Times New Roman" w:cs="Times New Roman"/>
          <w:color w:val="000000" w:themeColor="text1"/>
          <w:sz w:val="24"/>
          <w:szCs w:val="24"/>
        </w:rPr>
        <w:t>El trabajo experimental comprendió</w:t>
      </w:r>
      <w:r w:rsidR="0019503B">
        <w:rPr>
          <w:rFonts w:ascii="Times New Roman" w:hAnsi="Times New Roman" w:cs="Times New Roman"/>
          <w:color w:val="000000" w:themeColor="text1"/>
          <w:sz w:val="24"/>
          <w:szCs w:val="24"/>
        </w:rPr>
        <w:t xml:space="preserve"> </w:t>
      </w:r>
      <w:r w:rsidR="0019503B" w:rsidRPr="0019503B">
        <w:rPr>
          <w:rFonts w:ascii="Times New Roman" w:hAnsi="Times New Roman" w:cs="Times New Roman"/>
          <w:color w:val="00B0F0"/>
          <w:sz w:val="24"/>
          <w:szCs w:val="24"/>
        </w:rPr>
        <w:t>tres etapas</w:t>
      </w:r>
      <w:r w:rsidRPr="000A7D7C">
        <w:rPr>
          <w:rFonts w:ascii="Times New Roman" w:hAnsi="Times New Roman" w:cs="Times New Roman"/>
          <w:color w:val="000000" w:themeColor="text1"/>
          <w:sz w:val="24"/>
          <w:szCs w:val="24"/>
        </w:rPr>
        <w:t>:</w:t>
      </w:r>
      <w:r w:rsidRPr="000A7D7C">
        <w:rPr>
          <w:color w:val="000000" w:themeColor="text1"/>
          <w:lang w:val="es-ES"/>
        </w:rPr>
        <w:t xml:space="preserve"> </w:t>
      </w:r>
      <w:r w:rsidRPr="000A7D7C">
        <w:rPr>
          <w:rStyle w:val="Ninguno"/>
          <w:rFonts w:ascii="Times New Roman" w:hAnsi="Times New Roman" w:cs="Times New Roman"/>
          <w:color w:val="000000" w:themeColor="text1"/>
          <w:sz w:val="24"/>
          <w:szCs w:val="24"/>
          <w:lang w:val="es-MX"/>
        </w:rPr>
        <w:t>1ª Etapa:</w:t>
      </w:r>
      <w:r w:rsidR="000A0166" w:rsidRPr="000A0166">
        <w:rPr>
          <w:rStyle w:val="Ninguno"/>
          <w:rFonts w:ascii="Times New Roman" w:hAnsi="Times New Roman" w:cs="Times New Roman"/>
          <w:color w:val="00B0F0"/>
          <w:sz w:val="24"/>
          <w:szCs w:val="24"/>
          <w:lang w:val="es-MX"/>
        </w:rPr>
        <w:t xml:space="preserve"> </w:t>
      </w:r>
      <w:r w:rsidR="000A0166" w:rsidRPr="00AF2975">
        <w:rPr>
          <w:rStyle w:val="Ninguno"/>
          <w:rFonts w:ascii="Times New Roman" w:hAnsi="Times New Roman" w:cs="Times New Roman"/>
          <w:color w:val="00B0F0"/>
          <w:sz w:val="24"/>
          <w:szCs w:val="24"/>
          <w:lang w:val="es-MX"/>
        </w:rPr>
        <w:t>Detectar altas capacidades matemáticas con problemas de estructura mutiplicativa en los últimos grados de educación primaria (4º a 6º grado)</w:t>
      </w:r>
      <w:r w:rsidR="000A0166">
        <w:rPr>
          <w:rStyle w:val="Ninguno"/>
          <w:rFonts w:ascii="Times New Roman" w:hAnsi="Times New Roman" w:cs="Times New Roman"/>
          <w:color w:val="00B0F0"/>
          <w:sz w:val="24"/>
          <w:szCs w:val="24"/>
          <w:lang w:val="es-MX"/>
        </w:rPr>
        <w:t xml:space="preserve">, </w:t>
      </w:r>
      <w:r w:rsidR="000A0166" w:rsidRPr="000A7D7C">
        <w:rPr>
          <w:rStyle w:val="Ninguno"/>
          <w:rFonts w:ascii="Times New Roman" w:hAnsi="Times New Roman" w:cs="Times New Roman"/>
          <w:color w:val="000000" w:themeColor="text1"/>
          <w:sz w:val="24"/>
          <w:szCs w:val="24"/>
          <w:lang w:val="es-MX"/>
        </w:rPr>
        <w:t xml:space="preserve">, 2ª Etapa:  Diseño y aplicación de un  programa de intervención psicopedagógica para </w:t>
      </w:r>
      <w:r w:rsidR="000A0166" w:rsidRPr="000A7D7C">
        <w:rPr>
          <w:rStyle w:val="Ninguno"/>
          <w:rFonts w:ascii="Times New Roman" w:hAnsi="Times New Roman" w:cs="Times New Roman"/>
          <w:color w:val="000000" w:themeColor="text1"/>
          <w:sz w:val="24"/>
          <w:szCs w:val="24"/>
          <w:lang w:val="es-MX"/>
        </w:rPr>
        <w:lastRenderedPageBreak/>
        <w:t xml:space="preserve">desarrollar las habilidades/capacidades en esos estudiantes, 3ª Etapa: Verificar la viabilidad del programa de intervención psicopedagógico. </w:t>
      </w:r>
    </w:p>
    <w:p w14:paraId="18A59A80"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ascii="Times New Roman" w:hAnsi="Times New Roman" w:cs="Times New Roman"/>
          <w:b/>
          <w:bCs/>
          <w:color w:val="000000" w:themeColor="text1"/>
          <w:sz w:val="24"/>
          <w:szCs w:val="24"/>
          <w:lang w:val="es-MX"/>
        </w:rPr>
      </w:pPr>
      <w:r w:rsidRPr="000A7D7C">
        <w:rPr>
          <w:rStyle w:val="Ninguno"/>
          <w:rFonts w:ascii="Times New Roman" w:hAnsi="Times New Roman" w:cs="Times New Roman"/>
          <w:b/>
          <w:bCs/>
          <w:color w:val="000000" w:themeColor="text1"/>
          <w:sz w:val="24"/>
          <w:szCs w:val="24"/>
          <w:lang w:val="es-MX"/>
        </w:rPr>
        <w:t>Descripción de las etapas del estudio</w:t>
      </w:r>
    </w:p>
    <w:p w14:paraId="2424E25D" w14:textId="1F93D24D"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eastAsia="Arial" w:hAnsi="Times New Roman" w:cs="Times New Roman"/>
          <w:color w:val="000000" w:themeColor="text1"/>
          <w:sz w:val="24"/>
          <w:szCs w:val="24"/>
          <w:lang w:val="es-MX"/>
        </w:rPr>
      </w:pPr>
      <w:r w:rsidRPr="000A7D7C">
        <w:rPr>
          <w:rStyle w:val="Ninguno"/>
          <w:rFonts w:ascii="Times New Roman" w:hAnsi="Times New Roman" w:cs="Times New Roman"/>
          <w:b/>
          <w:color w:val="000000" w:themeColor="text1"/>
          <w:sz w:val="24"/>
          <w:szCs w:val="24"/>
          <w:lang w:val="es-MX"/>
        </w:rPr>
        <w:t>1ª Etapa</w:t>
      </w:r>
      <w:r w:rsidRPr="000A7D7C">
        <w:rPr>
          <w:rStyle w:val="Ninguno"/>
          <w:rFonts w:ascii="Times New Roman" w:hAnsi="Times New Roman" w:cs="Times New Roman"/>
          <w:color w:val="000000" w:themeColor="text1"/>
          <w:sz w:val="24"/>
          <w:szCs w:val="24"/>
          <w:lang w:val="es-MX"/>
        </w:rPr>
        <w:t xml:space="preserve">: </w:t>
      </w:r>
      <w:r w:rsidR="004A49B9" w:rsidRPr="00AF2975">
        <w:rPr>
          <w:rStyle w:val="Ninguno"/>
          <w:rFonts w:ascii="Times New Roman" w:hAnsi="Times New Roman" w:cs="Times New Roman"/>
          <w:color w:val="00B0F0"/>
          <w:sz w:val="24"/>
          <w:szCs w:val="24"/>
          <w:lang w:val="es-MX"/>
        </w:rPr>
        <w:t>Detectar altas capacidades matemáticas con problemas de estructura mutiplicativa en los últimos grados de educación primaria (4º a 6º grado)</w:t>
      </w:r>
      <w:r w:rsidR="004A49B9">
        <w:rPr>
          <w:rStyle w:val="Ninguno"/>
          <w:rFonts w:ascii="Times New Roman" w:hAnsi="Times New Roman" w:cs="Times New Roman"/>
          <w:color w:val="00B0F0"/>
          <w:sz w:val="24"/>
          <w:szCs w:val="24"/>
          <w:lang w:val="es-MX"/>
        </w:rPr>
        <w:t>,</w:t>
      </w:r>
    </w:p>
    <w:p w14:paraId="360CD6AA" w14:textId="29BAC9BF"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eastAsia="Arial"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Para detectar a los estudiantes con altas capacidades</w:t>
      </w:r>
      <w:r w:rsidR="004E1D2B">
        <w:rPr>
          <w:rStyle w:val="Ninguno"/>
          <w:rFonts w:ascii="Times New Roman" w:hAnsi="Times New Roman" w:cs="Times New Roman"/>
          <w:color w:val="000000" w:themeColor="text1"/>
          <w:sz w:val="24"/>
          <w:szCs w:val="24"/>
          <w:lang w:val="es-MX"/>
        </w:rPr>
        <w:t xml:space="preserve"> </w:t>
      </w:r>
      <w:r w:rsidRPr="004E1D2B">
        <w:rPr>
          <w:rStyle w:val="Ninguno"/>
          <w:rFonts w:ascii="Times New Roman" w:hAnsi="Times New Roman" w:cs="Times New Roman"/>
          <w:color w:val="00B0F0"/>
          <w:sz w:val="24"/>
          <w:szCs w:val="24"/>
          <w:lang w:val="es-MX"/>
        </w:rPr>
        <w:t>en</w:t>
      </w:r>
      <w:r w:rsidRPr="000A7D7C">
        <w:rPr>
          <w:rStyle w:val="Ninguno"/>
          <w:rFonts w:ascii="Times New Roman" w:hAnsi="Times New Roman" w:cs="Times New Roman"/>
          <w:color w:val="000000" w:themeColor="text1"/>
          <w:sz w:val="24"/>
          <w:szCs w:val="24"/>
          <w:lang w:val="es-MX"/>
        </w:rPr>
        <w:t xml:space="preserve"> matemáticas se utilizaron los siguientes instrumentos:</w:t>
      </w:r>
    </w:p>
    <w:p w14:paraId="2593F92C" w14:textId="244702B8" w:rsidR="00342FD8" w:rsidRPr="000A7D7C" w:rsidRDefault="00262208" w:rsidP="00266B62">
      <w:pPr>
        <w:pStyle w:val="Prrafodelista"/>
        <w:numPr>
          <w:ilvl w:val="0"/>
          <w:numId w:val="5"/>
        </w:numPr>
        <w:spacing w:after="120" w:line="360" w:lineRule="auto"/>
        <w:jc w:val="both"/>
        <w:rPr>
          <w:rFonts w:eastAsia="Arial"/>
          <w:color w:val="000000" w:themeColor="text1"/>
          <w:u w:color="000000"/>
          <w:lang w:eastAsia="es-MX"/>
        </w:rPr>
      </w:pPr>
      <w:r w:rsidRPr="000A7D7C">
        <w:rPr>
          <w:rStyle w:val="Ninguno"/>
          <w:i/>
          <w:iCs/>
          <w:color w:val="000000" w:themeColor="text1"/>
          <w:lang w:val="es-MX"/>
        </w:rPr>
        <w:t>Cuestionario de Estructura Multiplica</w:t>
      </w:r>
      <w:r w:rsidR="00B94DEC" w:rsidRPr="000A7D7C">
        <w:rPr>
          <w:rStyle w:val="Ninguno"/>
          <w:i/>
          <w:iCs/>
          <w:color w:val="000000" w:themeColor="text1"/>
          <w:lang w:val="es-MX"/>
        </w:rPr>
        <w:t>tiva (PEM) de Castro et al (2006</w:t>
      </w:r>
      <w:r w:rsidRPr="000A7D7C">
        <w:rPr>
          <w:rStyle w:val="Ninguno"/>
          <w:i/>
          <w:iCs/>
          <w:color w:val="000000" w:themeColor="text1"/>
          <w:lang w:val="es-MX"/>
        </w:rPr>
        <w:t xml:space="preserve">): </w:t>
      </w:r>
      <w:r w:rsidRPr="000A7D7C">
        <w:rPr>
          <w:rStyle w:val="Ninguno"/>
          <w:color w:val="000000" w:themeColor="text1"/>
          <w:lang w:val="es-MX"/>
        </w:rPr>
        <w:t>este instrumento consta de doce problemas de estructura multiplicativa, en dive</w:t>
      </w:r>
      <w:r w:rsidR="00F03E74" w:rsidRPr="000A7D7C">
        <w:rPr>
          <w:rStyle w:val="Ninguno"/>
          <w:color w:val="000000" w:themeColor="text1"/>
          <w:lang w:val="es-MX"/>
        </w:rPr>
        <w:t xml:space="preserve">rsos contextos y </w:t>
      </w:r>
      <w:r w:rsidR="00F03E74" w:rsidRPr="00AE3743">
        <w:rPr>
          <w:rStyle w:val="Ninguno"/>
          <w:color w:val="FF0000"/>
          <w:lang w:val="es-MX"/>
        </w:rPr>
        <w:t xml:space="preserve">situaciones </w:t>
      </w:r>
      <w:r w:rsidR="00E17BA2" w:rsidRPr="00AE3743">
        <w:rPr>
          <w:rStyle w:val="Ninguno"/>
          <w:color w:val="FF0000"/>
          <w:lang w:val="es-MX"/>
        </w:rPr>
        <w:t xml:space="preserve">y </w:t>
      </w:r>
      <w:r w:rsidR="00E17BA2" w:rsidRPr="000A7D7C">
        <w:rPr>
          <w:rStyle w:val="Ninguno"/>
          <w:color w:val="000000" w:themeColor="text1"/>
          <w:lang w:val="es-MX"/>
        </w:rPr>
        <w:t xml:space="preserve">con una </w:t>
      </w:r>
      <w:r w:rsidRPr="000A7D7C">
        <w:rPr>
          <w:rStyle w:val="Ninguno"/>
          <w:color w:val="000000" w:themeColor="text1"/>
          <w:lang w:val="es-MX"/>
        </w:rPr>
        <w:t>variedad de categorías semánticas. Los problemas del cuestionario PEM están clasificados en cinco grupos: 1) problemas de comparación: 1, 4, 8 y 12;  2) problemas de combinatoria: 3 y 9</w:t>
      </w:r>
      <w:r w:rsidR="00D81EE3" w:rsidRPr="000A7D7C">
        <w:rPr>
          <w:rStyle w:val="Ninguno"/>
          <w:color w:val="000000" w:themeColor="text1"/>
          <w:lang w:val="es-MX"/>
        </w:rPr>
        <w:t xml:space="preserve">; </w:t>
      </w:r>
      <w:r w:rsidRPr="000A7D7C">
        <w:rPr>
          <w:rStyle w:val="Ninguno"/>
          <w:color w:val="000000" w:themeColor="text1"/>
          <w:lang w:val="es-MX"/>
        </w:rPr>
        <w:t xml:space="preserve">3) problemas de escala 6 y 10; 4) problemas con componente adicional: 5 y </w:t>
      </w:r>
      <w:r w:rsidRPr="000A7D7C">
        <w:rPr>
          <w:rStyle w:val="Ninguno"/>
          <w:rFonts w:eastAsia="Arial"/>
          <w:color w:val="000000" w:themeColor="text1"/>
          <w:lang w:val="es-MX"/>
        </w:rPr>
        <w:t>7</w:t>
      </w:r>
      <w:r w:rsidRPr="000A7D7C">
        <w:rPr>
          <w:rStyle w:val="Ninguno"/>
          <w:color w:val="000000" w:themeColor="text1"/>
          <w:lang w:val="es-MX"/>
        </w:rPr>
        <w:t>;  5) problemas con números decimales correspondiente a los problemas 2 y 11.  Para el diseño del cuestionario PEM se tomó en cuenta la validez de contenido, en la que se seleccionó una muestra representativa de problemas de estructura multiplicativa;</w:t>
      </w:r>
      <w:r w:rsidR="00E17BA2" w:rsidRPr="000A7D7C">
        <w:rPr>
          <w:rStyle w:val="Ninguno"/>
          <w:color w:val="000000" w:themeColor="text1"/>
          <w:lang w:val="es-MX"/>
        </w:rPr>
        <w:t xml:space="preserve"> y </w:t>
      </w:r>
      <w:r w:rsidRPr="000A7D7C">
        <w:rPr>
          <w:rStyle w:val="Ninguno"/>
          <w:color w:val="000000" w:themeColor="text1"/>
          <w:lang w:val="es-MX"/>
        </w:rPr>
        <w:t xml:space="preserve"> la validez de constructo que refiere </w:t>
      </w:r>
      <w:r w:rsidR="004D3820" w:rsidRPr="004D3820">
        <w:rPr>
          <w:rStyle w:val="Ninguno"/>
          <w:color w:val="00B0F0"/>
          <w:lang w:val="es-MX"/>
        </w:rPr>
        <w:t>si</w:t>
      </w:r>
      <w:r w:rsidR="004D3820">
        <w:rPr>
          <w:rStyle w:val="Ninguno"/>
          <w:color w:val="000000" w:themeColor="text1"/>
          <w:lang w:val="es-MX"/>
        </w:rPr>
        <w:t xml:space="preserve"> </w:t>
      </w:r>
      <w:r w:rsidRPr="000A7D7C">
        <w:rPr>
          <w:rStyle w:val="Ninguno"/>
          <w:color w:val="000000" w:themeColor="text1"/>
          <w:lang w:val="es-MX"/>
        </w:rPr>
        <w:t>el cuestionario es congruente con los aspectos teóricos que su</w:t>
      </w:r>
      <w:r w:rsidR="0086389B" w:rsidRPr="000A7D7C">
        <w:rPr>
          <w:rStyle w:val="Ninguno"/>
          <w:color w:val="000000" w:themeColor="text1"/>
          <w:lang w:val="es-MX"/>
        </w:rPr>
        <w:t xml:space="preserve">byacen a este tipo de problemas. </w:t>
      </w:r>
      <w:r w:rsidR="0086389B" w:rsidRPr="000A7D7C">
        <w:rPr>
          <w:rFonts w:eastAsia="Arial"/>
          <w:color w:val="000000" w:themeColor="text1"/>
          <w:u w:color="000000"/>
          <w:lang w:eastAsia="es-MX"/>
        </w:rPr>
        <w:t>Los problemas clasificados como muy difíciles del cue</w:t>
      </w:r>
      <w:r w:rsidR="00E46F09" w:rsidRPr="000A7D7C">
        <w:rPr>
          <w:rFonts w:eastAsia="Arial"/>
          <w:color w:val="000000" w:themeColor="text1"/>
          <w:u w:color="000000"/>
          <w:lang w:eastAsia="es-MX"/>
        </w:rPr>
        <w:t>stionario PEM según Benavidez (2008</w:t>
      </w:r>
      <w:r w:rsidR="004D3820">
        <w:rPr>
          <w:rFonts w:eastAsia="Arial"/>
          <w:color w:val="000000" w:themeColor="text1"/>
          <w:u w:color="000000"/>
          <w:lang w:eastAsia="es-MX"/>
        </w:rPr>
        <w:t xml:space="preserve">) </w:t>
      </w:r>
      <w:r w:rsidR="004D3820" w:rsidRPr="004D3820">
        <w:rPr>
          <w:rFonts w:eastAsia="Arial"/>
          <w:color w:val="00B0F0"/>
          <w:u w:color="000000"/>
          <w:lang w:eastAsia="es-MX"/>
        </w:rPr>
        <w:t>son los problemas</w:t>
      </w:r>
      <w:r w:rsidR="0086389B" w:rsidRPr="004D3820">
        <w:rPr>
          <w:rFonts w:eastAsia="Arial"/>
          <w:color w:val="00B0F0"/>
          <w:u w:color="000000"/>
          <w:lang w:eastAsia="es-MX"/>
        </w:rPr>
        <w:t xml:space="preserve"> </w:t>
      </w:r>
      <w:r w:rsidR="0086389B" w:rsidRPr="000A7D7C">
        <w:rPr>
          <w:rFonts w:eastAsia="Arial"/>
          <w:color w:val="000000" w:themeColor="text1"/>
          <w:u w:color="000000"/>
          <w:lang w:eastAsia="es-MX"/>
        </w:rPr>
        <w:t xml:space="preserve">5, 9, 10 y 11. </w:t>
      </w:r>
      <w:r w:rsidR="004D3820">
        <w:rPr>
          <w:rFonts w:eastAsia="Arial"/>
          <w:color w:val="000000" w:themeColor="text1"/>
          <w:u w:color="000000"/>
          <w:lang w:eastAsia="es-MX"/>
        </w:rPr>
        <w:t xml:space="preserve">En este estudio se </w:t>
      </w:r>
      <w:r w:rsidR="004D3820" w:rsidRPr="004D3820">
        <w:rPr>
          <w:rFonts w:eastAsia="Arial"/>
          <w:color w:val="00B0F0"/>
          <w:u w:color="000000"/>
          <w:lang w:eastAsia="es-MX"/>
        </w:rPr>
        <w:t>adecuó</w:t>
      </w:r>
      <w:r w:rsidR="005E40F6" w:rsidRPr="000A7D7C">
        <w:rPr>
          <w:rFonts w:eastAsia="Arial"/>
          <w:color w:val="000000" w:themeColor="text1"/>
          <w:u w:color="000000"/>
          <w:lang w:eastAsia="es-MX"/>
        </w:rPr>
        <w:t xml:space="preserve"> el cuestionario, cambia</w:t>
      </w:r>
      <w:r w:rsidR="00C17DA2" w:rsidRPr="000A7D7C">
        <w:rPr>
          <w:rFonts w:eastAsia="Arial"/>
          <w:color w:val="000000" w:themeColor="text1"/>
          <w:u w:color="000000"/>
          <w:lang w:eastAsia="es-MX"/>
        </w:rPr>
        <w:t xml:space="preserve">ndo el problema 5 </w:t>
      </w:r>
      <w:r w:rsidR="005E40F6" w:rsidRPr="000A7D7C">
        <w:rPr>
          <w:rFonts w:eastAsia="Arial"/>
          <w:color w:val="000000" w:themeColor="text1"/>
          <w:u w:color="000000"/>
          <w:lang w:eastAsia="es-MX"/>
        </w:rPr>
        <w:t xml:space="preserve">del caracol por uno de </w:t>
      </w:r>
      <w:r w:rsidR="00C17DA2" w:rsidRPr="000A7D7C">
        <w:rPr>
          <w:rFonts w:eastAsia="Arial"/>
          <w:color w:val="000000" w:themeColor="text1"/>
          <w:u w:color="000000"/>
          <w:lang w:eastAsia="es-MX"/>
        </w:rPr>
        <w:t>escala</w:t>
      </w:r>
      <w:r w:rsidR="009A1366" w:rsidRPr="000A7D7C">
        <w:rPr>
          <w:rFonts w:eastAsia="Arial"/>
          <w:color w:val="000000" w:themeColor="text1"/>
          <w:u w:color="000000"/>
          <w:lang w:eastAsia="es-MX"/>
        </w:rPr>
        <w:t xml:space="preserve"> 1:3 con una figura dada</w:t>
      </w:r>
      <w:r w:rsidR="00C17DA2" w:rsidRPr="000A7D7C">
        <w:rPr>
          <w:rFonts w:eastAsia="Arial"/>
          <w:color w:val="000000" w:themeColor="text1"/>
          <w:u w:color="000000"/>
          <w:lang w:eastAsia="es-MX"/>
        </w:rPr>
        <w:t>, y se retiró el</w:t>
      </w:r>
      <w:r w:rsidR="004D3820">
        <w:rPr>
          <w:rFonts w:eastAsia="Arial"/>
          <w:color w:val="000000" w:themeColor="text1"/>
          <w:u w:color="000000"/>
          <w:lang w:eastAsia="es-MX"/>
        </w:rPr>
        <w:t xml:space="preserve"> </w:t>
      </w:r>
      <w:r w:rsidR="004D3820" w:rsidRPr="004D3820">
        <w:rPr>
          <w:rFonts w:eastAsia="Arial"/>
          <w:color w:val="00B0F0"/>
          <w:u w:color="000000"/>
          <w:lang w:eastAsia="es-MX"/>
        </w:rPr>
        <w:t>problema</w:t>
      </w:r>
      <w:r w:rsidR="005E40F6" w:rsidRPr="004D3820">
        <w:rPr>
          <w:rFonts w:eastAsia="Arial"/>
          <w:color w:val="00B0F0"/>
          <w:u w:color="000000"/>
          <w:lang w:eastAsia="es-MX"/>
        </w:rPr>
        <w:t xml:space="preserve"> </w:t>
      </w:r>
      <w:r w:rsidR="009A1366" w:rsidRPr="000A7D7C">
        <w:rPr>
          <w:rFonts w:eastAsia="Arial"/>
          <w:color w:val="000000" w:themeColor="text1"/>
          <w:u w:color="000000"/>
          <w:lang w:eastAsia="es-MX"/>
        </w:rPr>
        <w:t>10,</w:t>
      </w:r>
      <w:r w:rsidR="00C17DA2" w:rsidRPr="000A7D7C">
        <w:rPr>
          <w:rFonts w:eastAsia="Arial"/>
          <w:color w:val="000000" w:themeColor="text1"/>
          <w:u w:color="000000"/>
          <w:lang w:eastAsia="es-MX"/>
        </w:rPr>
        <w:t xml:space="preserve"> y </w:t>
      </w:r>
      <w:r w:rsidR="004D3820">
        <w:rPr>
          <w:rFonts w:eastAsia="Arial"/>
          <w:color w:val="000000" w:themeColor="text1"/>
          <w:u w:color="000000"/>
          <w:lang w:eastAsia="es-MX"/>
        </w:rPr>
        <w:t xml:space="preserve"> </w:t>
      </w:r>
      <w:r w:rsidR="004D3820" w:rsidRPr="004D3820">
        <w:rPr>
          <w:rFonts w:eastAsia="Arial"/>
          <w:color w:val="00B0F0"/>
          <w:u w:color="000000"/>
          <w:lang w:eastAsia="es-MX"/>
        </w:rPr>
        <w:t xml:space="preserve">el problema </w:t>
      </w:r>
      <w:r w:rsidR="00C17DA2" w:rsidRPr="000A7D7C">
        <w:rPr>
          <w:rFonts w:eastAsia="Arial"/>
          <w:color w:val="000000" w:themeColor="text1"/>
          <w:u w:color="000000"/>
          <w:lang w:eastAsia="es-MX"/>
        </w:rPr>
        <w:t xml:space="preserve">6  fue </w:t>
      </w:r>
      <w:r w:rsidR="00C17DA2" w:rsidRPr="004D3820">
        <w:rPr>
          <w:rFonts w:eastAsia="Arial"/>
          <w:color w:val="00B0F0"/>
          <w:u w:color="000000"/>
          <w:lang w:eastAsia="es-MX"/>
        </w:rPr>
        <w:t>sustit</w:t>
      </w:r>
      <w:r w:rsidR="004D3820" w:rsidRPr="004D3820">
        <w:rPr>
          <w:rFonts w:eastAsia="Arial"/>
          <w:color w:val="00B0F0"/>
          <w:u w:color="000000"/>
          <w:lang w:eastAsia="es-MX"/>
        </w:rPr>
        <w:t>uí</w:t>
      </w:r>
      <w:r w:rsidR="009A1366" w:rsidRPr="004D3820">
        <w:rPr>
          <w:rFonts w:eastAsia="Arial"/>
          <w:color w:val="00B0F0"/>
          <w:u w:color="000000"/>
          <w:lang w:eastAsia="es-MX"/>
        </w:rPr>
        <w:t>do</w:t>
      </w:r>
      <w:r w:rsidR="00C17DA2" w:rsidRPr="000A7D7C">
        <w:rPr>
          <w:rFonts w:eastAsia="Arial"/>
          <w:color w:val="000000" w:themeColor="text1"/>
          <w:u w:color="000000"/>
          <w:lang w:eastAsia="es-MX"/>
        </w:rPr>
        <w:t xml:space="preserve"> por un problema de </w:t>
      </w:r>
      <w:r w:rsidR="00C17DA2" w:rsidRPr="004D3820">
        <w:rPr>
          <w:rFonts w:eastAsia="Arial"/>
          <w:color w:val="00B0F0"/>
          <w:u w:color="000000"/>
          <w:lang w:eastAsia="es-MX"/>
        </w:rPr>
        <w:t>escala</w:t>
      </w:r>
      <w:r w:rsidR="004D3820" w:rsidRPr="004D3820">
        <w:rPr>
          <w:rFonts w:eastAsia="Arial"/>
          <w:color w:val="00B0F0"/>
          <w:u w:color="000000"/>
          <w:lang w:eastAsia="es-MX"/>
        </w:rPr>
        <w:t>.</w:t>
      </w:r>
      <w:r w:rsidR="00C17DA2" w:rsidRPr="004D3820">
        <w:rPr>
          <w:rFonts w:eastAsia="Arial"/>
          <w:color w:val="00B0F0"/>
          <w:u w:color="000000"/>
          <w:lang w:eastAsia="es-MX"/>
        </w:rPr>
        <w:t xml:space="preserve"> Quedando </w:t>
      </w:r>
      <w:r w:rsidR="004D3820" w:rsidRPr="004D3820">
        <w:rPr>
          <w:rFonts w:eastAsia="Arial"/>
          <w:color w:val="00B0F0"/>
          <w:u w:color="000000"/>
          <w:lang w:eastAsia="es-MX"/>
        </w:rPr>
        <w:t xml:space="preserve">el instrumento </w:t>
      </w:r>
      <w:r w:rsidR="00C17DA2" w:rsidRPr="000A7D7C">
        <w:rPr>
          <w:rFonts w:eastAsia="Arial"/>
          <w:color w:val="000000" w:themeColor="text1"/>
          <w:u w:color="000000"/>
          <w:lang w:eastAsia="es-MX"/>
        </w:rPr>
        <w:t xml:space="preserve">con 11 problemas en total.  </w:t>
      </w:r>
    </w:p>
    <w:p w14:paraId="38CAD66A" w14:textId="77777777" w:rsidR="00342FD8" w:rsidRPr="000A7D7C" w:rsidRDefault="00342FD8" w:rsidP="00266B62">
      <w:pPr>
        <w:spacing w:after="120" w:line="360" w:lineRule="auto"/>
        <w:jc w:val="both"/>
        <w:rPr>
          <w:rFonts w:eastAsia="Arial"/>
          <w:color w:val="000000" w:themeColor="text1"/>
          <w:u w:color="000000"/>
          <w:lang w:eastAsia="es-MX"/>
        </w:rPr>
      </w:pPr>
    </w:p>
    <w:p w14:paraId="58907AA5" w14:textId="1D1C8F40" w:rsidR="00262208" w:rsidRPr="000A7D7C" w:rsidRDefault="00262208" w:rsidP="00266B62">
      <w:pPr>
        <w:pStyle w:val="Prrafodelista"/>
        <w:numPr>
          <w:ilvl w:val="0"/>
          <w:numId w:val="5"/>
        </w:numPr>
        <w:spacing w:after="120" w:line="360" w:lineRule="auto"/>
        <w:jc w:val="both"/>
        <w:rPr>
          <w:rStyle w:val="Ninguno"/>
          <w:color w:val="000000" w:themeColor="text1"/>
          <w:lang w:val="es-MX"/>
        </w:rPr>
      </w:pPr>
      <w:r w:rsidRPr="000A7D7C">
        <w:rPr>
          <w:rStyle w:val="Ninguno"/>
          <w:i/>
          <w:color w:val="000000" w:themeColor="text1"/>
          <w:lang w:val="es-MX"/>
        </w:rPr>
        <w:t>Escala de Estilos de Aprendizaje Honey-Alonso (1994)</w:t>
      </w:r>
      <w:r w:rsidRPr="000A7D7C">
        <w:rPr>
          <w:rStyle w:val="Ninguno"/>
          <w:color w:val="000000" w:themeColor="text1"/>
          <w:lang w:val="es-MX"/>
        </w:rPr>
        <w:t>: instrumento utilizado para identificar los diferentes estilos de aprendizaje que presentan los alumnos; el autor clasifica los estilos de aprendizaje en: Activo, Reflexivo, Teórico y Pragmático.</w:t>
      </w:r>
    </w:p>
    <w:p w14:paraId="39BDF97D" w14:textId="77777777" w:rsidR="00262208" w:rsidRPr="000A7D7C" w:rsidRDefault="00262208" w:rsidP="00266B62">
      <w:pPr>
        <w:pStyle w:val="CuerpoAA"/>
        <w:numPr>
          <w:ilvl w:val="0"/>
          <w:numId w:val="5"/>
        </w:numPr>
        <w:spacing w:after="120" w:line="360" w:lineRule="auto"/>
        <w:rPr>
          <w:rStyle w:val="Ninguno"/>
          <w:rFonts w:ascii="Times New Roman" w:eastAsia="Arial Unicode MS" w:hAnsi="Times New Roman" w:cs="Times New Roman"/>
          <w:color w:val="000000" w:themeColor="text1"/>
          <w:sz w:val="24"/>
          <w:szCs w:val="24"/>
          <w:lang w:val="es-MX" w:eastAsia="en-US"/>
        </w:rPr>
      </w:pPr>
      <w:r w:rsidRPr="000A7D7C">
        <w:rPr>
          <w:rStyle w:val="Ninguno"/>
          <w:rFonts w:ascii="Times New Roman" w:hAnsi="Times New Roman" w:cs="Times New Roman"/>
          <w:i/>
          <w:color w:val="000000" w:themeColor="text1"/>
          <w:sz w:val="24"/>
          <w:szCs w:val="24"/>
          <w:lang w:val="es-MX"/>
        </w:rPr>
        <w:t>Nominación de compañeros y profesor</w:t>
      </w:r>
      <w:r w:rsidRPr="000A7D7C">
        <w:rPr>
          <w:rStyle w:val="Ninguno"/>
          <w:rFonts w:ascii="Times New Roman" w:hAnsi="Times New Roman" w:cs="Times New Roman"/>
          <w:color w:val="000000" w:themeColor="text1"/>
          <w:sz w:val="24"/>
          <w:szCs w:val="24"/>
          <w:lang w:val="es-MX"/>
        </w:rPr>
        <w:t xml:space="preserve">: técnica mediante el cual el profesor del grupo y los compañeros nombran a un estudiante que consideran destaca en el área de matemáticas.     </w:t>
      </w:r>
    </w:p>
    <w:p w14:paraId="4818F951" w14:textId="77777777" w:rsidR="00262208" w:rsidRPr="000A7D7C" w:rsidRDefault="00262208" w:rsidP="00266B62">
      <w:pPr>
        <w:pStyle w:val="CuerpoAA"/>
        <w:numPr>
          <w:ilvl w:val="0"/>
          <w:numId w:val="5"/>
        </w:numPr>
        <w:spacing w:after="120" w:line="360" w:lineRule="auto"/>
        <w:rPr>
          <w:rStyle w:val="Ninguno"/>
          <w:rFonts w:ascii="Times New Roman" w:eastAsia="Arial Unicode MS" w:hAnsi="Times New Roman" w:cs="Times New Roman"/>
          <w:color w:val="000000" w:themeColor="text1"/>
          <w:sz w:val="24"/>
          <w:szCs w:val="24"/>
          <w:lang w:val="es-MX" w:eastAsia="en-US"/>
        </w:rPr>
      </w:pPr>
      <w:r w:rsidRPr="000A7D7C">
        <w:rPr>
          <w:rStyle w:val="Ninguno"/>
          <w:rFonts w:ascii="Times New Roman" w:hAnsi="Times New Roman" w:cs="Times New Roman"/>
          <w:i/>
          <w:color w:val="000000" w:themeColor="text1"/>
          <w:sz w:val="24"/>
          <w:szCs w:val="24"/>
          <w:lang w:val="es-MX"/>
        </w:rPr>
        <w:t>Calificaciones de matemáticas</w:t>
      </w:r>
      <w:r w:rsidRPr="000A7D7C">
        <w:rPr>
          <w:rStyle w:val="Ninguno"/>
          <w:rFonts w:ascii="Times New Roman" w:hAnsi="Times New Roman" w:cs="Times New Roman"/>
          <w:color w:val="000000" w:themeColor="text1"/>
          <w:sz w:val="24"/>
          <w:szCs w:val="24"/>
          <w:lang w:val="es-MX"/>
        </w:rPr>
        <w:t xml:space="preserve">: se consideraron las calificaciones de los estudiantes en esta disciplina como un indicador de altas capacidades  matemáticas. </w:t>
      </w:r>
    </w:p>
    <w:p w14:paraId="01216827" w14:textId="38CE228E" w:rsidR="00F53E45" w:rsidRPr="000A7D7C" w:rsidRDefault="00262208" w:rsidP="00266B62">
      <w:pPr>
        <w:pStyle w:val="CuerpoA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eastAsia="en-US"/>
        </w:rPr>
      </w:pPr>
      <w:r w:rsidRPr="000A7D7C">
        <w:rPr>
          <w:rStyle w:val="Ninguno"/>
          <w:rFonts w:ascii="Times New Roman" w:hAnsi="Times New Roman" w:cs="Times New Roman"/>
          <w:i/>
          <w:iCs/>
          <w:color w:val="000000" w:themeColor="text1"/>
          <w:sz w:val="24"/>
          <w:szCs w:val="24"/>
          <w:lang w:val="es-MX"/>
        </w:rPr>
        <w:t xml:space="preserve">Escala de Apoyo Familiar en sus dos versiones (para el alumno y los padres), de </w:t>
      </w:r>
      <w:r w:rsidRPr="000A7D7C">
        <w:rPr>
          <w:rStyle w:val="Ninguno"/>
          <w:rFonts w:ascii="Times New Roman" w:hAnsi="Times New Roman" w:cs="Times New Roman"/>
          <w:iCs/>
          <w:color w:val="000000" w:themeColor="text1"/>
          <w:sz w:val="24"/>
          <w:szCs w:val="24"/>
          <w:lang w:val="es-MX"/>
        </w:rPr>
        <w:t>Bazán, Sánchez y Castañeda (2007):</w:t>
      </w:r>
      <w:r w:rsidRPr="000A7D7C">
        <w:rPr>
          <w:rStyle w:val="Ninguno"/>
          <w:rFonts w:ascii="Times New Roman" w:hAnsi="Times New Roman" w:cs="Times New Roman"/>
          <w:i/>
          <w:iCs/>
          <w:color w:val="000000" w:themeColor="text1"/>
          <w:sz w:val="24"/>
          <w:szCs w:val="24"/>
          <w:lang w:val="es-MX"/>
        </w:rPr>
        <w:t xml:space="preserve"> </w:t>
      </w:r>
      <w:r w:rsidRPr="000A7D7C">
        <w:rPr>
          <w:rFonts w:ascii="Times New Roman" w:hAnsi="Times New Roman" w:cs="Times New Roman"/>
          <w:color w:val="000000" w:themeColor="text1"/>
          <w:sz w:val="24"/>
          <w:szCs w:val="24"/>
          <w:lang w:val="es-MX"/>
        </w:rPr>
        <w:t xml:space="preserve">tiene como finalidad obtener información relacionada con el apoyo de los padres a sus hijos en las materias de Español y Matemáticas, dos asignaturas </w:t>
      </w:r>
      <w:r w:rsidRPr="000A7D7C">
        <w:rPr>
          <w:rFonts w:ascii="Times New Roman" w:hAnsi="Times New Roman" w:cs="Times New Roman"/>
          <w:color w:val="000000" w:themeColor="text1"/>
          <w:sz w:val="24"/>
          <w:szCs w:val="24"/>
          <w:lang w:val="es-MX"/>
        </w:rPr>
        <w:lastRenderedPageBreak/>
        <w:t>claves en el currículo escolar que inciden de manera esencial en las evaluaciones del logro académico en la población escolar, en particular, en la educación básica. El cuestionario ofrece dos versiones: una para padres y otra para el alumno, que utilizan los mismos indicadores y las mismas preguntas, variando solamente la forma de plantear las preguntas. En el presente estudio se reportó solamente el resultado de la aplicación de la versión para alumnos. El cuestionario consta de 19 reactivos, distribuidos en cuatro dimensiones: 1. Asistencia o apoyo en tareas escolares; 2. Tiempo y espacio proporcionado para el estudio; 3. Comunicación regular con los docentes y directivos, y 4. Repaso y evaluación; se contestan separadamente para la materia Español y Matemáticas, en una escala Likert con 5 opciones que miden la frecuencia de las conductas analizadas: a) nunca, b) casi nunca, c) algunas veces, d) casi siempre e) siempre, con excepción de uno de los ítems (tiempo dedicado por los padres al apoyo en las tareas escolares). Los resultados se ofrecen en un rango de valores entre 0 y 4, que se pueden interpretar, según los autores, como un indicador de la percepción sobre la frecuencia con que los padres desarrollan cierto tipo de comportamientos de apoyo a sus hijos; los valores mayores indican una frecuencia mayor. Igualmente, se calcula un promedio general para cada una de la</w:t>
      </w:r>
      <w:r w:rsidR="00DF2C83" w:rsidRPr="000A7D7C">
        <w:rPr>
          <w:rFonts w:ascii="Times New Roman" w:hAnsi="Times New Roman" w:cs="Times New Roman"/>
          <w:color w:val="000000" w:themeColor="text1"/>
          <w:sz w:val="24"/>
          <w:szCs w:val="24"/>
          <w:lang w:val="es-MX"/>
        </w:rPr>
        <w:t>s cuatro dimensiones del apoyo.</w:t>
      </w:r>
    </w:p>
    <w:p w14:paraId="5710634C"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eastAsia="en-US"/>
        </w:rPr>
      </w:pPr>
    </w:p>
    <w:p w14:paraId="2ABE3FEA"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eastAsia="en-US"/>
        </w:rPr>
      </w:pPr>
    </w:p>
    <w:p w14:paraId="5FA6BDA9"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eastAsia="en-US"/>
        </w:rPr>
      </w:pPr>
    </w:p>
    <w:p w14:paraId="1CB06D92" w14:textId="77777777" w:rsidR="00DF2C83"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eastAsia="en-US"/>
        </w:rPr>
      </w:pPr>
    </w:p>
    <w:p w14:paraId="7AE84F4B" w14:textId="77777777" w:rsidR="00DF7AF9" w:rsidRPr="000A7D7C" w:rsidRDefault="00DF7AF9"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eastAsia="en-US"/>
        </w:rPr>
      </w:pPr>
    </w:p>
    <w:p w14:paraId="3DD3CD62" w14:textId="017AFF39" w:rsidR="00DF2C83" w:rsidRPr="000A7D7C" w:rsidRDefault="00221AB0" w:rsidP="00DF2C83">
      <w:pPr>
        <w:spacing w:line="360" w:lineRule="auto"/>
        <w:rPr>
          <w:rStyle w:val="Ninguno"/>
          <w:b/>
          <w:bCs/>
          <w:color w:val="000000" w:themeColor="text1"/>
          <w:lang w:val="es-MX"/>
        </w:rPr>
      </w:pPr>
      <w:r w:rsidRPr="000A7D7C">
        <w:rPr>
          <w:b/>
          <w:bCs/>
          <w:color w:val="000000" w:themeColor="text1"/>
        </w:rPr>
        <w:t>2ª Etapa</w:t>
      </w:r>
      <w:r w:rsidR="00DF2C83" w:rsidRPr="000A7D7C">
        <w:rPr>
          <w:b/>
          <w:bCs/>
          <w:color w:val="000000" w:themeColor="text1"/>
        </w:rPr>
        <w:t xml:space="preserve"> </w:t>
      </w:r>
      <w:r w:rsidR="005A15D5" w:rsidRPr="000A7D7C">
        <w:rPr>
          <w:b/>
          <w:bCs/>
          <w:color w:val="000000" w:themeColor="text1"/>
        </w:rPr>
        <w:t>Programa de intervención psicopedagógic</w:t>
      </w:r>
      <w:r w:rsidR="00015997" w:rsidRPr="000A7D7C">
        <w:rPr>
          <w:b/>
          <w:bCs/>
          <w:color w:val="000000" w:themeColor="text1"/>
        </w:rPr>
        <w:t>a</w:t>
      </w:r>
    </w:p>
    <w:tbl>
      <w:tblPr>
        <w:tblpPr w:leftFromText="141" w:rightFromText="141" w:vertAnchor="text" w:horzAnchor="margin" w:tblpXSpec="center" w:tblpY="3033"/>
        <w:tblW w:w="8455" w:type="dxa"/>
        <w:tblBorders>
          <w:top w:val="nil"/>
          <w:left w:val="nil"/>
          <w:right w:val="nil"/>
        </w:tblBorders>
        <w:tblLayout w:type="fixed"/>
        <w:tblLook w:val="0000" w:firstRow="0" w:lastRow="0" w:firstColumn="0" w:lastColumn="0" w:noHBand="0" w:noVBand="0"/>
      </w:tblPr>
      <w:tblGrid>
        <w:gridCol w:w="1406"/>
        <w:gridCol w:w="7049"/>
      </w:tblGrid>
      <w:tr w:rsidR="000A7D7C" w:rsidRPr="000A7D7C" w14:paraId="6DC85B5F" w14:textId="77777777" w:rsidTr="00DF7AF9">
        <w:trPr>
          <w:trHeight w:val="428"/>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61AD816"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b/>
                <w:bCs/>
                <w:color w:val="000000" w:themeColor="text1"/>
                <w:sz w:val="20"/>
                <w:szCs w:val="20"/>
                <w:lang w:val="es-ES"/>
              </w:rPr>
              <w:t xml:space="preserve">Preguntas </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EE0B68E" w14:textId="649732E4" w:rsidR="00015997" w:rsidRPr="000A7D7C" w:rsidRDefault="00015997" w:rsidP="00DF7AF9">
            <w:pPr>
              <w:widowControl w:val="0"/>
              <w:autoSpaceDE w:val="0"/>
              <w:autoSpaceDN w:val="0"/>
              <w:adjustRightInd w:val="0"/>
              <w:spacing w:after="120" w:line="360" w:lineRule="auto"/>
              <w:rPr>
                <w:b/>
                <w:bCs/>
                <w:color w:val="000000" w:themeColor="text1"/>
                <w:sz w:val="20"/>
                <w:szCs w:val="20"/>
                <w:lang w:val="es-ES"/>
              </w:rPr>
            </w:pPr>
            <w:r w:rsidRPr="000A7D7C">
              <w:rPr>
                <w:b/>
                <w:bCs/>
                <w:color w:val="000000" w:themeColor="text1"/>
                <w:sz w:val="20"/>
                <w:szCs w:val="20"/>
                <w:lang w:val="es-ES"/>
              </w:rPr>
              <w:t xml:space="preserve">Contenido algebraico </w:t>
            </w:r>
          </w:p>
        </w:tc>
      </w:tr>
      <w:tr w:rsidR="000A7D7C" w:rsidRPr="000A7D7C" w14:paraId="1DAE5C3C" w14:textId="77777777" w:rsidTr="00DF7AF9">
        <w:tblPrEx>
          <w:tblBorders>
            <w:top w:val="none" w:sz="0" w:space="0" w:color="auto"/>
          </w:tblBorders>
        </w:tblPrEx>
        <w:trPr>
          <w:trHeight w:val="422"/>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A663A08"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1 </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ECD1BBF"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Secuencia aritmética creciente y decreciente </w:t>
            </w:r>
          </w:p>
        </w:tc>
      </w:tr>
      <w:tr w:rsidR="000A7D7C" w:rsidRPr="000A7D7C" w14:paraId="1FF46EA8" w14:textId="77777777" w:rsidTr="00DF7AF9">
        <w:tblPrEx>
          <w:tblBorders>
            <w:top w:val="none" w:sz="0" w:space="0" w:color="auto"/>
          </w:tblBorders>
        </w:tblPrEx>
        <w:trPr>
          <w:trHeight w:val="467"/>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515285D"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lastRenderedPageBreak/>
              <w:t xml:space="preserve">2 </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7BA44F6"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Comparación del crecimiento de la secuencia aritmética S</w:t>
            </w:r>
            <w:r w:rsidRPr="000A7D7C">
              <w:rPr>
                <w:color w:val="000000" w:themeColor="text1"/>
                <w:position w:val="-6"/>
                <w:sz w:val="20"/>
                <w:szCs w:val="20"/>
                <w:lang w:val="es-ES"/>
              </w:rPr>
              <w:t xml:space="preserve">n </w:t>
            </w:r>
            <w:r w:rsidRPr="000A7D7C">
              <w:rPr>
                <w:color w:val="000000" w:themeColor="text1"/>
                <w:sz w:val="20"/>
                <w:szCs w:val="20"/>
                <w:lang w:val="es-ES"/>
              </w:rPr>
              <w:t>= S</w:t>
            </w:r>
            <w:r w:rsidRPr="000A7D7C">
              <w:rPr>
                <w:color w:val="000000" w:themeColor="text1"/>
                <w:position w:val="-6"/>
                <w:sz w:val="20"/>
                <w:szCs w:val="20"/>
                <w:lang w:val="es-ES"/>
              </w:rPr>
              <w:t>n-1</w:t>
            </w:r>
            <w:r w:rsidRPr="000A7D7C">
              <w:rPr>
                <w:color w:val="000000" w:themeColor="text1"/>
                <w:sz w:val="20"/>
                <w:szCs w:val="20"/>
                <w:lang w:val="es-ES"/>
              </w:rPr>
              <w:t xml:space="preserve">+1 </w:t>
            </w:r>
          </w:p>
        </w:tc>
      </w:tr>
      <w:tr w:rsidR="000A7D7C" w:rsidRPr="000A7D7C" w14:paraId="5A1A2509" w14:textId="77777777" w:rsidTr="00DF7AF9">
        <w:tblPrEx>
          <w:tblBorders>
            <w:top w:val="none" w:sz="0" w:space="0" w:color="auto"/>
          </w:tblBorders>
        </w:tblPrEx>
        <w:trPr>
          <w:trHeight w:val="428"/>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F45DBF9" w14:textId="77777777" w:rsidR="00015997" w:rsidRPr="000A7D7C" w:rsidRDefault="00015997" w:rsidP="00DF7AF9">
            <w:pPr>
              <w:widowControl w:val="0"/>
              <w:autoSpaceDE w:val="0"/>
              <w:autoSpaceDN w:val="0"/>
              <w:adjustRightInd w:val="0"/>
              <w:spacing w:after="120" w:line="360" w:lineRule="auto"/>
              <w:ind w:left="-1276"/>
              <w:rPr>
                <w:color w:val="000000" w:themeColor="text1"/>
                <w:sz w:val="20"/>
                <w:szCs w:val="20"/>
                <w:lang w:val="es-ES"/>
              </w:rPr>
            </w:pPr>
            <w:r w:rsidRPr="000A7D7C">
              <w:rPr>
                <w:color w:val="000000" w:themeColor="text1"/>
                <w:sz w:val="20"/>
                <w:szCs w:val="20"/>
                <w:lang w:val="es-ES"/>
              </w:rPr>
              <w:t>3 3</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614E175"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Variación conjunta </w:t>
            </w:r>
          </w:p>
        </w:tc>
      </w:tr>
      <w:tr w:rsidR="000A7D7C" w:rsidRPr="000A7D7C" w14:paraId="715C67BA" w14:textId="77777777" w:rsidTr="00DF7AF9">
        <w:tblPrEx>
          <w:tblBorders>
            <w:top w:val="none" w:sz="0" w:space="0" w:color="auto"/>
          </w:tblBorders>
        </w:tblPrEx>
        <w:trPr>
          <w:trHeight w:val="422"/>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80BBAD0"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4 </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0A90A9"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Variación funcional lineal y = 2x+1, resolución de la ecuación 2x+1=b. </w:t>
            </w:r>
          </w:p>
        </w:tc>
      </w:tr>
      <w:tr w:rsidR="000A7D7C" w:rsidRPr="000A7D7C" w14:paraId="24BB8374" w14:textId="77777777" w:rsidTr="00DF7AF9">
        <w:tblPrEx>
          <w:tblBorders>
            <w:top w:val="none" w:sz="0" w:space="0" w:color="auto"/>
          </w:tblBorders>
        </w:tblPrEx>
        <w:trPr>
          <w:trHeight w:val="895"/>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1043D97"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5</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ABB7671"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Variación funcional exponencial </w:t>
            </w:r>
            <w:r w:rsidRPr="000A7D7C">
              <w:rPr>
                <w:i/>
                <w:iCs/>
                <w:color w:val="000000" w:themeColor="text1"/>
                <w:sz w:val="20"/>
                <w:szCs w:val="20"/>
                <w:lang w:val="es-ES"/>
              </w:rPr>
              <w:t>y</w:t>
            </w:r>
            <w:r w:rsidRPr="000A7D7C">
              <w:rPr>
                <w:i/>
                <w:iCs/>
                <w:color w:val="000000" w:themeColor="text1"/>
                <w:position w:val="-8"/>
                <w:sz w:val="20"/>
                <w:szCs w:val="20"/>
                <w:lang w:val="es-ES"/>
              </w:rPr>
              <w:t xml:space="preserve">n </w:t>
            </w:r>
            <w:r w:rsidRPr="000A7D7C">
              <w:rPr>
                <w:color w:val="000000" w:themeColor="text1"/>
                <w:sz w:val="20"/>
                <w:szCs w:val="20"/>
                <w:lang w:val="es-ES"/>
              </w:rPr>
              <w:t>=2</w:t>
            </w:r>
            <w:r w:rsidRPr="000A7D7C">
              <w:rPr>
                <w:i/>
                <w:iCs/>
                <w:color w:val="000000" w:themeColor="text1"/>
                <w:position w:val="16"/>
                <w:sz w:val="20"/>
                <w:szCs w:val="20"/>
                <w:lang w:val="es-ES"/>
              </w:rPr>
              <w:t>x</w:t>
            </w:r>
            <w:r w:rsidRPr="000A7D7C">
              <w:rPr>
                <w:i/>
                <w:iCs/>
                <w:color w:val="000000" w:themeColor="text1"/>
                <w:position w:val="10"/>
                <w:sz w:val="20"/>
                <w:szCs w:val="20"/>
                <w:lang w:val="es-ES"/>
              </w:rPr>
              <w:t xml:space="preserve">n </w:t>
            </w:r>
            <w:r w:rsidRPr="000A7D7C">
              <w:rPr>
                <w:color w:val="000000" w:themeColor="text1"/>
                <w:sz w:val="20"/>
                <w:szCs w:val="20"/>
                <w:lang w:val="es-ES"/>
              </w:rPr>
              <w:t>a partir de las secuencia aritmética x</w:t>
            </w:r>
            <w:r w:rsidRPr="000A7D7C">
              <w:rPr>
                <w:color w:val="000000" w:themeColor="text1"/>
                <w:position w:val="-6"/>
                <w:sz w:val="20"/>
                <w:szCs w:val="20"/>
                <w:lang w:val="es-ES"/>
              </w:rPr>
              <w:t>n+1</w:t>
            </w:r>
            <w:r w:rsidRPr="000A7D7C">
              <w:rPr>
                <w:color w:val="000000" w:themeColor="text1"/>
                <w:sz w:val="20"/>
                <w:szCs w:val="20"/>
                <w:lang w:val="es-ES"/>
              </w:rPr>
              <w:t>=x</w:t>
            </w:r>
            <w:r w:rsidRPr="000A7D7C">
              <w:rPr>
                <w:color w:val="000000" w:themeColor="text1"/>
                <w:position w:val="-6"/>
                <w:sz w:val="20"/>
                <w:szCs w:val="20"/>
                <w:lang w:val="es-ES"/>
              </w:rPr>
              <w:t>n</w:t>
            </w:r>
            <w:r w:rsidRPr="000A7D7C">
              <w:rPr>
                <w:color w:val="000000" w:themeColor="text1"/>
                <w:sz w:val="20"/>
                <w:szCs w:val="20"/>
                <w:lang w:val="es-ES"/>
              </w:rPr>
              <w:t>+1 y geométrica y</w:t>
            </w:r>
            <w:r w:rsidRPr="000A7D7C">
              <w:rPr>
                <w:color w:val="000000" w:themeColor="text1"/>
                <w:position w:val="-6"/>
                <w:sz w:val="20"/>
                <w:szCs w:val="20"/>
                <w:lang w:val="es-ES"/>
              </w:rPr>
              <w:t>n+1</w:t>
            </w:r>
            <w:r w:rsidRPr="000A7D7C">
              <w:rPr>
                <w:color w:val="000000" w:themeColor="text1"/>
                <w:sz w:val="20"/>
                <w:szCs w:val="20"/>
                <w:lang w:val="es-ES"/>
              </w:rPr>
              <w:t>=2y</w:t>
            </w:r>
            <w:r w:rsidRPr="000A7D7C">
              <w:rPr>
                <w:color w:val="000000" w:themeColor="text1"/>
                <w:position w:val="-6"/>
                <w:sz w:val="20"/>
                <w:szCs w:val="20"/>
                <w:lang w:val="es-ES"/>
              </w:rPr>
              <w:t>n</w:t>
            </w:r>
            <w:r w:rsidRPr="000A7D7C">
              <w:rPr>
                <w:color w:val="000000" w:themeColor="text1"/>
                <w:sz w:val="20"/>
                <w:szCs w:val="20"/>
                <w:lang w:val="es-ES"/>
              </w:rPr>
              <w:t xml:space="preserve">. </w:t>
            </w:r>
          </w:p>
        </w:tc>
      </w:tr>
      <w:tr w:rsidR="000A7D7C" w:rsidRPr="000A7D7C" w14:paraId="6D5DEC52" w14:textId="77777777" w:rsidTr="00DF7AF9">
        <w:tblPrEx>
          <w:tblBorders>
            <w:top w:val="none" w:sz="0" w:space="0" w:color="auto"/>
          </w:tblBorders>
        </w:tblPrEx>
        <w:trPr>
          <w:trHeight w:val="428"/>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8AEB32C"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6</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11C7FC0"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Plantear y resolver la ecuación x + x/3 = 1200. </w:t>
            </w:r>
          </w:p>
        </w:tc>
      </w:tr>
      <w:tr w:rsidR="000A7D7C" w:rsidRPr="000A7D7C" w14:paraId="5C8A615C" w14:textId="77777777" w:rsidTr="00DF7AF9">
        <w:tblPrEx>
          <w:tblBorders>
            <w:top w:val="none" w:sz="0" w:space="0" w:color="auto"/>
          </w:tblBorders>
        </w:tblPrEx>
        <w:trPr>
          <w:trHeight w:val="422"/>
        </w:trPr>
        <w:tc>
          <w:tcPr>
            <w:tcW w:w="1406"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740047E"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 </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DF9359A"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Plantear y resolver la ecuación x + x/2 = 1200 </w:t>
            </w:r>
          </w:p>
        </w:tc>
      </w:tr>
      <w:tr w:rsidR="000A7D7C" w:rsidRPr="000A7D7C" w14:paraId="23DC7A2D" w14:textId="77777777" w:rsidTr="00DF7AF9">
        <w:tblPrEx>
          <w:tblBorders>
            <w:top w:val="none" w:sz="0" w:space="0" w:color="auto"/>
          </w:tblBorders>
        </w:tblPrEx>
        <w:trPr>
          <w:trHeight w:val="422"/>
        </w:trPr>
        <w:tc>
          <w:tcPr>
            <w:tcW w:w="1406" w:type="dxa"/>
            <w:vMerge w:val="restar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3C5EF8C"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7 y 8</w:t>
            </w: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B83A1A2"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Secuencia aritmética, relación cuadrática </w:t>
            </w:r>
          </w:p>
        </w:tc>
      </w:tr>
      <w:tr w:rsidR="000A7D7C" w:rsidRPr="000A7D7C" w14:paraId="0BB47E4D" w14:textId="77777777" w:rsidTr="00DF7AF9">
        <w:tblPrEx>
          <w:tblBorders>
            <w:top w:val="none" w:sz="0" w:space="0" w:color="auto"/>
          </w:tblBorders>
        </w:tblPrEx>
        <w:trPr>
          <w:trHeight w:val="118"/>
        </w:trPr>
        <w:tc>
          <w:tcPr>
            <w:tcW w:w="1406" w:type="dxa"/>
            <w:vMerge/>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C47DE46" w14:textId="77777777" w:rsidR="00015997" w:rsidRPr="000A7D7C" w:rsidRDefault="00015997" w:rsidP="00DF7AF9">
            <w:pPr>
              <w:widowControl w:val="0"/>
              <w:autoSpaceDE w:val="0"/>
              <w:autoSpaceDN w:val="0"/>
              <w:adjustRightInd w:val="0"/>
              <w:spacing w:after="120" w:line="360" w:lineRule="auto"/>
              <w:rPr>
                <w:rFonts w:eastAsia="Calibri"/>
                <w:color w:val="000000" w:themeColor="text1"/>
                <w:sz w:val="20"/>
                <w:szCs w:val="20"/>
                <w:lang w:val="es-ES"/>
              </w:rPr>
            </w:pP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C26F9AC"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Las secuencias aritmética (b</w:t>
            </w:r>
            <w:r w:rsidRPr="000A7D7C">
              <w:rPr>
                <w:color w:val="000000" w:themeColor="text1"/>
                <w:position w:val="-6"/>
                <w:sz w:val="20"/>
                <w:szCs w:val="20"/>
                <w:lang w:val="es-ES"/>
              </w:rPr>
              <w:t>n</w:t>
            </w:r>
            <w:r w:rsidRPr="000A7D7C">
              <w:rPr>
                <w:color w:val="000000" w:themeColor="text1"/>
                <w:sz w:val="20"/>
                <w:szCs w:val="20"/>
                <w:lang w:val="es-ES"/>
              </w:rPr>
              <w:t>) base, (h</w:t>
            </w:r>
            <w:r w:rsidRPr="000A7D7C">
              <w:rPr>
                <w:color w:val="000000" w:themeColor="text1"/>
                <w:position w:val="-6"/>
                <w:sz w:val="20"/>
                <w:szCs w:val="20"/>
                <w:lang w:val="es-ES"/>
              </w:rPr>
              <w:t>n</w:t>
            </w:r>
            <w:r w:rsidRPr="000A7D7C">
              <w:rPr>
                <w:color w:val="000000" w:themeColor="text1"/>
                <w:sz w:val="20"/>
                <w:szCs w:val="20"/>
                <w:lang w:val="es-ES"/>
              </w:rPr>
              <w:t>) altura satisfacen b</w:t>
            </w:r>
            <w:r w:rsidRPr="000A7D7C">
              <w:rPr>
                <w:color w:val="000000" w:themeColor="text1"/>
                <w:position w:val="-6"/>
                <w:sz w:val="20"/>
                <w:szCs w:val="20"/>
                <w:lang w:val="es-ES"/>
              </w:rPr>
              <w:t xml:space="preserve">n </w:t>
            </w:r>
            <w:r w:rsidRPr="000A7D7C">
              <w:rPr>
                <w:color w:val="000000" w:themeColor="text1"/>
                <w:sz w:val="20"/>
                <w:szCs w:val="20"/>
                <w:lang w:val="es-ES"/>
              </w:rPr>
              <w:t>= b</w:t>
            </w:r>
            <w:r w:rsidRPr="000A7D7C">
              <w:rPr>
                <w:color w:val="000000" w:themeColor="text1"/>
                <w:position w:val="-6"/>
                <w:sz w:val="20"/>
                <w:szCs w:val="20"/>
                <w:lang w:val="es-ES"/>
              </w:rPr>
              <w:t xml:space="preserve">n-1 </w:t>
            </w:r>
            <w:r w:rsidRPr="000A7D7C">
              <w:rPr>
                <w:color w:val="000000" w:themeColor="text1"/>
                <w:sz w:val="20"/>
                <w:szCs w:val="20"/>
                <w:lang w:val="es-ES"/>
              </w:rPr>
              <w:t>+ 2, n = 1,2,3,..., de donde b</w:t>
            </w:r>
            <w:r w:rsidRPr="000A7D7C">
              <w:rPr>
                <w:color w:val="000000" w:themeColor="text1"/>
                <w:position w:val="-6"/>
                <w:sz w:val="20"/>
                <w:szCs w:val="20"/>
                <w:lang w:val="es-ES"/>
              </w:rPr>
              <w:t xml:space="preserve">n </w:t>
            </w:r>
            <w:r w:rsidRPr="000A7D7C">
              <w:rPr>
                <w:color w:val="000000" w:themeColor="text1"/>
                <w:sz w:val="20"/>
                <w:szCs w:val="20"/>
                <w:lang w:val="es-ES"/>
              </w:rPr>
              <w:t>= 2n;h</w:t>
            </w:r>
            <w:r w:rsidRPr="000A7D7C">
              <w:rPr>
                <w:color w:val="000000" w:themeColor="text1"/>
                <w:position w:val="-6"/>
                <w:sz w:val="20"/>
                <w:szCs w:val="20"/>
                <w:lang w:val="es-ES"/>
              </w:rPr>
              <w:t>n</w:t>
            </w:r>
            <w:r w:rsidRPr="000A7D7C">
              <w:rPr>
                <w:color w:val="000000" w:themeColor="text1"/>
                <w:sz w:val="20"/>
                <w:szCs w:val="20"/>
                <w:lang w:val="es-ES"/>
              </w:rPr>
              <w:t>=h</w:t>
            </w:r>
            <w:r w:rsidRPr="000A7D7C">
              <w:rPr>
                <w:color w:val="000000" w:themeColor="text1"/>
                <w:position w:val="-6"/>
                <w:sz w:val="20"/>
                <w:szCs w:val="20"/>
                <w:lang w:val="es-ES"/>
              </w:rPr>
              <w:t xml:space="preserve">n-1 </w:t>
            </w:r>
            <w:r w:rsidRPr="000A7D7C">
              <w:rPr>
                <w:color w:val="000000" w:themeColor="text1"/>
                <w:sz w:val="20"/>
                <w:szCs w:val="20"/>
                <w:lang w:val="es-ES"/>
              </w:rPr>
              <w:t>+ 1, n = 1,2,3,..., de donde h</w:t>
            </w:r>
            <w:r w:rsidRPr="000A7D7C">
              <w:rPr>
                <w:color w:val="000000" w:themeColor="text1"/>
                <w:position w:val="-6"/>
                <w:sz w:val="20"/>
                <w:szCs w:val="20"/>
                <w:lang w:val="es-ES"/>
              </w:rPr>
              <w:t xml:space="preserve">n </w:t>
            </w:r>
            <w:r w:rsidRPr="000A7D7C">
              <w:rPr>
                <w:color w:val="000000" w:themeColor="text1"/>
                <w:sz w:val="20"/>
                <w:szCs w:val="20"/>
                <w:lang w:val="es-ES"/>
              </w:rPr>
              <w:t xml:space="preserve">= n+1,eliminado n: </w:t>
            </w:r>
          </w:p>
          <w:p w14:paraId="0E4517F3"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2 h</w:t>
            </w:r>
            <w:r w:rsidRPr="000A7D7C">
              <w:rPr>
                <w:color w:val="000000" w:themeColor="text1"/>
                <w:position w:val="-6"/>
                <w:sz w:val="20"/>
                <w:szCs w:val="20"/>
                <w:lang w:val="es-ES"/>
              </w:rPr>
              <w:t xml:space="preserve">n </w:t>
            </w:r>
            <w:r w:rsidRPr="000A7D7C">
              <w:rPr>
                <w:color w:val="000000" w:themeColor="text1"/>
                <w:sz w:val="20"/>
                <w:szCs w:val="20"/>
                <w:lang w:val="es-ES"/>
              </w:rPr>
              <w:t>= b</w:t>
            </w:r>
            <w:r w:rsidRPr="000A7D7C">
              <w:rPr>
                <w:color w:val="000000" w:themeColor="text1"/>
                <w:position w:val="-6"/>
                <w:sz w:val="20"/>
                <w:szCs w:val="20"/>
                <w:lang w:val="es-ES"/>
              </w:rPr>
              <w:t>n</w:t>
            </w:r>
            <w:r w:rsidRPr="000A7D7C">
              <w:rPr>
                <w:color w:val="000000" w:themeColor="text1"/>
                <w:sz w:val="20"/>
                <w:szCs w:val="20"/>
                <w:lang w:val="es-ES"/>
              </w:rPr>
              <w:t>+2, de donde a</w:t>
            </w:r>
            <w:r w:rsidRPr="000A7D7C">
              <w:rPr>
                <w:color w:val="000000" w:themeColor="text1"/>
                <w:position w:val="-6"/>
                <w:sz w:val="20"/>
                <w:szCs w:val="20"/>
                <w:lang w:val="es-ES"/>
              </w:rPr>
              <w:t xml:space="preserve">n </w:t>
            </w:r>
            <w:r w:rsidRPr="000A7D7C">
              <w:rPr>
                <w:color w:val="000000" w:themeColor="text1"/>
                <w:sz w:val="20"/>
                <w:szCs w:val="20"/>
                <w:lang w:val="es-ES"/>
              </w:rPr>
              <w:t>= b</w:t>
            </w:r>
            <w:r w:rsidRPr="000A7D7C">
              <w:rPr>
                <w:color w:val="000000" w:themeColor="text1"/>
                <w:position w:val="-6"/>
                <w:sz w:val="20"/>
                <w:szCs w:val="20"/>
                <w:lang w:val="es-ES"/>
              </w:rPr>
              <w:t xml:space="preserve">n </w:t>
            </w:r>
            <w:r w:rsidRPr="000A7D7C">
              <w:rPr>
                <w:color w:val="000000" w:themeColor="text1"/>
                <w:sz w:val="20"/>
                <w:szCs w:val="20"/>
                <w:lang w:val="es-ES"/>
              </w:rPr>
              <w:t>h</w:t>
            </w:r>
            <w:r w:rsidRPr="000A7D7C">
              <w:rPr>
                <w:color w:val="000000" w:themeColor="text1"/>
                <w:position w:val="-6"/>
                <w:sz w:val="20"/>
                <w:szCs w:val="20"/>
                <w:lang w:val="es-ES"/>
              </w:rPr>
              <w:t xml:space="preserve">n </w:t>
            </w:r>
            <w:r w:rsidRPr="000A7D7C">
              <w:rPr>
                <w:color w:val="000000" w:themeColor="text1"/>
                <w:sz w:val="20"/>
                <w:szCs w:val="20"/>
                <w:lang w:val="es-ES"/>
              </w:rPr>
              <w:t>= h</w:t>
            </w:r>
            <w:r w:rsidRPr="000A7D7C">
              <w:rPr>
                <w:color w:val="000000" w:themeColor="text1"/>
                <w:position w:val="-6"/>
                <w:sz w:val="20"/>
                <w:szCs w:val="20"/>
                <w:lang w:val="es-ES"/>
              </w:rPr>
              <w:t>n</w:t>
            </w:r>
            <w:r w:rsidRPr="000A7D7C">
              <w:rPr>
                <w:color w:val="000000" w:themeColor="text1"/>
                <w:sz w:val="20"/>
                <w:szCs w:val="20"/>
                <w:lang w:val="es-ES"/>
              </w:rPr>
              <w:t>(h</w:t>
            </w:r>
            <w:r w:rsidRPr="000A7D7C">
              <w:rPr>
                <w:color w:val="000000" w:themeColor="text1"/>
                <w:position w:val="-6"/>
                <w:sz w:val="20"/>
                <w:szCs w:val="20"/>
                <w:lang w:val="es-ES"/>
              </w:rPr>
              <w:t>n</w:t>
            </w:r>
            <w:r w:rsidRPr="000A7D7C">
              <w:rPr>
                <w:color w:val="000000" w:themeColor="text1"/>
                <w:sz w:val="20"/>
                <w:szCs w:val="20"/>
                <w:lang w:val="es-ES"/>
              </w:rPr>
              <w:t>-1) = (1/2) b</w:t>
            </w:r>
            <w:r w:rsidRPr="000A7D7C">
              <w:rPr>
                <w:color w:val="000000" w:themeColor="text1"/>
                <w:position w:val="-6"/>
                <w:sz w:val="20"/>
                <w:szCs w:val="20"/>
                <w:lang w:val="es-ES"/>
              </w:rPr>
              <w:t>n</w:t>
            </w:r>
            <w:r w:rsidRPr="000A7D7C">
              <w:rPr>
                <w:color w:val="000000" w:themeColor="text1"/>
                <w:sz w:val="20"/>
                <w:szCs w:val="20"/>
                <w:lang w:val="es-ES"/>
              </w:rPr>
              <w:t>(b</w:t>
            </w:r>
            <w:r w:rsidRPr="000A7D7C">
              <w:rPr>
                <w:color w:val="000000" w:themeColor="text1"/>
                <w:position w:val="-6"/>
                <w:sz w:val="20"/>
                <w:szCs w:val="20"/>
                <w:lang w:val="es-ES"/>
              </w:rPr>
              <w:t xml:space="preserve">n </w:t>
            </w:r>
            <w:r w:rsidRPr="000A7D7C">
              <w:rPr>
                <w:color w:val="000000" w:themeColor="text1"/>
                <w:sz w:val="20"/>
                <w:szCs w:val="20"/>
                <w:lang w:val="es-ES"/>
              </w:rPr>
              <w:t xml:space="preserve">+ 2), siendo para toda n: </w:t>
            </w:r>
          </w:p>
        </w:tc>
      </w:tr>
      <w:tr w:rsidR="000A7D7C" w:rsidRPr="000A7D7C" w14:paraId="162C8E61" w14:textId="77777777" w:rsidTr="00DF7AF9">
        <w:trPr>
          <w:trHeight w:val="118"/>
        </w:trPr>
        <w:tc>
          <w:tcPr>
            <w:tcW w:w="1406" w:type="dxa"/>
            <w:vMerge/>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65E0C38" w14:textId="77777777" w:rsidR="00015997" w:rsidRPr="000A7D7C" w:rsidRDefault="00015997" w:rsidP="00DF7AF9">
            <w:pPr>
              <w:widowControl w:val="0"/>
              <w:autoSpaceDE w:val="0"/>
              <w:autoSpaceDN w:val="0"/>
              <w:adjustRightInd w:val="0"/>
              <w:spacing w:after="120" w:line="360" w:lineRule="auto"/>
              <w:rPr>
                <w:rFonts w:eastAsia="Calibri"/>
                <w:color w:val="000000" w:themeColor="text1"/>
                <w:sz w:val="20"/>
                <w:szCs w:val="20"/>
                <w:lang w:val="es-ES"/>
              </w:rPr>
            </w:pPr>
          </w:p>
        </w:tc>
        <w:tc>
          <w:tcPr>
            <w:tcW w:w="704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1077552" w14:textId="77777777" w:rsidR="00015997" w:rsidRPr="000A7D7C" w:rsidRDefault="00015997" w:rsidP="00DF7AF9">
            <w:pPr>
              <w:widowControl w:val="0"/>
              <w:autoSpaceDE w:val="0"/>
              <w:autoSpaceDN w:val="0"/>
              <w:adjustRightInd w:val="0"/>
              <w:spacing w:after="120" w:line="360" w:lineRule="auto"/>
              <w:rPr>
                <w:color w:val="000000" w:themeColor="text1"/>
                <w:sz w:val="20"/>
                <w:szCs w:val="20"/>
                <w:lang w:val="es-ES"/>
              </w:rPr>
            </w:pPr>
            <w:r w:rsidRPr="000A7D7C">
              <w:rPr>
                <w:color w:val="000000" w:themeColor="text1"/>
                <w:sz w:val="20"/>
                <w:szCs w:val="20"/>
                <w:lang w:val="es-ES"/>
              </w:rPr>
              <w:t xml:space="preserve">a = h (h-1) = (1/2)b(b+2) </w:t>
            </w:r>
          </w:p>
        </w:tc>
      </w:tr>
    </w:tbl>
    <w:p w14:paraId="53B74E5F" w14:textId="50C6EFBF" w:rsidR="00D56608" w:rsidRPr="00D56608"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B0F0"/>
          <w:sz w:val="24"/>
          <w:szCs w:val="24"/>
          <w:lang w:val="es-MX"/>
        </w:rPr>
      </w:pPr>
      <w:r w:rsidRPr="000A7D7C">
        <w:rPr>
          <w:rStyle w:val="Ninguno"/>
          <w:rFonts w:ascii="Times New Roman" w:hAnsi="Times New Roman" w:cs="Times New Roman"/>
          <w:color w:val="000000" w:themeColor="text1"/>
          <w:sz w:val="24"/>
          <w:szCs w:val="24"/>
          <w:lang w:val="es-MX"/>
        </w:rPr>
        <w:t>Programa de intervención psicopedagógica para desarrollar las habilidades de los estudiantes con altas habilidades en matemáticas. En esta etapa se diseñará un programa de intervención psicopedagógica apoyado por tecnologías digitales con la finalidad de desarrollar las habilidade</w:t>
      </w:r>
      <w:r w:rsidR="003E4A5F">
        <w:rPr>
          <w:rStyle w:val="Ninguno"/>
          <w:rFonts w:ascii="Times New Roman" w:hAnsi="Times New Roman" w:cs="Times New Roman"/>
          <w:color w:val="000000" w:themeColor="text1"/>
          <w:sz w:val="24"/>
          <w:szCs w:val="24"/>
          <w:lang w:val="es-MX"/>
        </w:rPr>
        <w:t xml:space="preserve">s y capacidades de estos  niños. </w:t>
      </w:r>
      <w:r w:rsidR="00DF7AF9">
        <w:rPr>
          <w:rStyle w:val="Ninguno"/>
          <w:rFonts w:ascii="Times New Roman" w:hAnsi="Times New Roman" w:cs="Times New Roman"/>
          <w:color w:val="00B0F0"/>
          <w:sz w:val="24"/>
          <w:szCs w:val="24"/>
          <w:lang w:val="es-MX"/>
        </w:rPr>
        <w:t>El programa de intervención explorará las siguien</w:t>
      </w:r>
      <w:r w:rsidR="003E4A5F" w:rsidRPr="00D56608">
        <w:rPr>
          <w:rStyle w:val="Ninguno"/>
          <w:rFonts w:ascii="Times New Roman" w:hAnsi="Times New Roman" w:cs="Times New Roman"/>
          <w:color w:val="00B0F0"/>
          <w:sz w:val="24"/>
          <w:szCs w:val="24"/>
          <w:lang w:val="es-MX"/>
        </w:rPr>
        <w:t>tes ideas matemáticas</w:t>
      </w:r>
    </w:p>
    <w:p w14:paraId="3E86E7A9" w14:textId="77777777" w:rsidR="00D56608" w:rsidRPr="00D56608" w:rsidRDefault="00D56608" w:rsidP="00D56608">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B0F0"/>
          <w:sz w:val="24"/>
          <w:szCs w:val="24"/>
          <w:lang w:val="es-MX"/>
        </w:rPr>
      </w:pPr>
      <w:r w:rsidRPr="00D56608">
        <w:rPr>
          <w:rStyle w:val="Ninguno"/>
          <w:rFonts w:ascii="Times New Roman" w:hAnsi="Times New Roman" w:cs="Times New Roman"/>
          <w:color w:val="00B0F0"/>
          <w:sz w:val="24"/>
          <w:szCs w:val="24"/>
          <w:lang w:val="es-MX"/>
        </w:rPr>
        <w:t>muestra en la tabla abajo:</w:t>
      </w:r>
    </w:p>
    <w:p w14:paraId="3CC59E2A" w14:textId="77777777" w:rsidR="00D56608" w:rsidRDefault="00D56608"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01405BF5" w14:textId="2BC24B5A" w:rsidR="00D56608" w:rsidRDefault="00D56608"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575848E1" w14:textId="35AAF665"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2D367FD1"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1ED2324B"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00E03806"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34D1EA50"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7416D860"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0B789D48"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276B50CF" w14:textId="77777777" w:rsidR="00DF2C83" w:rsidRPr="000A7D7C" w:rsidRDefault="00DF2C83" w:rsidP="00DF2C83">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465ECC92" w14:textId="77777777" w:rsidR="00015997" w:rsidRPr="000A7D7C" w:rsidRDefault="00015997"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0"/>
          <w:szCs w:val="20"/>
          <w:lang w:val="es-MX"/>
        </w:rPr>
      </w:pPr>
    </w:p>
    <w:p w14:paraId="70F0C291" w14:textId="77777777" w:rsidR="00DF2C83" w:rsidRPr="000A7D7C" w:rsidRDefault="00DF2C83"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0"/>
          <w:szCs w:val="20"/>
          <w:lang w:val="es-MX"/>
        </w:rPr>
      </w:pPr>
    </w:p>
    <w:p w14:paraId="17882FDE" w14:textId="77777777" w:rsidR="00015997" w:rsidRPr="000A7D7C" w:rsidRDefault="00015997"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p>
    <w:p w14:paraId="469981EC" w14:textId="77777777" w:rsidR="00DF2C83" w:rsidRPr="000A7D7C" w:rsidRDefault="00DF2C83" w:rsidP="00221AB0">
      <w:pPr>
        <w:pStyle w:val="Textoindependiente3"/>
        <w:spacing w:line="360" w:lineRule="auto"/>
        <w:jc w:val="both"/>
        <w:outlineLvl w:val="0"/>
        <w:rPr>
          <w:b/>
          <w:color w:val="000000" w:themeColor="text1"/>
          <w:sz w:val="24"/>
          <w:szCs w:val="24"/>
        </w:rPr>
      </w:pPr>
    </w:p>
    <w:p w14:paraId="75FBC818" w14:textId="77777777" w:rsidR="00221AB0" w:rsidRPr="000A7D7C" w:rsidRDefault="00221AB0" w:rsidP="00221AB0">
      <w:pPr>
        <w:pStyle w:val="Textoindependiente3"/>
        <w:spacing w:line="360" w:lineRule="auto"/>
        <w:jc w:val="both"/>
        <w:outlineLvl w:val="0"/>
        <w:rPr>
          <w:b/>
          <w:i/>
          <w:color w:val="000000" w:themeColor="text1"/>
          <w:sz w:val="24"/>
          <w:szCs w:val="24"/>
        </w:rPr>
      </w:pPr>
      <w:r w:rsidRPr="000A7D7C">
        <w:rPr>
          <w:b/>
          <w:color w:val="000000" w:themeColor="text1"/>
          <w:sz w:val="24"/>
          <w:szCs w:val="24"/>
        </w:rPr>
        <w:t xml:space="preserve">Tabla No. 1 </w:t>
      </w:r>
      <w:r w:rsidRPr="000A7D7C">
        <w:rPr>
          <w:b/>
          <w:i/>
          <w:iCs/>
          <w:color w:val="000000" w:themeColor="text1"/>
          <w:sz w:val="24"/>
          <w:szCs w:val="24"/>
        </w:rPr>
        <w:t>Descripción del cuestionario inicial sobre procesos de generalización</w:t>
      </w:r>
    </w:p>
    <w:p w14:paraId="580DA106" w14:textId="57D17743" w:rsidR="00262208" w:rsidRPr="000A7D7C" w:rsidRDefault="00066321"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ab/>
      </w:r>
      <w:r w:rsidR="00262208" w:rsidRPr="000A7D7C">
        <w:rPr>
          <w:rStyle w:val="Ninguno"/>
          <w:rFonts w:ascii="Times New Roman" w:hAnsi="Times New Roman" w:cs="Times New Roman"/>
          <w:color w:val="000000" w:themeColor="text1"/>
          <w:sz w:val="24"/>
          <w:szCs w:val="24"/>
          <w:lang w:val="es-MX"/>
        </w:rPr>
        <w:t>Se diseñarán actividades de contenidos específicos en matemáticas con apoyo de tecnologías digitales, en base a problemas de estructura multiplicativa conforme a los resultados obtenidos en la primera etapa del estudio. Las tecnologías digitales serán ad-hoc a los contenidos explora</w:t>
      </w:r>
      <w:r w:rsidR="00B94DEC" w:rsidRPr="000A7D7C">
        <w:rPr>
          <w:rStyle w:val="Ninguno"/>
          <w:rFonts w:ascii="Times New Roman" w:hAnsi="Times New Roman" w:cs="Times New Roman"/>
          <w:color w:val="000000" w:themeColor="text1"/>
          <w:sz w:val="24"/>
          <w:szCs w:val="24"/>
          <w:lang w:val="es-MX"/>
        </w:rPr>
        <w:t>dos en el cuestionario de problemas de estructura multiplicativa</w:t>
      </w:r>
      <w:r w:rsidR="00262208" w:rsidRPr="000A7D7C">
        <w:rPr>
          <w:rStyle w:val="Ninguno"/>
          <w:rFonts w:ascii="Times New Roman" w:hAnsi="Times New Roman" w:cs="Times New Roman"/>
          <w:color w:val="000000" w:themeColor="text1"/>
          <w:sz w:val="24"/>
          <w:szCs w:val="24"/>
          <w:lang w:val="es-MX"/>
        </w:rPr>
        <w:t xml:space="preserve">. </w:t>
      </w:r>
      <w:r w:rsidR="005A15D5" w:rsidRPr="000A7D7C">
        <w:rPr>
          <w:rStyle w:val="Ninguno"/>
          <w:rFonts w:ascii="Times New Roman" w:hAnsi="Times New Roman" w:cs="Times New Roman"/>
          <w:color w:val="000000" w:themeColor="text1"/>
          <w:sz w:val="24"/>
          <w:szCs w:val="24"/>
          <w:lang w:val="es-MX"/>
        </w:rPr>
        <w:t>Utilizaremos el eXpresser como un software para trab</w:t>
      </w:r>
      <w:r w:rsidR="00F03E74" w:rsidRPr="000A7D7C">
        <w:rPr>
          <w:rStyle w:val="Ninguno"/>
          <w:rFonts w:ascii="Times New Roman" w:hAnsi="Times New Roman" w:cs="Times New Roman"/>
          <w:color w:val="000000" w:themeColor="text1"/>
          <w:sz w:val="24"/>
          <w:szCs w:val="24"/>
          <w:lang w:val="es-MX"/>
        </w:rPr>
        <w:t>a</w:t>
      </w:r>
      <w:r w:rsidR="00F03E74" w:rsidRPr="00AE3743">
        <w:rPr>
          <w:rStyle w:val="Ninguno"/>
          <w:rFonts w:ascii="Times New Roman" w:hAnsi="Times New Roman" w:cs="Times New Roman"/>
          <w:color w:val="FF0000"/>
          <w:sz w:val="24"/>
          <w:szCs w:val="24"/>
          <w:lang w:val="es-MX"/>
        </w:rPr>
        <w:t>jar</w:t>
      </w:r>
      <w:r w:rsidR="005A15D5" w:rsidRPr="00AE3743">
        <w:rPr>
          <w:rStyle w:val="Ninguno"/>
          <w:rFonts w:ascii="Times New Roman" w:hAnsi="Times New Roman" w:cs="Times New Roman"/>
          <w:color w:val="FF0000"/>
          <w:sz w:val="24"/>
          <w:szCs w:val="24"/>
          <w:lang w:val="es-MX"/>
        </w:rPr>
        <w:t xml:space="preserve"> </w:t>
      </w:r>
      <w:r w:rsidR="005A15D5" w:rsidRPr="000A7D7C">
        <w:rPr>
          <w:rStyle w:val="Ninguno"/>
          <w:rFonts w:ascii="Times New Roman" w:hAnsi="Times New Roman" w:cs="Times New Roman"/>
          <w:color w:val="000000" w:themeColor="text1"/>
          <w:sz w:val="24"/>
          <w:szCs w:val="24"/>
          <w:lang w:val="es-MX"/>
        </w:rPr>
        <w:t xml:space="preserve">problemas de estructura multiplicativa, especificamente en lo que refiere a los </w:t>
      </w:r>
      <w:r w:rsidR="009A71B0" w:rsidRPr="000A7D7C">
        <w:rPr>
          <w:rStyle w:val="Ninguno"/>
          <w:rFonts w:ascii="Times New Roman" w:hAnsi="Times New Roman" w:cs="Times New Roman"/>
          <w:color w:val="000000" w:themeColor="text1"/>
          <w:sz w:val="24"/>
          <w:szCs w:val="24"/>
          <w:lang w:val="es-MX"/>
        </w:rPr>
        <w:t>procesos de generalización, como los que son mostrados a continuación</w:t>
      </w:r>
      <w:r w:rsidR="00D56608" w:rsidRPr="00D56608">
        <w:rPr>
          <w:rStyle w:val="Ninguno"/>
          <w:rFonts w:ascii="Times New Roman" w:hAnsi="Times New Roman" w:cs="Times New Roman"/>
          <w:color w:val="00B0F0"/>
          <w:sz w:val="24"/>
          <w:szCs w:val="24"/>
          <w:lang w:val="es-MX"/>
        </w:rPr>
        <w:t>:</w:t>
      </w:r>
    </w:p>
    <w:p w14:paraId="7E8A2814" w14:textId="77777777" w:rsidR="00221AB0" w:rsidRPr="000A7D7C" w:rsidRDefault="00221AB0" w:rsidP="00266B62">
      <w:pPr>
        <w:spacing w:line="360" w:lineRule="auto"/>
        <w:rPr>
          <w:b/>
          <w:bCs/>
          <w:color w:val="000000" w:themeColor="text1"/>
        </w:rPr>
      </w:pPr>
    </w:p>
    <w:p w14:paraId="19D92EB1" w14:textId="77777777" w:rsidR="00D56608" w:rsidRDefault="00D56608" w:rsidP="00266B62">
      <w:pPr>
        <w:spacing w:line="360" w:lineRule="auto"/>
        <w:rPr>
          <w:b/>
          <w:bCs/>
          <w:color w:val="000000" w:themeColor="text1"/>
        </w:rPr>
      </w:pPr>
    </w:p>
    <w:p w14:paraId="7423E7A2" w14:textId="77777777" w:rsidR="003A47C4" w:rsidRPr="000A7D7C" w:rsidRDefault="003A47C4" w:rsidP="00266B62">
      <w:pPr>
        <w:spacing w:line="360" w:lineRule="auto"/>
        <w:rPr>
          <w:color w:val="000000" w:themeColor="text1"/>
        </w:rPr>
      </w:pPr>
      <w:r w:rsidRPr="000A7D7C">
        <w:rPr>
          <w:b/>
          <w:bCs/>
          <w:color w:val="000000" w:themeColor="text1"/>
        </w:rPr>
        <w:t>El eXpresser</w:t>
      </w:r>
    </w:p>
    <w:p w14:paraId="207A1895" w14:textId="7D4863C9" w:rsidR="003A47C4" w:rsidRPr="000A7D7C" w:rsidRDefault="003A47C4" w:rsidP="00266B62">
      <w:pPr>
        <w:spacing w:line="360" w:lineRule="auto"/>
        <w:jc w:val="both"/>
        <w:rPr>
          <w:color w:val="000000" w:themeColor="text1"/>
        </w:rPr>
      </w:pPr>
      <w:r w:rsidRPr="000A7D7C">
        <w:rPr>
          <w:color w:val="000000" w:themeColor="text1"/>
          <w:lang w:val="es-ES"/>
        </w:rPr>
        <w:t xml:space="preserve">Expresser es un software de uso libre de </w:t>
      </w:r>
      <w:proofErr w:type="spellStart"/>
      <w:r w:rsidRPr="000A7D7C">
        <w:rPr>
          <w:color w:val="000000" w:themeColor="text1"/>
          <w:lang w:val="es-ES"/>
        </w:rPr>
        <w:t>Intelligent</w:t>
      </w:r>
      <w:proofErr w:type="spellEnd"/>
      <w:r w:rsidRPr="000A7D7C">
        <w:rPr>
          <w:color w:val="000000" w:themeColor="text1"/>
          <w:lang w:val="es-ES"/>
        </w:rPr>
        <w:t xml:space="preserve"> </w:t>
      </w:r>
      <w:proofErr w:type="spellStart"/>
      <w:r w:rsidRPr="000A7D7C">
        <w:rPr>
          <w:color w:val="000000" w:themeColor="text1"/>
          <w:lang w:val="es-ES"/>
        </w:rPr>
        <w:t>support</w:t>
      </w:r>
      <w:proofErr w:type="spellEnd"/>
      <w:r w:rsidRPr="000A7D7C">
        <w:rPr>
          <w:color w:val="000000" w:themeColor="text1"/>
          <w:lang w:val="es-ES"/>
        </w:rPr>
        <w:t xml:space="preserve"> for </w:t>
      </w:r>
      <w:proofErr w:type="spellStart"/>
      <w:r w:rsidRPr="000A7D7C">
        <w:rPr>
          <w:color w:val="000000" w:themeColor="text1"/>
          <w:lang w:val="es-ES"/>
        </w:rPr>
        <w:t>mathematical</w:t>
      </w:r>
      <w:proofErr w:type="spellEnd"/>
      <w:r w:rsidRPr="000A7D7C">
        <w:rPr>
          <w:color w:val="000000" w:themeColor="text1"/>
          <w:lang w:val="es-ES"/>
        </w:rPr>
        <w:t xml:space="preserve"> </w:t>
      </w:r>
      <w:proofErr w:type="spellStart"/>
      <w:r w:rsidRPr="000A7D7C">
        <w:rPr>
          <w:color w:val="000000" w:themeColor="text1"/>
          <w:lang w:val="es-ES"/>
        </w:rPr>
        <w:t>generalization</w:t>
      </w:r>
      <w:proofErr w:type="spellEnd"/>
      <w:r w:rsidRPr="000A7D7C">
        <w:rPr>
          <w:color w:val="000000" w:themeColor="text1"/>
          <w:lang w:val="es-ES"/>
        </w:rPr>
        <w:t xml:space="preserve"> (IMGEN). Los líderes de este proyecto son Richard </w:t>
      </w:r>
      <w:proofErr w:type="spellStart"/>
      <w:r w:rsidRPr="000A7D7C">
        <w:rPr>
          <w:color w:val="000000" w:themeColor="text1"/>
          <w:lang w:val="es-ES"/>
        </w:rPr>
        <w:t>Noss</w:t>
      </w:r>
      <w:proofErr w:type="spellEnd"/>
      <w:r w:rsidRPr="000A7D7C">
        <w:rPr>
          <w:color w:val="000000" w:themeColor="text1"/>
          <w:lang w:val="es-ES"/>
        </w:rPr>
        <w:t xml:space="preserve"> y Alex </w:t>
      </w:r>
      <w:proofErr w:type="spellStart"/>
      <w:r w:rsidRPr="000A7D7C">
        <w:rPr>
          <w:color w:val="000000" w:themeColor="text1"/>
          <w:lang w:val="es-ES"/>
        </w:rPr>
        <w:t>Poulovassilis</w:t>
      </w:r>
      <w:proofErr w:type="spellEnd"/>
      <w:r w:rsidRPr="000A7D7C">
        <w:rPr>
          <w:color w:val="000000" w:themeColor="text1"/>
          <w:lang w:val="es-ES"/>
        </w:rPr>
        <w:t xml:space="preserve"> y los miembros del staff del proyecto</w:t>
      </w:r>
      <w:r w:rsidR="00D56608">
        <w:rPr>
          <w:color w:val="000000" w:themeColor="text1"/>
          <w:lang w:val="es-ES"/>
        </w:rPr>
        <w:t xml:space="preserve"> son </w:t>
      </w:r>
      <w:r w:rsidRPr="000A7D7C">
        <w:rPr>
          <w:color w:val="000000" w:themeColor="text1"/>
          <w:lang w:val="es-ES"/>
        </w:rPr>
        <w:t xml:space="preserve"> Celia </w:t>
      </w:r>
      <w:proofErr w:type="spellStart"/>
      <w:r w:rsidRPr="000A7D7C">
        <w:rPr>
          <w:color w:val="000000" w:themeColor="text1"/>
          <w:lang w:val="es-ES"/>
        </w:rPr>
        <w:t>Hoyles</w:t>
      </w:r>
      <w:proofErr w:type="spellEnd"/>
      <w:r w:rsidRPr="000A7D7C">
        <w:rPr>
          <w:color w:val="000000" w:themeColor="text1"/>
          <w:lang w:val="es-ES"/>
        </w:rPr>
        <w:t xml:space="preserve">, George </w:t>
      </w:r>
      <w:proofErr w:type="spellStart"/>
      <w:r w:rsidRPr="000A7D7C">
        <w:rPr>
          <w:color w:val="000000" w:themeColor="text1"/>
          <w:lang w:val="es-ES"/>
        </w:rPr>
        <w:t>Magoulas</w:t>
      </w:r>
      <w:proofErr w:type="spellEnd"/>
      <w:r w:rsidRPr="000A7D7C">
        <w:rPr>
          <w:color w:val="000000" w:themeColor="text1"/>
          <w:lang w:val="es-ES"/>
        </w:rPr>
        <w:t xml:space="preserve">, </w:t>
      </w:r>
      <w:proofErr w:type="spellStart"/>
      <w:r w:rsidRPr="000A7D7C">
        <w:rPr>
          <w:color w:val="000000" w:themeColor="text1"/>
          <w:lang w:val="es-ES"/>
        </w:rPr>
        <w:t>Niall</w:t>
      </w:r>
      <w:proofErr w:type="spellEnd"/>
      <w:r w:rsidRPr="000A7D7C">
        <w:rPr>
          <w:color w:val="000000" w:themeColor="text1"/>
          <w:lang w:val="es-ES"/>
        </w:rPr>
        <w:t xml:space="preserve"> </w:t>
      </w:r>
      <w:proofErr w:type="spellStart"/>
      <w:r w:rsidRPr="000A7D7C">
        <w:rPr>
          <w:color w:val="000000" w:themeColor="text1"/>
          <w:lang w:val="es-ES"/>
        </w:rPr>
        <w:t>Winters</w:t>
      </w:r>
      <w:proofErr w:type="spellEnd"/>
      <w:r w:rsidRPr="000A7D7C">
        <w:rPr>
          <w:color w:val="000000" w:themeColor="text1"/>
          <w:lang w:val="es-ES"/>
        </w:rPr>
        <w:t xml:space="preserve"> y Ken </w:t>
      </w:r>
      <w:proofErr w:type="spellStart"/>
      <w:r w:rsidRPr="000A7D7C">
        <w:rPr>
          <w:color w:val="000000" w:themeColor="text1"/>
          <w:lang w:val="es-ES"/>
        </w:rPr>
        <w:t>Kahn</w:t>
      </w:r>
      <w:proofErr w:type="spellEnd"/>
      <w:r w:rsidRPr="000A7D7C">
        <w:rPr>
          <w:color w:val="000000" w:themeColor="text1"/>
          <w:lang w:val="es-ES"/>
        </w:rPr>
        <w:t>.</w:t>
      </w:r>
    </w:p>
    <w:p w14:paraId="38B7E730" w14:textId="77777777" w:rsidR="00D56608" w:rsidRDefault="003A47C4" w:rsidP="00D56608">
      <w:pPr>
        <w:widowControl w:val="0"/>
        <w:autoSpaceDE w:val="0"/>
        <w:autoSpaceDN w:val="0"/>
        <w:adjustRightInd w:val="0"/>
        <w:spacing w:after="240" w:line="360" w:lineRule="auto"/>
        <w:jc w:val="both"/>
        <w:rPr>
          <w:color w:val="000000" w:themeColor="text1"/>
          <w:lang w:val="es-ES" w:eastAsia="es-MX"/>
        </w:rPr>
      </w:pPr>
      <w:r w:rsidRPr="00D56608">
        <w:rPr>
          <w:color w:val="00B0F0"/>
        </w:rPr>
        <w:t xml:space="preserve">Larios (2005) </w:t>
      </w:r>
      <w:r w:rsidR="00D56608" w:rsidRPr="00D56608">
        <w:rPr>
          <w:color w:val="00B0F0"/>
        </w:rPr>
        <w:t xml:space="preserve">argumenta que el </w:t>
      </w:r>
      <w:proofErr w:type="spellStart"/>
      <w:r w:rsidRPr="000A7D7C">
        <w:rPr>
          <w:color w:val="000000" w:themeColor="text1"/>
          <w:lang w:val="es-ES"/>
        </w:rPr>
        <w:t>eXpresser</w:t>
      </w:r>
      <w:proofErr w:type="spellEnd"/>
      <w:r w:rsidRPr="000A7D7C">
        <w:rPr>
          <w:color w:val="000000" w:themeColor="text1"/>
          <w:lang w:val="es-ES"/>
        </w:rPr>
        <w:t xml:space="preserve"> es un micro mundo matemático diseñado para favorecer el aprendizaje inicial del álgebra en la escuela secundaria mediante el estudio de patrones figurativos; </w:t>
      </w:r>
      <w:r w:rsidR="00D56608">
        <w:rPr>
          <w:color w:val="000000" w:themeColor="text1"/>
          <w:lang w:val="es-ES"/>
        </w:rPr>
        <w:t xml:space="preserve"> y tiene </w:t>
      </w:r>
      <w:r w:rsidRPr="000A7D7C">
        <w:rPr>
          <w:color w:val="000000" w:themeColor="text1"/>
          <w:lang w:val="es-ES"/>
        </w:rPr>
        <w:t xml:space="preserve"> la finalidad de desarrollar ambientes de aprendizaje significativos, intuitivos e interesantes.</w:t>
      </w:r>
      <w:r w:rsidR="00D56608" w:rsidRPr="00D56608">
        <w:rPr>
          <w:color w:val="000000" w:themeColor="text1"/>
          <w:lang w:val="es-ES" w:eastAsia="es-MX"/>
        </w:rPr>
        <w:t xml:space="preserve"> </w:t>
      </w:r>
    </w:p>
    <w:p w14:paraId="411C6AE2" w14:textId="5B1F8D7E" w:rsidR="00D56608" w:rsidRPr="000A7D7C" w:rsidRDefault="00D56608" w:rsidP="00D56608">
      <w:pPr>
        <w:widowControl w:val="0"/>
        <w:autoSpaceDE w:val="0"/>
        <w:autoSpaceDN w:val="0"/>
        <w:adjustRightInd w:val="0"/>
        <w:spacing w:after="240" w:line="360" w:lineRule="auto"/>
        <w:jc w:val="both"/>
        <w:rPr>
          <w:color w:val="000000" w:themeColor="text1"/>
          <w:lang w:val="es-ES" w:eastAsia="es-MX"/>
        </w:rPr>
      </w:pPr>
      <w:r w:rsidRPr="000A7D7C">
        <w:rPr>
          <w:color w:val="000000" w:themeColor="text1"/>
          <w:lang w:val="es-ES" w:eastAsia="es-MX"/>
        </w:rPr>
        <w:t xml:space="preserve">Este enfoque de modelación está inspirado en la noción de constructivismo de </w:t>
      </w:r>
      <w:proofErr w:type="spellStart"/>
      <w:r w:rsidRPr="000A7D7C">
        <w:rPr>
          <w:color w:val="000000" w:themeColor="text1"/>
          <w:lang w:val="es-ES" w:eastAsia="es-MX"/>
        </w:rPr>
        <w:t>Papert</w:t>
      </w:r>
      <w:proofErr w:type="spellEnd"/>
      <w:r w:rsidRPr="000A7D7C">
        <w:rPr>
          <w:color w:val="000000" w:themeColor="text1"/>
          <w:lang w:val="es-ES" w:eastAsia="es-MX"/>
        </w:rPr>
        <w:t>, quié</w:t>
      </w:r>
      <w:r>
        <w:rPr>
          <w:color w:val="000000" w:themeColor="text1"/>
          <w:lang w:val="es-ES" w:eastAsia="es-MX"/>
        </w:rPr>
        <w:t xml:space="preserve">n </w:t>
      </w:r>
      <w:r w:rsidRPr="000A7D7C">
        <w:rPr>
          <w:color w:val="000000" w:themeColor="text1"/>
          <w:lang w:val="es-ES" w:eastAsia="es-MX"/>
        </w:rPr>
        <w:t xml:space="preserve"> parte de la idea de que el aprendizaje sucede de manera más efectiva cuando los alumnos construyen activamente cosas en el mundo real. En lo relacionado con los procesos de generalización, nos apoyaremos en la tecnología </w:t>
      </w:r>
      <w:proofErr w:type="spellStart"/>
      <w:r w:rsidRPr="000A7D7C">
        <w:rPr>
          <w:color w:val="000000" w:themeColor="text1"/>
          <w:lang w:val="es-ES" w:eastAsia="es-MX"/>
        </w:rPr>
        <w:t>eXpresser</w:t>
      </w:r>
      <w:proofErr w:type="spellEnd"/>
      <w:r w:rsidRPr="000A7D7C">
        <w:rPr>
          <w:color w:val="000000" w:themeColor="text1"/>
          <w:lang w:val="es-ES" w:eastAsia="es-MX"/>
        </w:rPr>
        <w:t>: una plataforma de uso específico diseñada en Java que proporciona a los estudiantes un modelo para la generalización (</w:t>
      </w:r>
      <w:proofErr w:type="spellStart"/>
      <w:r w:rsidRPr="000A7D7C">
        <w:rPr>
          <w:color w:val="000000" w:themeColor="text1"/>
          <w:lang w:val="es-ES" w:eastAsia="es-MX"/>
        </w:rPr>
        <w:t>Geraniou</w:t>
      </w:r>
      <w:proofErr w:type="spellEnd"/>
      <w:r w:rsidRPr="000A7D7C">
        <w:rPr>
          <w:color w:val="000000" w:themeColor="text1"/>
          <w:lang w:val="es-ES" w:eastAsia="es-MX"/>
        </w:rPr>
        <w:t xml:space="preserve"> y otros, 2009). </w:t>
      </w:r>
    </w:p>
    <w:p w14:paraId="7A3D34C4" w14:textId="6C4E29E8" w:rsidR="00D56608" w:rsidRPr="000A7D7C" w:rsidRDefault="00D56608" w:rsidP="00D56608">
      <w:pPr>
        <w:spacing w:line="360" w:lineRule="auto"/>
        <w:jc w:val="both"/>
        <w:rPr>
          <w:color w:val="000000" w:themeColor="text1"/>
        </w:rPr>
      </w:pPr>
      <w:r>
        <w:rPr>
          <w:color w:val="000000" w:themeColor="text1"/>
        </w:rPr>
        <w:t>El micromundo contiene</w:t>
      </w:r>
      <w:r w:rsidRPr="000A7D7C">
        <w:rPr>
          <w:color w:val="000000" w:themeColor="text1"/>
        </w:rPr>
        <w:t xml:space="preserve"> dos ventanas: "Mi mundo" a la derecha y "mundo general" a la izquierda. </w:t>
      </w:r>
    </w:p>
    <w:p w14:paraId="675D09FB" w14:textId="7754D592" w:rsidR="00D56608" w:rsidRPr="000A7D7C" w:rsidRDefault="00D56608" w:rsidP="00D56608">
      <w:pPr>
        <w:widowControl w:val="0"/>
        <w:autoSpaceDE w:val="0"/>
        <w:autoSpaceDN w:val="0"/>
        <w:adjustRightInd w:val="0"/>
        <w:spacing w:after="240" w:line="360" w:lineRule="auto"/>
        <w:jc w:val="both"/>
        <w:rPr>
          <w:color w:val="000000" w:themeColor="text1"/>
          <w:lang w:val="es-ES" w:eastAsia="es-MX"/>
        </w:rPr>
      </w:pPr>
      <w:r w:rsidRPr="000A7D7C">
        <w:rPr>
          <w:color w:val="000000" w:themeColor="text1"/>
          <w:lang w:val="es-ES"/>
        </w:rPr>
        <w:t>El propósito es ayudar a mejorar el desarrollo de las capacidades de generalización de los niños entre 11 y 14 años (</w:t>
      </w:r>
      <w:proofErr w:type="spellStart"/>
      <w:r w:rsidRPr="000A7D7C">
        <w:rPr>
          <w:color w:val="000000" w:themeColor="text1"/>
          <w:lang w:val="es-ES"/>
        </w:rPr>
        <w:t>Geraniou</w:t>
      </w:r>
      <w:proofErr w:type="spellEnd"/>
      <w:r w:rsidRPr="000A7D7C">
        <w:rPr>
          <w:color w:val="000000" w:themeColor="text1"/>
          <w:lang w:val="es-ES"/>
        </w:rPr>
        <w:t>, et al., 2009).</w:t>
      </w:r>
      <w:r w:rsidRPr="00D56608">
        <w:rPr>
          <w:color w:val="000000" w:themeColor="text1"/>
          <w:lang w:val="es-ES" w:eastAsia="es-MX"/>
        </w:rPr>
        <w:t xml:space="preserve"> </w:t>
      </w:r>
      <w:r w:rsidRPr="000A7D7C">
        <w:rPr>
          <w:color w:val="000000" w:themeColor="text1"/>
          <w:lang w:val="es-ES" w:eastAsia="es-MX"/>
        </w:rPr>
        <w:t>Los autores (</w:t>
      </w:r>
      <w:proofErr w:type="spellStart"/>
      <w:r w:rsidRPr="000A7D7C">
        <w:rPr>
          <w:color w:val="000000" w:themeColor="text1"/>
          <w:lang w:val="es-ES" w:eastAsia="es-MX"/>
        </w:rPr>
        <w:t>Noss</w:t>
      </w:r>
      <w:proofErr w:type="spellEnd"/>
      <w:r w:rsidRPr="000A7D7C">
        <w:rPr>
          <w:color w:val="000000" w:themeColor="text1"/>
          <w:lang w:val="es-ES" w:eastAsia="es-MX"/>
        </w:rPr>
        <w:t xml:space="preserve">, </w:t>
      </w:r>
      <w:proofErr w:type="spellStart"/>
      <w:r w:rsidRPr="000A7D7C">
        <w:rPr>
          <w:color w:val="000000" w:themeColor="text1"/>
          <w:lang w:val="es-ES" w:eastAsia="es-MX"/>
        </w:rPr>
        <w:t>Healy</w:t>
      </w:r>
      <w:proofErr w:type="spellEnd"/>
      <w:r w:rsidRPr="000A7D7C">
        <w:rPr>
          <w:color w:val="000000" w:themeColor="text1"/>
          <w:lang w:val="es-ES" w:eastAsia="es-MX"/>
        </w:rPr>
        <w:t xml:space="preserve"> y </w:t>
      </w:r>
      <w:proofErr w:type="spellStart"/>
      <w:r w:rsidRPr="000A7D7C">
        <w:rPr>
          <w:color w:val="000000" w:themeColor="text1"/>
          <w:lang w:val="es-ES" w:eastAsia="es-MX"/>
        </w:rPr>
        <w:t>Hoyles</w:t>
      </w:r>
      <w:proofErr w:type="spellEnd"/>
      <w:r w:rsidRPr="000A7D7C">
        <w:rPr>
          <w:color w:val="000000" w:themeColor="text1"/>
          <w:lang w:val="es-ES" w:eastAsia="es-MX"/>
        </w:rPr>
        <w:t xml:space="preserve">, 1997) plantean que es pertinente introducir distintos enfoques que permitan a los estudiantes construir sus propios modelos matemáticos. </w:t>
      </w:r>
    </w:p>
    <w:p w14:paraId="191E4D26" w14:textId="77777777" w:rsidR="00D56608" w:rsidRPr="000A7D7C" w:rsidRDefault="00D56608" w:rsidP="00D56608">
      <w:pPr>
        <w:spacing w:line="360" w:lineRule="auto"/>
        <w:jc w:val="both"/>
        <w:rPr>
          <w:color w:val="000000" w:themeColor="text1"/>
          <w:lang w:val="es-ES"/>
        </w:rPr>
      </w:pPr>
    </w:p>
    <w:p w14:paraId="070DC0CF" w14:textId="01935E7E" w:rsidR="003A47C4" w:rsidRPr="000A7D7C" w:rsidRDefault="003A47C4" w:rsidP="00066321">
      <w:pPr>
        <w:spacing w:line="360" w:lineRule="auto"/>
        <w:ind w:firstLine="708"/>
        <w:jc w:val="both"/>
        <w:rPr>
          <w:color w:val="000000" w:themeColor="text1"/>
          <w:lang w:val="es-ES"/>
        </w:rPr>
      </w:pPr>
    </w:p>
    <w:p w14:paraId="79FCA5DA" w14:textId="2A32948D" w:rsidR="00015997" w:rsidRPr="000A7D7C" w:rsidRDefault="00015997" w:rsidP="00066321">
      <w:pPr>
        <w:spacing w:line="360" w:lineRule="auto"/>
        <w:ind w:firstLine="708"/>
        <w:jc w:val="both"/>
        <w:rPr>
          <w:color w:val="000000" w:themeColor="text1"/>
          <w:lang w:val="es-ES"/>
        </w:rPr>
      </w:pPr>
    </w:p>
    <w:p w14:paraId="7DF11C7E" w14:textId="7179AB94" w:rsidR="00015997" w:rsidRPr="000A7D7C" w:rsidRDefault="00015997" w:rsidP="00066321">
      <w:pPr>
        <w:spacing w:line="360" w:lineRule="auto"/>
        <w:ind w:firstLine="708"/>
        <w:jc w:val="both"/>
        <w:rPr>
          <w:color w:val="000000" w:themeColor="text1"/>
          <w:lang w:val="es-ES"/>
        </w:rPr>
      </w:pPr>
      <w:r w:rsidRPr="000A7D7C">
        <w:rPr>
          <w:noProof/>
          <w:color w:val="000000" w:themeColor="text1"/>
          <w:lang w:val="es-CO" w:eastAsia="es-CO"/>
        </w:rPr>
        <w:drawing>
          <wp:anchor distT="0" distB="0" distL="114300" distR="114300" simplePos="0" relativeHeight="251666432" behindDoc="0" locked="0" layoutInCell="1" allowOverlap="1" wp14:anchorId="5F0C69AB" wp14:editId="26F559A6">
            <wp:simplePos x="0" y="0"/>
            <wp:positionH relativeFrom="column">
              <wp:posOffset>699770</wp:posOffset>
            </wp:positionH>
            <wp:positionV relativeFrom="paragraph">
              <wp:posOffset>18415</wp:posOffset>
            </wp:positionV>
            <wp:extent cx="4692650" cy="3317240"/>
            <wp:effectExtent l="0" t="0" r="6350" b="10160"/>
            <wp:wrapSquare wrapText="bothSides"/>
            <wp:docPr id="1026" name="Picture 2" descr="C:\Users\Cris2\Desktop\expre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Cris2\Desktop\expres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0" cy="3317240"/>
                    </a:xfrm>
                    <a:prstGeom prst="rect">
                      <a:avLst/>
                    </a:prstGeom>
                    <a:noFill/>
                    <a:extLst/>
                  </pic:spPr>
                </pic:pic>
              </a:graphicData>
            </a:graphic>
            <wp14:sizeRelH relativeFrom="page">
              <wp14:pctWidth>0</wp14:pctWidth>
            </wp14:sizeRelH>
            <wp14:sizeRelV relativeFrom="page">
              <wp14:pctHeight>0</wp14:pctHeight>
            </wp14:sizeRelV>
          </wp:anchor>
        </w:drawing>
      </w:r>
    </w:p>
    <w:p w14:paraId="3B12E2DA" w14:textId="748E607B" w:rsidR="009A71B0" w:rsidRPr="000A7D7C" w:rsidRDefault="009A71B0" w:rsidP="00266B62">
      <w:pPr>
        <w:spacing w:line="360" w:lineRule="auto"/>
        <w:jc w:val="both"/>
        <w:rPr>
          <w:color w:val="000000" w:themeColor="text1"/>
        </w:rPr>
      </w:pPr>
    </w:p>
    <w:p w14:paraId="2311E51C" w14:textId="1E0B6434" w:rsidR="00015997" w:rsidRPr="000A7D7C" w:rsidRDefault="00015997" w:rsidP="00266B62">
      <w:pPr>
        <w:spacing w:line="360" w:lineRule="auto"/>
        <w:jc w:val="both"/>
        <w:rPr>
          <w:color w:val="000000" w:themeColor="text1"/>
        </w:rPr>
      </w:pPr>
    </w:p>
    <w:p w14:paraId="008F1E85" w14:textId="1F2DDE7D" w:rsidR="00015997" w:rsidRPr="000A7D7C" w:rsidRDefault="00015997" w:rsidP="00266B62">
      <w:pPr>
        <w:spacing w:line="360" w:lineRule="auto"/>
        <w:jc w:val="both"/>
        <w:rPr>
          <w:color w:val="000000" w:themeColor="text1"/>
        </w:rPr>
      </w:pPr>
    </w:p>
    <w:p w14:paraId="0D928267" w14:textId="73F2572A" w:rsidR="00015997" w:rsidRPr="000A7D7C" w:rsidRDefault="00015997" w:rsidP="00266B62">
      <w:pPr>
        <w:spacing w:line="360" w:lineRule="auto"/>
        <w:jc w:val="both"/>
        <w:rPr>
          <w:color w:val="000000" w:themeColor="text1"/>
        </w:rPr>
      </w:pPr>
    </w:p>
    <w:p w14:paraId="48A151BB" w14:textId="2E3B1584" w:rsidR="00015997" w:rsidRPr="000A7D7C" w:rsidRDefault="00015997" w:rsidP="00266B62">
      <w:pPr>
        <w:spacing w:line="360" w:lineRule="auto"/>
        <w:jc w:val="both"/>
        <w:rPr>
          <w:color w:val="000000" w:themeColor="text1"/>
        </w:rPr>
      </w:pPr>
    </w:p>
    <w:p w14:paraId="6FC94DA2" w14:textId="2136D5B1" w:rsidR="00015997" w:rsidRPr="000A7D7C" w:rsidRDefault="00015997" w:rsidP="00266B62">
      <w:pPr>
        <w:spacing w:line="360" w:lineRule="auto"/>
        <w:jc w:val="both"/>
        <w:rPr>
          <w:color w:val="000000" w:themeColor="text1"/>
        </w:rPr>
      </w:pPr>
    </w:p>
    <w:p w14:paraId="18B42828" w14:textId="77777777" w:rsidR="00015997" w:rsidRPr="000A7D7C" w:rsidRDefault="00015997" w:rsidP="00266B62">
      <w:pPr>
        <w:spacing w:line="360" w:lineRule="auto"/>
        <w:jc w:val="both"/>
        <w:rPr>
          <w:color w:val="000000" w:themeColor="text1"/>
        </w:rPr>
      </w:pPr>
    </w:p>
    <w:p w14:paraId="52753403" w14:textId="77777777" w:rsidR="00015997" w:rsidRPr="000A7D7C" w:rsidRDefault="00015997" w:rsidP="00266B62">
      <w:pPr>
        <w:spacing w:line="360" w:lineRule="auto"/>
        <w:jc w:val="both"/>
        <w:rPr>
          <w:color w:val="000000" w:themeColor="text1"/>
        </w:rPr>
      </w:pPr>
    </w:p>
    <w:p w14:paraId="248FA303" w14:textId="77777777" w:rsidR="00221AB0" w:rsidRPr="000A7D7C" w:rsidRDefault="00221AB0" w:rsidP="00266B62">
      <w:pPr>
        <w:pStyle w:val="Textoindependiente3"/>
        <w:spacing w:line="360" w:lineRule="auto"/>
        <w:jc w:val="both"/>
        <w:rPr>
          <w:rFonts w:eastAsia="Arial Unicode MS"/>
          <w:b/>
          <w:i/>
          <w:color w:val="000000" w:themeColor="text1"/>
          <w:sz w:val="24"/>
          <w:szCs w:val="24"/>
          <w:bdr w:val="nil"/>
          <w:lang w:val="es-MX" w:eastAsia="en-US"/>
        </w:rPr>
      </w:pPr>
    </w:p>
    <w:p w14:paraId="356D64FC" w14:textId="77777777" w:rsidR="00221AB0" w:rsidRPr="000A7D7C" w:rsidRDefault="00221AB0" w:rsidP="00266B62">
      <w:pPr>
        <w:pStyle w:val="Textoindependiente3"/>
        <w:spacing w:line="360" w:lineRule="auto"/>
        <w:jc w:val="both"/>
        <w:rPr>
          <w:rFonts w:eastAsia="Arial Unicode MS"/>
          <w:b/>
          <w:i/>
          <w:color w:val="000000" w:themeColor="text1"/>
          <w:sz w:val="24"/>
          <w:szCs w:val="24"/>
          <w:bdr w:val="nil"/>
          <w:lang w:val="es-MX" w:eastAsia="en-US"/>
        </w:rPr>
      </w:pPr>
    </w:p>
    <w:p w14:paraId="40C7E88B" w14:textId="77777777" w:rsidR="00221AB0" w:rsidRPr="000A7D7C" w:rsidRDefault="00221AB0" w:rsidP="00266B62">
      <w:pPr>
        <w:pStyle w:val="Textoindependiente3"/>
        <w:spacing w:line="360" w:lineRule="auto"/>
        <w:jc w:val="both"/>
        <w:rPr>
          <w:rFonts w:eastAsia="Arial Unicode MS"/>
          <w:b/>
          <w:i/>
          <w:color w:val="000000" w:themeColor="text1"/>
          <w:sz w:val="24"/>
          <w:szCs w:val="24"/>
          <w:bdr w:val="nil"/>
          <w:lang w:val="es-MX" w:eastAsia="en-US"/>
        </w:rPr>
      </w:pPr>
    </w:p>
    <w:p w14:paraId="66FBE41F" w14:textId="0FDFB36D" w:rsidR="00EF6BCA" w:rsidRPr="000A7D7C" w:rsidRDefault="00EF6BCA" w:rsidP="00266B62">
      <w:pPr>
        <w:pStyle w:val="Textoindependiente3"/>
        <w:spacing w:line="360" w:lineRule="auto"/>
        <w:jc w:val="both"/>
        <w:rPr>
          <w:rFonts w:eastAsia="Arial Unicode MS"/>
          <w:b/>
          <w:i/>
          <w:color w:val="000000" w:themeColor="text1"/>
          <w:sz w:val="24"/>
          <w:szCs w:val="24"/>
          <w:bdr w:val="nil"/>
          <w:lang w:val="es-MX" w:eastAsia="en-US"/>
        </w:rPr>
      </w:pPr>
      <w:r w:rsidRPr="000A7D7C">
        <w:rPr>
          <w:rFonts w:eastAsia="Arial Unicode MS"/>
          <w:b/>
          <w:i/>
          <w:color w:val="000000" w:themeColor="text1"/>
          <w:sz w:val="24"/>
          <w:szCs w:val="24"/>
          <w:bdr w:val="nil"/>
          <w:lang w:val="es-MX" w:eastAsia="en-US"/>
        </w:rPr>
        <w:t>Figura 1</w:t>
      </w:r>
      <w:r w:rsidR="006F0FA2" w:rsidRPr="000A7D7C">
        <w:rPr>
          <w:rFonts w:eastAsia="Arial Unicode MS"/>
          <w:b/>
          <w:i/>
          <w:color w:val="000000" w:themeColor="text1"/>
          <w:sz w:val="24"/>
          <w:szCs w:val="24"/>
          <w:bdr w:val="nil"/>
          <w:lang w:val="es-MX" w:eastAsia="en-US"/>
        </w:rPr>
        <w:t xml:space="preserve"> </w:t>
      </w:r>
      <w:r w:rsidR="00DF2C83" w:rsidRPr="000A7D7C">
        <w:rPr>
          <w:rFonts w:eastAsia="Arial Unicode MS"/>
          <w:b/>
          <w:i/>
          <w:color w:val="000000" w:themeColor="text1"/>
          <w:sz w:val="24"/>
          <w:szCs w:val="24"/>
          <w:bdr w:val="nil"/>
          <w:lang w:val="es-MX" w:eastAsia="en-US"/>
        </w:rPr>
        <w:t>eXpresser</w:t>
      </w:r>
      <w:r w:rsidR="006F0FA2" w:rsidRPr="000A7D7C">
        <w:rPr>
          <w:rFonts w:eastAsia="Arial Unicode MS"/>
          <w:b/>
          <w:i/>
          <w:color w:val="000000" w:themeColor="text1"/>
          <w:sz w:val="24"/>
          <w:szCs w:val="24"/>
          <w:bdr w:val="nil"/>
          <w:lang w:val="es-MX" w:eastAsia="en-US"/>
        </w:rPr>
        <w:t xml:space="preserve"> </w:t>
      </w:r>
      <w:r w:rsidR="00DF2C83" w:rsidRPr="000A7D7C">
        <w:rPr>
          <w:rFonts w:eastAsia="Arial Unicode MS"/>
          <w:b/>
          <w:i/>
          <w:color w:val="000000" w:themeColor="text1"/>
          <w:sz w:val="24"/>
          <w:szCs w:val="24"/>
          <w:bdr w:val="nil"/>
          <w:lang w:val="es-MX" w:eastAsia="en-US"/>
        </w:rPr>
        <w:t xml:space="preserve">Ventana  </w:t>
      </w:r>
      <w:r w:rsidR="006F0FA2" w:rsidRPr="000A7D7C">
        <w:rPr>
          <w:rFonts w:eastAsia="Arial Unicode MS"/>
          <w:b/>
          <w:i/>
          <w:color w:val="000000" w:themeColor="text1"/>
          <w:sz w:val="24"/>
          <w:szCs w:val="24"/>
          <w:bdr w:val="nil"/>
          <w:lang w:val="es-MX" w:eastAsia="en-US"/>
        </w:rPr>
        <w:t xml:space="preserve">Micromundo  </w:t>
      </w:r>
    </w:p>
    <w:p w14:paraId="11ACBF6B" w14:textId="6F88AB96" w:rsidR="003C63A3" w:rsidRPr="000A7D7C" w:rsidRDefault="003C63A3" w:rsidP="00266B62">
      <w:pPr>
        <w:pStyle w:val="Textoindependiente3"/>
        <w:spacing w:line="360" w:lineRule="auto"/>
        <w:jc w:val="both"/>
        <w:rPr>
          <w:b/>
          <w:color w:val="000000" w:themeColor="text1"/>
          <w:sz w:val="24"/>
          <w:szCs w:val="24"/>
        </w:rPr>
      </w:pPr>
      <w:r w:rsidRPr="000A7D7C">
        <w:rPr>
          <w:b/>
          <w:color w:val="000000" w:themeColor="text1"/>
          <w:sz w:val="24"/>
          <w:szCs w:val="24"/>
        </w:rPr>
        <w:t xml:space="preserve">Sesiones de trabajo </w:t>
      </w:r>
    </w:p>
    <w:p w14:paraId="036F5B83" w14:textId="24AA459D" w:rsidR="00221AB0" w:rsidRPr="000A7D7C" w:rsidRDefault="00D56608" w:rsidP="00DF2C83">
      <w:pPr>
        <w:pStyle w:val="Textoindependiente3"/>
        <w:spacing w:line="360" w:lineRule="auto"/>
        <w:jc w:val="both"/>
        <w:rPr>
          <w:color w:val="000000" w:themeColor="text1"/>
          <w:sz w:val="24"/>
          <w:szCs w:val="24"/>
        </w:rPr>
      </w:pPr>
      <w:r>
        <w:rPr>
          <w:color w:val="000000" w:themeColor="text1"/>
          <w:sz w:val="24"/>
          <w:szCs w:val="24"/>
        </w:rPr>
        <w:t xml:space="preserve">Para la sesiones de trabajo con los </w:t>
      </w:r>
      <w:r w:rsidR="003C63A3" w:rsidRPr="000A7D7C">
        <w:rPr>
          <w:color w:val="000000" w:themeColor="text1"/>
          <w:sz w:val="24"/>
          <w:szCs w:val="24"/>
        </w:rPr>
        <w:t>procesos de generaliz</w:t>
      </w:r>
      <w:r>
        <w:rPr>
          <w:color w:val="000000" w:themeColor="text1"/>
          <w:sz w:val="24"/>
          <w:szCs w:val="24"/>
        </w:rPr>
        <w:t>ación. Los estudiantes trabajan</w:t>
      </w:r>
      <w:r w:rsidR="003C63A3" w:rsidRPr="000A7D7C">
        <w:rPr>
          <w:color w:val="000000" w:themeColor="text1"/>
          <w:sz w:val="24"/>
          <w:szCs w:val="24"/>
        </w:rPr>
        <w:t xml:space="preserve"> en  parejas alternadamente con lápiz  y papel, y</w:t>
      </w:r>
      <w:r>
        <w:rPr>
          <w:color w:val="000000" w:themeColor="text1"/>
          <w:sz w:val="24"/>
          <w:szCs w:val="24"/>
        </w:rPr>
        <w:t xml:space="preserve"> el </w:t>
      </w:r>
      <w:proofErr w:type="spellStart"/>
      <w:r>
        <w:rPr>
          <w:color w:val="000000" w:themeColor="text1"/>
          <w:sz w:val="24"/>
          <w:szCs w:val="24"/>
        </w:rPr>
        <w:t>micromundo</w:t>
      </w:r>
      <w:proofErr w:type="spellEnd"/>
      <w:r w:rsidR="003C63A3" w:rsidRPr="000A7D7C">
        <w:rPr>
          <w:color w:val="000000" w:themeColor="text1"/>
          <w:sz w:val="24"/>
          <w:szCs w:val="24"/>
        </w:rPr>
        <w:t xml:space="preserve"> </w:t>
      </w:r>
      <w:proofErr w:type="spellStart"/>
      <w:r w:rsidR="003C63A3" w:rsidRPr="000A7D7C">
        <w:rPr>
          <w:color w:val="000000" w:themeColor="text1"/>
          <w:sz w:val="24"/>
          <w:szCs w:val="24"/>
        </w:rPr>
        <w:t>eXpresser</w:t>
      </w:r>
      <w:proofErr w:type="spellEnd"/>
      <w:r w:rsidR="003C63A3" w:rsidRPr="000A7D7C">
        <w:rPr>
          <w:color w:val="000000" w:themeColor="text1"/>
          <w:sz w:val="24"/>
          <w:szCs w:val="24"/>
        </w:rPr>
        <w:t>. Cada sesión de trabajo duró aproximadamente 45 minutos y participaron 20 alumnos por cada grado escolar.</w:t>
      </w:r>
    </w:p>
    <w:p w14:paraId="73B3ADD6" w14:textId="3DE7B77D" w:rsidR="00D56608" w:rsidRPr="000A7D7C" w:rsidRDefault="00504F35" w:rsidP="00D56608">
      <w:pPr>
        <w:spacing w:line="360" w:lineRule="auto"/>
        <w:jc w:val="both"/>
        <w:rPr>
          <w:color w:val="000000" w:themeColor="text1"/>
        </w:rPr>
      </w:pPr>
      <w:r w:rsidRPr="00504F35">
        <w:rPr>
          <w:color w:val="00B0F0"/>
        </w:rPr>
        <w:t>A continuación se muestran e</w:t>
      </w:r>
      <w:r w:rsidR="00D56608" w:rsidRPr="00504F35">
        <w:rPr>
          <w:color w:val="00B0F0"/>
        </w:rPr>
        <w:t xml:space="preserve">jemplos </w:t>
      </w:r>
      <w:r w:rsidR="00D56608" w:rsidRPr="000A7D7C">
        <w:rPr>
          <w:color w:val="000000" w:themeColor="text1"/>
        </w:rPr>
        <w:t>de hojas de trabajo para la actividad</w:t>
      </w:r>
      <w:r>
        <w:rPr>
          <w:color w:val="000000" w:themeColor="text1"/>
        </w:rPr>
        <w:t xml:space="preserve"> </w:t>
      </w:r>
      <w:r w:rsidR="00D56608" w:rsidRPr="000A7D7C">
        <w:rPr>
          <w:color w:val="000000" w:themeColor="text1"/>
        </w:rPr>
        <w:t>”Mi primer patrón en eXpresser (Guerrero Magaña, et al 2014)</w:t>
      </w:r>
    </w:p>
    <w:p w14:paraId="4F20EF11" w14:textId="77777777" w:rsidR="00D56608" w:rsidRPr="000A7D7C" w:rsidRDefault="00D56608" w:rsidP="00D56608">
      <w:pPr>
        <w:spacing w:line="360" w:lineRule="auto"/>
        <w:jc w:val="both"/>
        <w:rPr>
          <w:color w:val="000000" w:themeColor="text1"/>
        </w:rPr>
      </w:pPr>
    </w:p>
    <w:p w14:paraId="3D8030A0" w14:textId="77777777" w:rsidR="00D56608" w:rsidRPr="000A7D7C" w:rsidRDefault="00D56608" w:rsidP="00D56608">
      <w:pPr>
        <w:pStyle w:val="Figurecaption"/>
        <w:spacing w:line="360" w:lineRule="auto"/>
        <w:jc w:val="left"/>
        <w:outlineLvl w:val="0"/>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lastRenderedPageBreak/>
        <w:t>Figura 2</w:t>
      </w:r>
      <w:r w:rsidRPr="000A7D7C">
        <w:rPr>
          <w:rFonts w:ascii="Times New Roman" w:hAnsi="Times New Roman" w:cs="Times New Roman"/>
          <w:color w:val="000000" w:themeColor="text1"/>
          <w:sz w:val="24"/>
          <w:szCs w:val="24"/>
          <w:lang w:val="es-MX"/>
        </w:rPr>
        <w:t xml:space="preserve">  Ejemplo  de una hoja de trabajo  de la actividad “trabajando en el mundo general”.</w:t>
      </w:r>
    </w:p>
    <w:p w14:paraId="79D62E9B" w14:textId="77777777" w:rsidR="00D56608" w:rsidRPr="000A7D7C" w:rsidRDefault="00D56608" w:rsidP="00D56608">
      <w:pPr>
        <w:spacing w:line="360" w:lineRule="auto"/>
        <w:jc w:val="both"/>
        <w:rPr>
          <w:color w:val="000000" w:themeColor="text1"/>
        </w:rPr>
      </w:pPr>
      <w:r w:rsidRPr="000A7D7C">
        <w:rPr>
          <w:noProof/>
          <w:color w:val="000000" w:themeColor="text1"/>
          <w:lang w:val="es-CO" w:eastAsia="es-CO"/>
        </w:rPr>
        <w:drawing>
          <wp:anchor distT="0" distB="0" distL="114300" distR="114300" simplePos="0" relativeHeight="251675648" behindDoc="0" locked="0" layoutInCell="1" allowOverlap="1" wp14:anchorId="7322620A" wp14:editId="09181D83">
            <wp:simplePos x="0" y="0"/>
            <wp:positionH relativeFrom="column">
              <wp:posOffset>233680</wp:posOffset>
            </wp:positionH>
            <wp:positionV relativeFrom="paragraph">
              <wp:posOffset>38735</wp:posOffset>
            </wp:positionV>
            <wp:extent cx="2688590" cy="3473450"/>
            <wp:effectExtent l="19050" t="19050" r="16510" b="12700"/>
            <wp:wrapSquare wrapText="bothSides"/>
            <wp:docPr id="1027" name="Picture 3" descr="C:\Users\Cris2\Desktop\TalentoMatematico\Dra. Cristianne\Libro 2016\eXpresser\Actividad_2_Trabajando en el Mundo Gener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Cris2\Desktop\TalentoMatematico\Dra. Cristianne\Libro 2016\eXpresser\Actividad_2_Trabajando en el Mundo General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8590" cy="3473450"/>
                    </a:xfrm>
                    <a:prstGeom prst="rect">
                      <a:avLst/>
                    </a:prstGeom>
                    <a:noFill/>
                    <a:ln w="19050">
                      <a:solidFill>
                        <a:schemeClr val="tx1"/>
                      </a:solidFill>
                    </a:ln>
                    <a:extLst/>
                  </pic:spPr>
                </pic:pic>
              </a:graphicData>
            </a:graphic>
            <wp14:sizeRelH relativeFrom="page">
              <wp14:pctWidth>0</wp14:pctWidth>
            </wp14:sizeRelH>
            <wp14:sizeRelV relativeFrom="page">
              <wp14:pctHeight>0</wp14:pctHeight>
            </wp14:sizeRelV>
          </wp:anchor>
        </w:drawing>
      </w:r>
      <w:r w:rsidRPr="000A7D7C">
        <w:rPr>
          <w:noProof/>
          <w:color w:val="000000" w:themeColor="text1"/>
          <w:lang w:val="es-CO" w:eastAsia="es-CO"/>
        </w:rPr>
        <w:drawing>
          <wp:inline distT="0" distB="0" distL="0" distR="0" wp14:anchorId="7D30D213" wp14:editId="54F8188A">
            <wp:extent cx="2672080" cy="3452495"/>
            <wp:effectExtent l="19050" t="19050" r="13970" b="14605"/>
            <wp:docPr id="1" name="Picture 2" descr="C:\Users\Cris2\Desktop\TalentoMatematico\Dra. Cristianne\Libro 2016\eXpresser\Actividad_1_Introducción eXpress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Cris2\Desktop\TalentoMatematico\Dra. Cristianne\Libro 2016\eXpresser\Actividad_1_Introducción eXpresser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2080" cy="3452495"/>
                    </a:xfrm>
                    <a:prstGeom prst="rect">
                      <a:avLst/>
                    </a:prstGeom>
                    <a:noFill/>
                    <a:ln w="19050">
                      <a:solidFill>
                        <a:schemeClr val="tx1"/>
                      </a:solidFill>
                    </a:ln>
                    <a:extLst/>
                  </pic:spPr>
                </pic:pic>
              </a:graphicData>
            </a:graphic>
          </wp:inline>
        </w:drawing>
      </w:r>
    </w:p>
    <w:p w14:paraId="28C6F143" w14:textId="77777777" w:rsidR="00D56608" w:rsidRPr="00504F35" w:rsidRDefault="00D56608" w:rsidP="00D56608">
      <w:pPr>
        <w:spacing w:line="360" w:lineRule="auto"/>
        <w:jc w:val="both"/>
        <w:rPr>
          <w:color w:val="00B0F0"/>
        </w:rPr>
      </w:pPr>
    </w:p>
    <w:p w14:paraId="66E01439" w14:textId="3ACCB1F2" w:rsidR="00EF6BCA" w:rsidRPr="000A7D7C" w:rsidRDefault="00EF6BCA"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b/>
          <w:iCs/>
          <w:color w:val="000000" w:themeColor="text1"/>
          <w:sz w:val="24"/>
          <w:szCs w:val="24"/>
          <w:lang w:val="es-MX"/>
        </w:rPr>
      </w:pPr>
      <w:r w:rsidRPr="000A7D7C">
        <w:rPr>
          <w:rStyle w:val="Ninguno"/>
          <w:rFonts w:ascii="Times New Roman" w:hAnsi="Times New Roman" w:cs="Times New Roman"/>
          <w:b/>
          <w:iCs/>
          <w:color w:val="000000" w:themeColor="text1"/>
          <w:sz w:val="24"/>
          <w:szCs w:val="24"/>
          <w:lang w:val="es-MX"/>
        </w:rPr>
        <w:t>Entrevista clínica individual</w:t>
      </w:r>
    </w:p>
    <w:p w14:paraId="690BCFB2" w14:textId="1F8270E2" w:rsidR="00750598" w:rsidRPr="000A7D7C" w:rsidRDefault="00750598" w:rsidP="00266B62">
      <w:pPr>
        <w:autoSpaceDE w:val="0"/>
        <w:autoSpaceDN w:val="0"/>
        <w:adjustRightInd w:val="0"/>
        <w:spacing w:line="360" w:lineRule="auto"/>
        <w:jc w:val="both"/>
        <w:rPr>
          <w:color w:val="000000" w:themeColor="text1"/>
          <w:lang w:val="es-ES_tradnl"/>
        </w:rPr>
      </w:pPr>
      <w:r w:rsidRPr="000A7D7C">
        <w:rPr>
          <w:color w:val="000000" w:themeColor="text1"/>
        </w:rPr>
        <w:t xml:space="preserve">Posteriormente, una semana después de aplicar las evaluaciones, se realizaron, en dos sesiones de trabajo, entrevistas clínicas individuales de corte piagetano (Delval, 2000), con el objetivo de indagar cómo los alumnos habían resuelto los problemas sobre </w:t>
      </w:r>
      <w:r w:rsidR="000A47FB" w:rsidRPr="000A7D7C">
        <w:rPr>
          <w:color w:val="000000" w:themeColor="text1"/>
        </w:rPr>
        <w:t xml:space="preserve">problemas de estructura multiplicativa </w:t>
      </w:r>
      <w:r w:rsidRPr="000A7D7C">
        <w:rPr>
          <w:color w:val="000000" w:themeColor="text1"/>
        </w:rPr>
        <w:t>del cuestionario</w:t>
      </w:r>
      <w:r w:rsidR="000A47FB" w:rsidRPr="000A7D7C">
        <w:rPr>
          <w:color w:val="000000" w:themeColor="text1"/>
        </w:rPr>
        <w:t xml:space="preserve"> PEM</w:t>
      </w:r>
      <w:r w:rsidRPr="000A7D7C">
        <w:rPr>
          <w:color w:val="000000" w:themeColor="text1"/>
        </w:rPr>
        <w:t>; cada entrevista duró aproximadamente entre 40 y 60 minutos y se aplicaron a 16 estudiantes por cada grado escolar. Este tipo de entrevistas</w:t>
      </w:r>
      <w:r w:rsidRPr="000A7D7C">
        <w:rPr>
          <w:color w:val="000000" w:themeColor="text1"/>
          <w:lang w:val="es-ES_tradnl"/>
        </w:rPr>
        <w:t xml:space="preserve"> permite investigar cómo piensan, perciben, actúan y sienten los niños que tratan de descubrir aquello que no resulta evidente en lo que los sujetos hacen o dicen, esto es, aquello que está por debajo de la apariencia de su conducta, ya sea en acciones o con palabras.</w:t>
      </w:r>
    </w:p>
    <w:p w14:paraId="78C214FD" w14:textId="77777777" w:rsidR="000A47FB" w:rsidRPr="000A7D7C" w:rsidRDefault="000A47FB" w:rsidP="00266B62">
      <w:pPr>
        <w:autoSpaceDE w:val="0"/>
        <w:autoSpaceDN w:val="0"/>
        <w:adjustRightInd w:val="0"/>
        <w:spacing w:line="360" w:lineRule="auto"/>
        <w:jc w:val="both"/>
        <w:rPr>
          <w:color w:val="000000" w:themeColor="text1"/>
        </w:rPr>
      </w:pPr>
    </w:p>
    <w:p w14:paraId="4F050D7B"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b/>
          <w:color w:val="000000" w:themeColor="text1"/>
          <w:sz w:val="24"/>
          <w:szCs w:val="24"/>
          <w:lang w:val="es-MX"/>
        </w:rPr>
        <w:t>3ª Etapa</w:t>
      </w:r>
      <w:r w:rsidRPr="000A7D7C">
        <w:rPr>
          <w:rStyle w:val="Ninguno"/>
          <w:rFonts w:ascii="Times New Roman" w:hAnsi="Times New Roman" w:cs="Times New Roman"/>
          <w:color w:val="000000" w:themeColor="text1"/>
          <w:sz w:val="24"/>
          <w:szCs w:val="24"/>
          <w:lang w:val="es-MX"/>
        </w:rPr>
        <w:t>: Verificar la viabilidad del programa de intervención psicopedagógica</w:t>
      </w:r>
    </w:p>
    <w:p w14:paraId="0FE318C1" w14:textId="3A3D2911"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eastAsia="Arial" w:hAnsi="Times New Roman" w:cs="Times New Roman"/>
          <w:b/>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 xml:space="preserve">En esta etapa se evaluará a los alumnos después de haber sido aplicada la intervención para ver si se potenciaron </w:t>
      </w:r>
      <w:r w:rsidRPr="000A7D7C">
        <w:rPr>
          <w:rStyle w:val="Ninguno"/>
          <w:rFonts w:ascii="Times New Roman" w:hAnsi="Times New Roman" w:cs="Times New Roman"/>
          <w:i/>
          <w:iCs/>
          <w:color w:val="000000" w:themeColor="text1"/>
          <w:sz w:val="24"/>
          <w:szCs w:val="24"/>
          <w:u w:color="C0504D"/>
          <w:lang w:val="es-MX"/>
        </w:rPr>
        <w:t>sus capacidades y habilidades</w:t>
      </w:r>
      <w:r w:rsidRPr="000A7D7C">
        <w:rPr>
          <w:rStyle w:val="Ninguno"/>
          <w:rFonts w:ascii="Times New Roman" w:hAnsi="Times New Roman" w:cs="Times New Roman"/>
          <w:color w:val="000000" w:themeColor="text1"/>
          <w:sz w:val="24"/>
          <w:szCs w:val="24"/>
          <w:lang w:val="es-MX"/>
        </w:rPr>
        <w:t>, utilizando un nuevo cuestionario de problemas de estructura multiplicativa (problemas diferentes a los presentados en la primera etapa del estudio) y  algu</w:t>
      </w:r>
      <w:r w:rsidR="000A18CB">
        <w:rPr>
          <w:rStyle w:val="Ninguno"/>
          <w:rFonts w:ascii="Times New Roman" w:hAnsi="Times New Roman" w:cs="Times New Roman"/>
          <w:color w:val="000000" w:themeColor="text1"/>
          <w:sz w:val="24"/>
          <w:szCs w:val="24"/>
          <w:lang w:val="es-MX"/>
        </w:rPr>
        <w:t>nas actividades del programa de</w:t>
      </w:r>
      <w:r w:rsidRPr="000A7D7C">
        <w:rPr>
          <w:rStyle w:val="Ninguno"/>
          <w:rFonts w:ascii="Times New Roman" w:hAnsi="Times New Roman" w:cs="Times New Roman"/>
          <w:color w:val="000000" w:themeColor="text1"/>
          <w:sz w:val="24"/>
          <w:szCs w:val="24"/>
          <w:lang w:val="es-MX"/>
        </w:rPr>
        <w:t xml:space="preserve"> intervención. Seguirá una entrevista clínica piagetiana individual aplicada a los estudiantes; y se utilizará la escala de estrategias de aprendizaje (misma que se aplicó en la primera etapa del estudio) para verificar si los estudiantes cambiaron sus estrategias de aprendizaje. </w:t>
      </w:r>
    </w:p>
    <w:p w14:paraId="16395B43" w14:textId="7FEA2358"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ascii="Times New Roman" w:hAnsi="Times New Roman" w:cs="Times New Roman"/>
          <w:bCs/>
          <w:color w:val="000000" w:themeColor="text1"/>
          <w:sz w:val="24"/>
          <w:szCs w:val="24"/>
          <w:lang w:val="es-MX"/>
        </w:rPr>
      </w:pPr>
      <w:r w:rsidRPr="000A7D7C">
        <w:rPr>
          <w:rStyle w:val="Ninguno"/>
          <w:rFonts w:ascii="Times New Roman" w:hAnsi="Times New Roman" w:cs="Times New Roman"/>
          <w:bCs/>
          <w:color w:val="000000" w:themeColor="text1"/>
          <w:sz w:val="24"/>
          <w:szCs w:val="24"/>
          <w:lang w:val="es-MX"/>
        </w:rPr>
        <w:lastRenderedPageBreak/>
        <w:t xml:space="preserve">En este escrito sólo se reportan los resultados de la primera etapa del estudio: </w:t>
      </w:r>
      <w:r w:rsidRPr="000A7D7C">
        <w:rPr>
          <w:rStyle w:val="Ninguno"/>
          <w:rFonts w:ascii="Times New Roman" w:eastAsia="Arial" w:hAnsi="Times New Roman" w:cs="Times New Roman"/>
          <w:color w:val="000000" w:themeColor="text1"/>
          <w:sz w:val="24"/>
          <w:szCs w:val="24"/>
          <w:lang w:val="es-MX"/>
        </w:rPr>
        <w:t>Detección de estudiantes con Talento Matemático</w:t>
      </w:r>
      <w:r w:rsidRPr="000A7D7C">
        <w:rPr>
          <w:rStyle w:val="Ninguno"/>
          <w:rFonts w:ascii="Times New Roman" w:hAnsi="Times New Roman" w:cs="Times New Roman"/>
          <w:bCs/>
          <w:color w:val="000000" w:themeColor="text1"/>
          <w:sz w:val="24"/>
          <w:szCs w:val="24"/>
          <w:lang w:val="es-MX"/>
        </w:rPr>
        <w:t>, correspondiente a la aplicación del Cuestionario de problemas de estructura multiplicativa (PEM), Escala de estilos de aprendizaje (EA), Nominación de profesores y compañeros, Calificación en matemáticas y Escala de percepción de apoyo familiar (PAF)</w:t>
      </w:r>
      <w:r w:rsidR="00F736BE" w:rsidRPr="000A7D7C">
        <w:rPr>
          <w:rStyle w:val="Ninguno"/>
          <w:rFonts w:ascii="Times New Roman" w:hAnsi="Times New Roman" w:cs="Times New Roman"/>
          <w:bCs/>
          <w:color w:val="000000" w:themeColor="text1"/>
          <w:sz w:val="24"/>
          <w:szCs w:val="24"/>
          <w:lang w:val="es-MX"/>
        </w:rPr>
        <w:t>.</w:t>
      </w:r>
    </w:p>
    <w:p w14:paraId="06A81214"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ascii="Times New Roman" w:hAnsi="Times New Roman" w:cs="Times New Roman"/>
          <w:b/>
          <w:color w:val="000000" w:themeColor="text1"/>
          <w:sz w:val="24"/>
          <w:szCs w:val="24"/>
          <w:lang w:val="es-MX"/>
        </w:rPr>
      </w:pPr>
      <w:r w:rsidRPr="000A7D7C">
        <w:rPr>
          <w:rFonts w:ascii="Times New Roman" w:eastAsia="Arial" w:hAnsi="Times New Roman" w:cs="Times New Roman"/>
          <w:b/>
          <w:color w:val="000000" w:themeColor="text1"/>
          <w:sz w:val="24"/>
          <w:szCs w:val="24"/>
          <w:lang w:val="es-MX"/>
        </w:rPr>
        <w:t xml:space="preserve">Análisis y procesamiento de la información de la </w:t>
      </w:r>
      <w:r w:rsidRPr="000A7D7C">
        <w:rPr>
          <w:rStyle w:val="Ninguno"/>
          <w:rFonts w:ascii="Times New Roman" w:hAnsi="Times New Roman" w:cs="Times New Roman"/>
          <w:b/>
          <w:color w:val="000000" w:themeColor="text1"/>
          <w:sz w:val="24"/>
          <w:szCs w:val="24"/>
          <w:lang w:val="es-MX"/>
        </w:rPr>
        <w:t>1ª Etapa</w:t>
      </w:r>
    </w:p>
    <w:p w14:paraId="78CA437B" w14:textId="545AE8AB" w:rsidR="002125BD"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rPr>
      </w:pPr>
      <w:r w:rsidRPr="000A7D7C">
        <w:rPr>
          <w:rFonts w:ascii="Times New Roman" w:eastAsia="Arial" w:hAnsi="Times New Roman" w:cs="Times New Roman"/>
          <w:color w:val="000000" w:themeColor="text1"/>
          <w:sz w:val="24"/>
          <w:szCs w:val="24"/>
          <w:lang w:val="es-MX"/>
        </w:rPr>
        <w:t>Los datos fueron analizados con ayuda del paquete estadístico SPSS versión 20. Se utilizaron estadísticas descriptivas para examinar el comportamiento de las variables analizadas en la muestra general y en los diferentes subgrupos.</w:t>
      </w:r>
      <w:r w:rsidR="00F736BE" w:rsidRPr="000A7D7C">
        <w:rPr>
          <w:rFonts w:ascii="Times New Roman" w:eastAsia="Arial" w:hAnsi="Times New Roman" w:cs="Times New Roman"/>
          <w:color w:val="000000" w:themeColor="text1"/>
          <w:sz w:val="24"/>
          <w:szCs w:val="24"/>
          <w:lang w:val="es-MX"/>
        </w:rPr>
        <w:t xml:space="preserve"> </w:t>
      </w:r>
      <w:r w:rsidRPr="000A7D7C">
        <w:rPr>
          <w:rFonts w:ascii="Times New Roman" w:eastAsia="Arial" w:hAnsi="Times New Roman" w:cs="Times New Roman"/>
          <w:color w:val="000000" w:themeColor="text1"/>
          <w:sz w:val="24"/>
          <w:szCs w:val="24"/>
          <w:lang w:val="es-MX"/>
        </w:rPr>
        <w:t xml:space="preserve"> Las posibles diferencias por sexo en las áreas de percepción de apoyo familiar en las categorías finales se examinaron por medio de las pruebas de comparación de medias para muestras independientes. Igualmente se aplicó un análisis de varianza simple para examinar las diferencias entre los alumnos provenientes de los tres contextos en las ocho categorías de apoyo familiar, y posteriormente se aplicaron pruebas </w:t>
      </w:r>
      <w:r w:rsidRPr="000A7D7C">
        <w:rPr>
          <w:rFonts w:ascii="Times New Roman" w:eastAsia="Arial" w:hAnsi="Times New Roman" w:cs="Times New Roman"/>
          <w:i/>
          <w:color w:val="000000" w:themeColor="text1"/>
          <w:sz w:val="24"/>
          <w:szCs w:val="24"/>
        </w:rPr>
        <w:t>post hoc</w:t>
      </w:r>
      <w:r w:rsidRPr="000A7D7C">
        <w:rPr>
          <w:rFonts w:ascii="Times New Roman" w:eastAsia="Arial" w:hAnsi="Times New Roman" w:cs="Times New Roman"/>
          <w:color w:val="000000" w:themeColor="text1"/>
          <w:sz w:val="24"/>
          <w:szCs w:val="24"/>
          <w:lang w:val="es-MX"/>
        </w:rPr>
        <w:t xml:space="preserve"> de Comparaciones Múltiples de Bonferroni para identificar dónde se ubicaban las diferencias. Finalmente, se calcularon las correlaciones, para examinar las asociaciones entre las diferentes variables, en la muestra general y dentro cada uno de los contextos educativos. En todas las pruebas se utilizó un nivel de significación de .05. </w:t>
      </w:r>
    </w:p>
    <w:p w14:paraId="028BCB0F"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i/>
          <w:color w:val="000000" w:themeColor="text1"/>
          <w:sz w:val="24"/>
          <w:szCs w:val="24"/>
          <w:lang w:val="es-MX"/>
        </w:rPr>
      </w:pPr>
      <w:r w:rsidRPr="000A7D7C">
        <w:rPr>
          <w:rFonts w:ascii="Times New Roman" w:eastAsia="Arial" w:hAnsi="Times New Roman" w:cs="Times New Roman"/>
          <w:color w:val="000000" w:themeColor="text1"/>
          <w:sz w:val="24"/>
          <w:szCs w:val="24"/>
          <w:lang w:val="es-MX"/>
        </w:rPr>
        <w:t xml:space="preserve">1. </w:t>
      </w:r>
      <w:r w:rsidRPr="000A7D7C">
        <w:rPr>
          <w:rFonts w:ascii="Times New Roman" w:eastAsia="Arial" w:hAnsi="Times New Roman" w:cs="Times New Roman"/>
          <w:i/>
          <w:color w:val="000000" w:themeColor="text1"/>
          <w:sz w:val="24"/>
          <w:szCs w:val="24"/>
          <w:lang w:val="es-MX"/>
        </w:rPr>
        <w:t>Análisis de cuestionario de Problemas de Estructura Multiplicativa (PEM)</w:t>
      </w:r>
    </w:p>
    <w:p w14:paraId="47F9BE37" w14:textId="18C1CC9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rPr>
      </w:pPr>
      <w:r w:rsidRPr="000A7D7C">
        <w:rPr>
          <w:rFonts w:ascii="Times New Roman" w:eastAsia="Arial" w:hAnsi="Times New Roman" w:cs="Times New Roman"/>
          <w:color w:val="000000" w:themeColor="text1"/>
          <w:sz w:val="24"/>
          <w:szCs w:val="24"/>
          <w:lang w:val="es-MX"/>
        </w:rPr>
        <w:t>Se analizó la consistencia interna del instrumento con el objetivo de corroborar la validez de los datos presentados; la escala obtuvo un alfa de Cronbach de .750, lo cual indica que tiene considerable validez interna</w:t>
      </w:r>
      <w:r w:rsidRPr="000A7D7C">
        <w:rPr>
          <w:rFonts w:ascii="Times New Roman" w:hAnsi="Times New Roman" w:cs="Times New Roman"/>
          <w:color w:val="000000" w:themeColor="text1"/>
          <w:sz w:val="24"/>
          <w:szCs w:val="24"/>
          <w:lang w:val="es-ES"/>
        </w:rPr>
        <w:t xml:space="preserve">. </w:t>
      </w:r>
      <w:r w:rsidR="00B94DEC" w:rsidRPr="000A7D7C">
        <w:rPr>
          <w:rFonts w:ascii="Times New Roman" w:eastAsia="Arial" w:hAnsi="Times New Roman" w:cs="Times New Roman"/>
          <w:color w:val="000000" w:themeColor="text1"/>
          <w:sz w:val="24"/>
          <w:szCs w:val="24"/>
          <w:lang w:val="es-MX"/>
        </w:rPr>
        <w:t>Posteriormente se realizo</w:t>
      </w:r>
      <w:r w:rsidRPr="000A7D7C">
        <w:rPr>
          <w:rFonts w:ascii="Times New Roman" w:eastAsia="Arial" w:hAnsi="Times New Roman" w:cs="Times New Roman"/>
          <w:color w:val="000000" w:themeColor="text1"/>
          <w:sz w:val="24"/>
          <w:szCs w:val="24"/>
          <w:lang w:val="es-MX"/>
        </w:rPr>
        <w:t xml:space="preserve"> el análisis cualitativo de las respuestas que dieron los estudiante</w:t>
      </w:r>
      <w:r w:rsidR="00F03E74" w:rsidRPr="000A7D7C">
        <w:rPr>
          <w:rFonts w:ascii="Times New Roman" w:eastAsia="Arial" w:hAnsi="Times New Roman" w:cs="Times New Roman"/>
          <w:color w:val="000000" w:themeColor="text1"/>
          <w:sz w:val="24"/>
          <w:szCs w:val="24"/>
          <w:lang w:val="es-MX"/>
        </w:rPr>
        <w:t xml:space="preserve">s </w:t>
      </w:r>
      <w:r w:rsidR="00F03E74" w:rsidRPr="00AE3743">
        <w:rPr>
          <w:rFonts w:ascii="Times New Roman" w:eastAsia="Arial" w:hAnsi="Times New Roman" w:cs="Times New Roman"/>
          <w:color w:val="FF0000"/>
          <w:sz w:val="24"/>
          <w:szCs w:val="24"/>
          <w:lang w:val="es-MX"/>
        </w:rPr>
        <w:t>para verificar las estrategias al resolver</w:t>
      </w:r>
      <w:r w:rsidRPr="00AE3743">
        <w:rPr>
          <w:rFonts w:ascii="Times New Roman" w:eastAsia="Arial" w:hAnsi="Times New Roman" w:cs="Times New Roman"/>
          <w:color w:val="FF0000"/>
          <w:sz w:val="24"/>
          <w:szCs w:val="24"/>
          <w:lang w:val="es-MX"/>
        </w:rPr>
        <w:t xml:space="preserve"> los problemas</w:t>
      </w:r>
      <w:r w:rsidRPr="000A7D7C">
        <w:rPr>
          <w:rFonts w:ascii="Times New Roman" w:eastAsia="Arial" w:hAnsi="Times New Roman" w:cs="Times New Roman"/>
          <w:color w:val="000000" w:themeColor="text1"/>
          <w:sz w:val="24"/>
          <w:szCs w:val="24"/>
          <w:lang w:val="es-MX"/>
        </w:rPr>
        <w:t>.</w:t>
      </w:r>
    </w:p>
    <w:p w14:paraId="484BD5E5" w14:textId="77777777" w:rsidR="007B0CA5" w:rsidRDefault="007B0CA5"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rPr>
      </w:pPr>
    </w:p>
    <w:p w14:paraId="20597BD9" w14:textId="77777777" w:rsidR="007B0CA5" w:rsidRDefault="007B0CA5"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rPr>
      </w:pPr>
    </w:p>
    <w:p w14:paraId="53030D90"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i/>
          <w:color w:val="000000" w:themeColor="text1"/>
          <w:sz w:val="24"/>
          <w:szCs w:val="24"/>
          <w:lang w:val="es-MX"/>
        </w:rPr>
      </w:pPr>
      <w:r w:rsidRPr="000A7D7C">
        <w:rPr>
          <w:rFonts w:ascii="Times New Roman" w:eastAsia="Arial" w:hAnsi="Times New Roman" w:cs="Times New Roman"/>
          <w:color w:val="000000" w:themeColor="text1"/>
          <w:sz w:val="24"/>
          <w:szCs w:val="24"/>
          <w:lang w:val="es-MX"/>
        </w:rPr>
        <w:t xml:space="preserve">2. </w:t>
      </w:r>
      <w:r w:rsidRPr="000A7D7C">
        <w:rPr>
          <w:rFonts w:ascii="Times New Roman" w:eastAsia="Arial" w:hAnsi="Times New Roman" w:cs="Times New Roman"/>
          <w:i/>
          <w:color w:val="000000" w:themeColor="text1"/>
          <w:sz w:val="24"/>
          <w:szCs w:val="24"/>
          <w:lang w:val="es-MX"/>
        </w:rPr>
        <w:t>Análisis de cuestionario de Estilos de aprendizaje (EA)</w:t>
      </w:r>
    </w:p>
    <w:p w14:paraId="372C2607"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val="es-ES"/>
        </w:rPr>
      </w:pPr>
      <w:r w:rsidRPr="000A7D7C">
        <w:rPr>
          <w:rFonts w:ascii="Times New Roman" w:eastAsia="Arial" w:hAnsi="Times New Roman" w:cs="Times New Roman"/>
          <w:color w:val="000000" w:themeColor="text1"/>
          <w:sz w:val="24"/>
          <w:szCs w:val="24"/>
          <w:lang w:val="es-MX"/>
        </w:rPr>
        <w:t>Se analizó la consistencia interna del instrumento con el objetivo de corroborar la validez de los datos presentados; la escala obtuvo un alfa de Cronbach de .870, lo cual indica una considerable validez interna</w:t>
      </w:r>
      <w:r w:rsidRPr="000A7D7C">
        <w:rPr>
          <w:rFonts w:ascii="Times New Roman" w:hAnsi="Times New Roman" w:cs="Times New Roman"/>
          <w:color w:val="000000" w:themeColor="text1"/>
          <w:sz w:val="24"/>
          <w:szCs w:val="24"/>
          <w:lang w:val="es-ES"/>
        </w:rPr>
        <w:t>.</w:t>
      </w:r>
    </w:p>
    <w:p w14:paraId="33BBB6C8"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i/>
          <w:color w:val="000000" w:themeColor="text1"/>
          <w:sz w:val="24"/>
          <w:szCs w:val="24"/>
          <w:lang w:val="es-MX"/>
        </w:rPr>
      </w:pPr>
      <w:r w:rsidRPr="000A7D7C">
        <w:rPr>
          <w:rFonts w:ascii="Times New Roman" w:eastAsia="Arial" w:hAnsi="Times New Roman" w:cs="Times New Roman"/>
          <w:color w:val="000000" w:themeColor="text1"/>
          <w:sz w:val="24"/>
          <w:szCs w:val="24"/>
          <w:lang w:val="es-MX"/>
        </w:rPr>
        <w:t xml:space="preserve">3. </w:t>
      </w:r>
      <w:r w:rsidRPr="000A7D7C">
        <w:rPr>
          <w:rFonts w:ascii="Times New Roman" w:eastAsia="Arial" w:hAnsi="Times New Roman" w:cs="Times New Roman"/>
          <w:i/>
          <w:color w:val="000000" w:themeColor="text1"/>
          <w:sz w:val="24"/>
          <w:szCs w:val="24"/>
          <w:lang w:val="es-MX"/>
        </w:rPr>
        <w:t xml:space="preserve">Análisis de nominación por </w:t>
      </w:r>
      <w:r w:rsidR="000A093B" w:rsidRPr="000A7D7C">
        <w:rPr>
          <w:rFonts w:ascii="Times New Roman" w:eastAsia="Arial" w:hAnsi="Times New Roman" w:cs="Times New Roman"/>
          <w:i/>
          <w:color w:val="000000" w:themeColor="text1"/>
          <w:sz w:val="24"/>
          <w:szCs w:val="24"/>
          <w:lang w:val="es-MX"/>
        </w:rPr>
        <w:t>parte de profesores y compañeros</w:t>
      </w:r>
    </w:p>
    <w:p w14:paraId="435FE123" w14:textId="77777777" w:rsidR="006F5063"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rPr>
      </w:pPr>
      <w:r w:rsidRPr="000A7D7C">
        <w:rPr>
          <w:rFonts w:ascii="Times New Roman" w:eastAsia="Arial" w:hAnsi="Times New Roman" w:cs="Times New Roman"/>
          <w:color w:val="000000" w:themeColor="text1"/>
          <w:sz w:val="24"/>
          <w:szCs w:val="24"/>
          <w:lang w:val="es-MX"/>
        </w:rPr>
        <w:t>En el análisis comparativo entre nominación de profesores y nominación por compañeros,</w:t>
      </w:r>
      <w:r w:rsidR="00F53E45" w:rsidRPr="000A7D7C">
        <w:rPr>
          <w:rFonts w:ascii="Times New Roman" w:eastAsia="Arial" w:hAnsi="Times New Roman" w:cs="Times New Roman"/>
          <w:color w:val="000000" w:themeColor="text1"/>
          <w:sz w:val="24"/>
          <w:szCs w:val="24"/>
          <w:lang w:val="es-MX"/>
        </w:rPr>
        <w:t xml:space="preserve"> y se hizo un</w:t>
      </w:r>
      <w:r w:rsidRPr="000A7D7C">
        <w:rPr>
          <w:rFonts w:ascii="Times New Roman" w:eastAsia="Arial" w:hAnsi="Times New Roman" w:cs="Times New Roman"/>
          <w:color w:val="000000" w:themeColor="text1"/>
          <w:sz w:val="24"/>
          <w:szCs w:val="24"/>
          <w:lang w:val="es-MX"/>
        </w:rPr>
        <w:t xml:space="preserve"> contraste con las calificacione</w:t>
      </w:r>
      <w:r w:rsidR="006F5063" w:rsidRPr="000A7D7C">
        <w:rPr>
          <w:rFonts w:ascii="Times New Roman" w:eastAsia="Arial" w:hAnsi="Times New Roman" w:cs="Times New Roman"/>
          <w:color w:val="000000" w:themeColor="text1"/>
          <w:sz w:val="24"/>
          <w:szCs w:val="24"/>
          <w:lang w:val="es-MX"/>
        </w:rPr>
        <w:t>s obtenidas en el cuestionario PEM</w:t>
      </w:r>
      <w:r w:rsidRPr="000A7D7C">
        <w:rPr>
          <w:rFonts w:ascii="Times New Roman" w:eastAsia="Arial" w:hAnsi="Times New Roman" w:cs="Times New Roman"/>
          <w:color w:val="000000" w:themeColor="text1"/>
          <w:sz w:val="24"/>
          <w:szCs w:val="24"/>
          <w:lang w:val="es-MX"/>
        </w:rPr>
        <w:t xml:space="preserve">, </w:t>
      </w:r>
    </w:p>
    <w:p w14:paraId="504CC452" w14:textId="36AD41D4" w:rsidR="006F5063" w:rsidRPr="000A7D7C" w:rsidRDefault="006F5063"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i/>
          <w:color w:val="000000" w:themeColor="text1"/>
          <w:sz w:val="24"/>
          <w:szCs w:val="24"/>
          <w:lang w:val="es-MX"/>
        </w:rPr>
      </w:pPr>
      <w:r w:rsidRPr="000A7D7C">
        <w:rPr>
          <w:rFonts w:ascii="Times New Roman" w:eastAsia="Arial" w:hAnsi="Times New Roman" w:cs="Times New Roman"/>
          <w:i/>
          <w:color w:val="000000" w:themeColor="text1"/>
          <w:sz w:val="24"/>
          <w:szCs w:val="24"/>
          <w:lang w:val="es-MX"/>
        </w:rPr>
        <w:t xml:space="preserve">4. </w:t>
      </w:r>
      <w:r w:rsidR="00620282" w:rsidRPr="000A7D7C">
        <w:rPr>
          <w:rFonts w:ascii="Times New Roman" w:eastAsia="Arial" w:hAnsi="Times New Roman" w:cs="Times New Roman"/>
          <w:i/>
          <w:color w:val="000000" w:themeColor="text1"/>
          <w:sz w:val="24"/>
          <w:szCs w:val="24"/>
          <w:lang w:val="es-MX"/>
        </w:rPr>
        <w:t>C</w:t>
      </w:r>
      <w:r w:rsidRPr="000A7D7C">
        <w:rPr>
          <w:rFonts w:ascii="Times New Roman" w:eastAsia="Arial" w:hAnsi="Times New Roman" w:cs="Times New Roman"/>
          <w:i/>
          <w:color w:val="000000" w:themeColor="text1"/>
          <w:sz w:val="24"/>
          <w:szCs w:val="24"/>
          <w:lang w:val="es-MX"/>
        </w:rPr>
        <w:t xml:space="preserve">alificaciones en matemáticas  </w:t>
      </w:r>
    </w:p>
    <w:p w14:paraId="2C145801" w14:textId="1A31FFEF"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color w:val="000000" w:themeColor="text1"/>
          <w:sz w:val="24"/>
          <w:szCs w:val="24"/>
          <w:lang w:val="es-MX"/>
        </w:rPr>
      </w:pPr>
      <w:r w:rsidRPr="000A7D7C">
        <w:rPr>
          <w:rFonts w:ascii="Times New Roman" w:eastAsia="Arial" w:hAnsi="Times New Roman" w:cs="Times New Roman"/>
          <w:color w:val="000000" w:themeColor="text1"/>
          <w:sz w:val="24"/>
          <w:szCs w:val="24"/>
          <w:lang w:val="es-MX"/>
        </w:rPr>
        <w:lastRenderedPageBreak/>
        <w:t xml:space="preserve"> El promedio de calificaciones por escuela y grado fue el siguiente: Escuela en la Magdalena Contre</w:t>
      </w:r>
      <w:r w:rsidR="00F03E74" w:rsidRPr="000A7D7C">
        <w:rPr>
          <w:rFonts w:ascii="Times New Roman" w:eastAsia="Arial" w:hAnsi="Times New Roman" w:cs="Times New Roman"/>
          <w:color w:val="000000" w:themeColor="text1"/>
          <w:sz w:val="24"/>
          <w:szCs w:val="24"/>
          <w:lang w:val="es-MX"/>
        </w:rPr>
        <w:t xml:space="preserve">ras: Cuarto grado promedio </w:t>
      </w:r>
      <w:r w:rsidR="00F03E74" w:rsidRPr="00AE3743">
        <w:rPr>
          <w:rFonts w:ascii="Times New Roman" w:eastAsia="Arial" w:hAnsi="Times New Roman" w:cs="Times New Roman"/>
          <w:color w:val="FF0000"/>
          <w:sz w:val="24"/>
          <w:szCs w:val="24"/>
          <w:lang w:val="es-MX"/>
        </w:rPr>
        <w:t>nueve</w:t>
      </w:r>
      <w:r w:rsidRPr="00AE3743">
        <w:rPr>
          <w:rFonts w:ascii="Times New Roman" w:eastAsia="Arial" w:hAnsi="Times New Roman" w:cs="Times New Roman"/>
          <w:color w:val="FF0000"/>
          <w:sz w:val="24"/>
          <w:szCs w:val="24"/>
          <w:lang w:val="es-MX"/>
        </w:rPr>
        <w:t xml:space="preserve">, </w:t>
      </w:r>
      <w:r w:rsidRPr="000A7D7C">
        <w:rPr>
          <w:rFonts w:ascii="Times New Roman" w:eastAsia="Arial" w:hAnsi="Times New Roman" w:cs="Times New Roman"/>
          <w:color w:val="000000" w:themeColor="text1"/>
          <w:sz w:val="24"/>
          <w:szCs w:val="24"/>
          <w:lang w:val="es-MX"/>
        </w:rPr>
        <w:t>Quinto grado promedio nue</w:t>
      </w:r>
      <w:r w:rsidR="008C4DD4" w:rsidRPr="000A7D7C">
        <w:rPr>
          <w:rFonts w:ascii="Times New Roman" w:eastAsia="Arial" w:hAnsi="Times New Roman" w:cs="Times New Roman"/>
          <w:color w:val="000000" w:themeColor="text1"/>
          <w:sz w:val="24"/>
          <w:szCs w:val="24"/>
          <w:lang w:val="es-MX"/>
        </w:rPr>
        <w:t>ve; y sexto grado promedio nueve</w:t>
      </w:r>
      <w:r w:rsidRPr="000A7D7C">
        <w:rPr>
          <w:rFonts w:ascii="Times New Roman" w:eastAsia="Arial" w:hAnsi="Times New Roman" w:cs="Times New Roman"/>
          <w:color w:val="000000" w:themeColor="text1"/>
          <w:sz w:val="24"/>
          <w:szCs w:val="24"/>
          <w:lang w:val="es-MX"/>
        </w:rPr>
        <w:t>; Escuela de Tabas</w:t>
      </w:r>
      <w:r w:rsidR="008C4DD4" w:rsidRPr="000A7D7C">
        <w:rPr>
          <w:rFonts w:ascii="Times New Roman" w:eastAsia="Arial" w:hAnsi="Times New Roman" w:cs="Times New Roman"/>
          <w:color w:val="000000" w:themeColor="text1"/>
          <w:sz w:val="24"/>
          <w:szCs w:val="24"/>
          <w:lang w:val="es-MX"/>
        </w:rPr>
        <w:t>co: cuarto grado, promedio nueve</w:t>
      </w:r>
      <w:r w:rsidRPr="000A7D7C">
        <w:rPr>
          <w:rFonts w:ascii="Times New Roman" w:eastAsia="Arial" w:hAnsi="Times New Roman" w:cs="Times New Roman"/>
          <w:color w:val="000000" w:themeColor="text1"/>
          <w:sz w:val="24"/>
          <w:szCs w:val="24"/>
          <w:lang w:val="es-MX"/>
        </w:rPr>
        <w:t>, quinto grado, promedio ocho</w:t>
      </w:r>
      <w:r w:rsidR="006F5063" w:rsidRPr="000A7D7C">
        <w:rPr>
          <w:rFonts w:ascii="Times New Roman" w:eastAsia="Arial" w:hAnsi="Times New Roman" w:cs="Times New Roman"/>
          <w:color w:val="000000" w:themeColor="text1"/>
          <w:sz w:val="24"/>
          <w:szCs w:val="24"/>
          <w:lang w:val="es-MX"/>
        </w:rPr>
        <w:t xml:space="preserve">. </w:t>
      </w:r>
    </w:p>
    <w:p w14:paraId="2380EC84"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eastAsia="Arial" w:hAnsi="Times New Roman" w:cs="Times New Roman"/>
          <w:i/>
          <w:color w:val="000000" w:themeColor="text1"/>
          <w:sz w:val="24"/>
          <w:szCs w:val="24"/>
          <w:lang w:val="es-MX"/>
        </w:rPr>
      </w:pPr>
      <w:r w:rsidRPr="000A7D7C">
        <w:rPr>
          <w:rFonts w:ascii="Times New Roman" w:eastAsia="Arial" w:hAnsi="Times New Roman" w:cs="Times New Roman"/>
          <w:color w:val="000000" w:themeColor="text1"/>
          <w:sz w:val="24"/>
          <w:szCs w:val="24"/>
          <w:lang w:val="es-MX"/>
        </w:rPr>
        <w:t>5.</w:t>
      </w:r>
      <w:r w:rsidRPr="000A7D7C">
        <w:rPr>
          <w:rFonts w:ascii="Times New Roman" w:eastAsia="Arial" w:hAnsi="Times New Roman" w:cs="Times New Roman"/>
          <w:i/>
          <w:color w:val="000000" w:themeColor="text1"/>
          <w:sz w:val="24"/>
          <w:szCs w:val="24"/>
          <w:lang w:val="es-MX"/>
        </w:rPr>
        <w:t xml:space="preserve"> Análisis de escala de percepción de apoyo familiar (PAF)</w:t>
      </w:r>
    </w:p>
    <w:p w14:paraId="233C98A0" w14:textId="3D36F971" w:rsidR="007A4EBE" w:rsidRPr="00DF7AF9"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val="es-ES"/>
        </w:rPr>
      </w:pPr>
      <w:r w:rsidRPr="000A7D7C">
        <w:rPr>
          <w:rFonts w:ascii="Times New Roman" w:eastAsia="Arial" w:hAnsi="Times New Roman" w:cs="Times New Roman"/>
          <w:color w:val="000000" w:themeColor="text1"/>
          <w:sz w:val="24"/>
          <w:szCs w:val="24"/>
          <w:lang w:val="es-MX"/>
        </w:rPr>
        <w:t xml:space="preserve">Se analizó la consistencia interna del instrumento con el objetivo de corroborar la validez de los datos presentados. El PAF alcanzó un Alfa de Cronbach de .860, lo cual indica una considerable validez interna. </w:t>
      </w:r>
      <w:r w:rsidRPr="000A7D7C">
        <w:rPr>
          <w:rFonts w:ascii="Times New Roman" w:hAnsi="Times New Roman" w:cs="Times New Roman"/>
          <w:color w:val="000000" w:themeColor="text1"/>
          <w:sz w:val="24"/>
          <w:szCs w:val="24"/>
          <w:lang w:val="es-ES"/>
        </w:rPr>
        <w:t>Posteriormente se analizó la correlación general entre los cuatro constructos del instrumento de PAF: Asistencia y apoyo en tareas escolares (AATE), Proporcionar Tiempo y Espacio para las Tareas (PTET), Mantener Comunicación regular con los profesores (MCRP) y Repaso y Evaluación (</w:t>
      </w:r>
      <w:proofErr w:type="spellStart"/>
      <w:r w:rsidRPr="000A7D7C">
        <w:rPr>
          <w:rFonts w:ascii="Times New Roman" w:hAnsi="Times New Roman" w:cs="Times New Roman"/>
          <w:color w:val="000000" w:themeColor="text1"/>
          <w:sz w:val="24"/>
          <w:szCs w:val="24"/>
          <w:lang w:val="es-ES"/>
        </w:rPr>
        <w:t>ReEv</w:t>
      </w:r>
      <w:proofErr w:type="spellEnd"/>
      <w:r w:rsidRPr="000A7D7C">
        <w:rPr>
          <w:rFonts w:ascii="Times New Roman" w:hAnsi="Times New Roman" w:cs="Times New Roman"/>
          <w:color w:val="000000" w:themeColor="text1"/>
          <w:sz w:val="24"/>
          <w:szCs w:val="24"/>
          <w:lang w:val="es-ES"/>
        </w:rPr>
        <w:t>). Estos cuatro constructos, en contraste con los cuatro constructos del instrumento de PA que son: Activo, Reflexivo, Teórico y Práctico.</w:t>
      </w:r>
    </w:p>
    <w:p w14:paraId="49F5D4FC"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Fonts w:ascii="Times New Roman" w:eastAsia="Arial" w:hAnsi="Times New Roman" w:cs="Times New Roman"/>
          <w:b/>
          <w:color w:val="000000" w:themeColor="text1"/>
          <w:sz w:val="24"/>
          <w:szCs w:val="24"/>
        </w:rPr>
      </w:pPr>
      <w:r w:rsidRPr="000A7D7C">
        <w:rPr>
          <w:rFonts w:ascii="Times New Roman" w:eastAsia="Arial" w:hAnsi="Times New Roman" w:cs="Times New Roman"/>
          <w:b/>
          <w:color w:val="000000" w:themeColor="text1"/>
          <w:sz w:val="24"/>
          <w:szCs w:val="24"/>
        </w:rPr>
        <w:t xml:space="preserve">Resultados de la 1ª Etapa </w:t>
      </w:r>
    </w:p>
    <w:p w14:paraId="76F89F96"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i/>
          <w:color w:val="000000" w:themeColor="text1"/>
          <w:sz w:val="24"/>
          <w:szCs w:val="24"/>
          <w:lang w:val="es-ES"/>
        </w:rPr>
      </w:pPr>
      <w:r w:rsidRPr="000A7D7C">
        <w:rPr>
          <w:rFonts w:ascii="Times New Roman" w:hAnsi="Times New Roman" w:cs="Times New Roman"/>
          <w:i/>
          <w:color w:val="000000" w:themeColor="text1"/>
          <w:sz w:val="24"/>
          <w:szCs w:val="24"/>
          <w:lang w:val="es-ES"/>
        </w:rPr>
        <w:t>Resultados de la escala Percepción de apoyo familiar (PAF) y Estilos de aprendizaje (EA)</w:t>
      </w:r>
    </w:p>
    <w:p w14:paraId="05A364EF" w14:textId="0418D74F" w:rsidR="00B111A4" w:rsidRPr="000A7D7C" w:rsidRDefault="000A093B" w:rsidP="00F20F36">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Se puede observa</w:t>
      </w:r>
      <w:r w:rsidR="00BF4B2C">
        <w:rPr>
          <w:rFonts w:ascii="Times New Roman" w:hAnsi="Times New Roman" w:cs="Times New Roman"/>
          <w:color w:val="000000" w:themeColor="text1"/>
          <w:sz w:val="24"/>
          <w:szCs w:val="24"/>
          <w:lang w:val="es-ES"/>
        </w:rPr>
        <w:t xml:space="preserve">r, en la Tabla </w:t>
      </w:r>
      <w:r w:rsidR="00BF4B2C" w:rsidRPr="00BF4B2C">
        <w:rPr>
          <w:rFonts w:ascii="Times New Roman" w:hAnsi="Times New Roman" w:cs="Times New Roman"/>
          <w:color w:val="00B0F0"/>
          <w:sz w:val="24"/>
          <w:szCs w:val="24"/>
          <w:lang w:val="es-ES"/>
        </w:rPr>
        <w:t>2</w:t>
      </w:r>
      <w:r w:rsidR="00262208" w:rsidRPr="000A7D7C">
        <w:rPr>
          <w:rFonts w:ascii="Times New Roman" w:hAnsi="Times New Roman" w:cs="Times New Roman"/>
          <w:color w:val="000000" w:themeColor="text1"/>
          <w:sz w:val="24"/>
          <w:szCs w:val="24"/>
          <w:lang w:val="es-ES"/>
        </w:rPr>
        <w:t>, una correlación alta entre el perfil de ser Reflexivo con Proporcionar tiempo y espacio para las tareas con .323; esto quiere decir que a mayor proporción de tiempo y espacio para el estudio, el alumno obtendrá valores más altos en el perfil de aprendizaje reflexivo. Asimismo hay una correlación del perfil Reflexivo con Repaso y evaluación. Por otro lado, el perfil teórico tiene una alta correlación con tres de los cuatro constructos evaluados por el instrumento de PAF; estas correlaciones son con A</w:t>
      </w:r>
      <w:r w:rsidR="00B94DEC" w:rsidRPr="000A7D7C">
        <w:rPr>
          <w:rFonts w:ascii="Times New Roman" w:hAnsi="Times New Roman" w:cs="Times New Roman"/>
          <w:color w:val="000000" w:themeColor="text1"/>
          <w:sz w:val="24"/>
          <w:szCs w:val="24"/>
          <w:lang w:val="es-ES"/>
        </w:rPr>
        <w:t xml:space="preserve">ATE, PTET y </w:t>
      </w:r>
      <w:proofErr w:type="spellStart"/>
      <w:r w:rsidR="00B94DEC" w:rsidRPr="000A7D7C">
        <w:rPr>
          <w:rFonts w:ascii="Times New Roman" w:hAnsi="Times New Roman" w:cs="Times New Roman"/>
          <w:color w:val="000000" w:themeColor="text1"/>
          <w:sz w:val="24"/>
          <w:szCs w:val="24"/>
          <w:lang w:val="es-ES"/>
        </w:rPr>
        <w:t>ReEv</w:t>
      </w:r>
      <w:proofErr w:type="spellEnd"/>
      <w:r w:rsidR="00B94DEC" w:rsidRPr="000A7D7C">
        <w:rPr>
          <w:rFonts w:ascii="Times New Roman" w:hAnsi="Times New Roman" w:cs="Times New Roman"/>
          <w:color w:val="000000" w:themeColor="text1"/>
          <w:sz w:val="24"/>
          <w:szCs w:val="24"/>
          <w:lang w:val="es-ES"/>
        </w:rPr>
        <w:t>. Se puede dec</w:t>
      </w:r>
      <w:r w:rsidR="00262208" w:rsidRPr="000A7D7C">
        <w:rPr>
          <w:rFonts w:ascii="Times New Roman" w:hAnsi="Times New Roman" w:cs="Times New Roman"/>
          <w:color w:val="000000" w:themeColor="text1"/>
          <w:sz w:val="24"/>
          <w:szCs w:val="24"/>
          <w:lang w:val="es-ES"/>
        </w:rPr>
        <w:t>ir que la asistencia y apoyo en tareas escolares, proporcionar tiempo y espacio para el estudio y evaluación y repaso, están relacionados con el estilo de aprendizaje teórico.</w:t>
      </w:r>
    </w:p>
    <w:p w14:paraId="6863D83A" w14:textId="77777777" w:rsidR="00B111A4" w:rsidRPr="000A7D7C" w:rsidRDefault="00B111A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p>
    <w:p w14:paraId="5CB871FB" w14:textId="77777777" w:rsidR="00015997" w:rsidRPr="000A7D7C" w:rsidRDefault="00015997"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p>
    <w:p w14:paraId="2AF981DA" w14:textId="77777777" w:rsidR="00015997" w:rsidRPr="000A7D7C" w:rsidRDefault="00015997"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p>
    <w:p w14:paraId="3AED2334" w14:textId="690D1E00"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b/>
          <w:bCs/>
          <w:color w:val="000000" w:themeColor="text1"/>
          <w:sz w:val="24"/>
          <w:szCs w:val="24"/>
          <w:lang w:val="es-ES"/>
        </w:rPr>
        <w:t>Tabla</w:t>
      </w:r>
      <w:r w:rsidR="009A71B0" w:rsidRPr="000A7D7C">
        <w:rPr>
          <w:rFonts w:ascii="Times New Roman" w:hAnsi="Times New Roman" w:cs="Times New Roman"/>
          <w:b/>
          <w:bCs/>
          <w:color w:val="000000" w:themeColor="text1"/>
          <w:sz w:val="24"/>
          <w:szCs w:val="24"/>
          <w:lang w:val="es-ES"/>
        </w:rPr>
        <w:t xml:space="preserve"> n. 2</w:t>
      </w:r>
      <w:r w:rsidR="001F3B95" w:rsidRPr="000A7D7C">
        <w:rPr>
          <w:rFonts w:ascii="Times New Roman" w:hAnsi="Times New Roman" w:cs="Times New Roman"/>
          <w:b/>
          <w:bCs/>
          <w:color w:val="000000" w:themeColor="text1"/>
          <w:sz w:val="24"/>
          <w:szCs w:val="24"/>
          <w:lang w:val="es-ES"/>
        </w:rPr>
        <w:t xml:space="preserve"> Correlaciones entre P</w:t>
      </w:r>
      <w:r w:rsidRPr="000A7D7C">
        <w:rPr>
          <w:rFonts w:ascii="Times New Roman" w:hAnsi="Times New Roman" w:cs="Times New Roman"/>
          <w:b/>
          <w:bCs/>
          <w:color w:val="000000" w:themeColor="text1"/>
          <w:sz w:val="24"/>
          <w:szCs w:val="24"/>
          <w:lang w:val="es-ES"/>
        </w:rPr>
        <w:t xml:space="preserve">erfiles de </w:t>
      </w:r>
      <w:r w:rsidR="001F3B95" w:rsidRPr="000A7D7C">
        <w:rPr>
          <w:rFonts w:ascii="Times New Roman" w:hAnsi="Times New Roman" w:cs="Times New Roman"/>
          <w:b/>
          <w:bCs/>
          <w:color w:val="000000" w:themeColor="text1"/>
          <w:sz w:val="24"/>
          <w:szCs w:val="24"/>
          <w:lang w:val="es-ES"/>
        </w:rPr>
        <w:t>Aprendizaje y Constructos del Instrumento Apoyo F</w:t>
      </w:r>
      <w:r w:rsidRPr="000A7D7C">
        <w:rPr>
          <w:rFonts w:ascii="Times New Roman" w:hAnsi="Times New Roman" w:cs="Times New Roman"/>
          <w:b/>
          <w:bCs/>
          <w:color w:val="000000" w:themeColor="text1"/>
          <w:sz w:val="24"/>
          <w:szCs w:val="24"/>
          <w:lang w:val="es-ES"/>
        </w:rPr>
        <w:t>amiliar</w:t>
      </w:r>
    </w:p>
    <w:tbl>
      <w:tblPr>
        <w:tblW w:w="1012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5"/>
        <w:gridCol w:w="2970"/>
        <w:gridCol w:w="1492"/>
        <w:gridCol w:w="1478"/>
        <w:gridCol w:w="1350"/>
        <w:gridCol w:w="1471"/>
      </w:tblGrid>
      <w:tr w:rsidR="000A7D7C" w:rsidRPr="000A7D7C" w14:paraId="3548FE6B" w14:textId="77777777" w:rsidTr="00F736BE">
        <w:trPr>
          <w:trHeight w:val="326"/>
        </w:trPr>
        <w:tc>
          <w:tcPr>
            <w:tcW w:w="4335" w:type="dxa"/>
            <w:gridSpan w:val="2"/>
            <w:shd w:val="clear" w:color="auto" w:fill="auto"/>
            <w:vAlign w:val="bottom"/>
            <w:hideMark/>
          </w:tcPr>
          <w:p w14:paraId="366C47E0"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 </w:t>
            </w:r>
          </w:p>
        </w:tc>
        <w:tc>
          <w:tcPr>
            <w:tcW w:w="1492" w:type="dxa"/>
            <w:shd w:val="clear" w:color="auto" w:fill="auto"/>
            <w:vAlign w:val="bottom"/>
            <w:hideMark/>
          </w:tcPr>
          <w:p w14:paraId="730E28E0"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ProActiv</w:t>
            </w:r>
            <w:r w:rsidR="002125BD" w:rsidRPr="000A7D7C">
              <w:rPr>
                <w:rFonts w:ascii="Times New Roman" w:hAnsi="Times New Roman" w:cs="Times New Roman"/>
                <w:b/>
                <w:color w:val="000000" w:themeColor="text1"/>
                <w:sz w:val="24"/>
                <w:szCs w:val="24"/>
                <w:lang w:val="es-ES"/>
              </w:rPr>
              <w:t>o</w:t>
            </w:r>
            <w:proofErr w:type="spellEnd"/>
          </w:p>
        </w:tc>
        <w:tc>
          <w:tcPr>
            <w:tcW w:w="1478" w:type="dxa"/>
            <w:shd w:val="clear" w:color="auto" w:fill="auto"/>
            <w:vAlign w:val="bottom"/>
            <w:hideMark/>
          </w:tcPr>
          <w:p w14:paraId="014304AD"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ProRefle</w:t>
            </w:r>
            <w:r w:rsidR="002125BD" w:rsidRPr="000A7D7C">
              <w:rPr>
                <w:rFonts w:ascii="Times New Roman" w:hAnsi="Times New Roman" w:cs="Times New Roman"/>
                <w:b/>
                <w:color w:val="000000" w:themeColor="text1"/>
                <w:sz w:val="24"/>
                <w:szCs w:val="24"/>
                <w:lang w:val="es-ES"/>
              </w:rPr>
              <w:t>xivo</w:t>
            </w:r>
            <w:proofErr w:type="spellEnd"/>
          </w:p>
        </w:tc>
        <w:tc>
          <w:tcPr>
            <w:tcW w:w="1350" w:type="dxa"/>
            <w:shd w:val="clear" w:color="auto" w:fill="auto"/>
            <w:vAlign w:val="bottom"/>
            <w:hideMark/>
          </w:tcPr>
          <w:p w14:paraId="03171886"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ProTeori</w:t>
            </w:r>
            <w:r w:rsidR="002125BD" w:rsidRPr="000A7D7C">
              <w:rPr>
                <w:rFonts w:ascii="Times New Roman" w:hAnsi="Times New Roman" w:cs="Times New Roman"/>
                <w:b/>
                <w:color w:val="000000" w:themeColor="text1"/>
                <w:sz w:val="24"/>
                <w:szCs w:val="24"/>
                <w:lang w:val="es-ES"/>
              </w:rPr>
              <w:t>co</w:t>
            </w:r>
            <w:proofErr w:type="spellEnd"/>
          </w:p>
        </w:tc>
        <w:tc>
          <w:tcPr>
            <w:tcW w:w="1471" w:type="dxa"/>
            <w:shd w:val="clear" w:color="auto" w:fill="auto"/>
            <w:vAlign w:val="bottom"/>
            <w:hideMark/>
          </w:tcPr>
          <w:p w14:paraId="28147E96"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ProPract</w:t>
            </w:r>
            <w:r w:rsidR="002125BD" w:rsidRPr="000A7D7C">
              <w:rPr>
                <w:rFonts w:ascii="Times New Roman" w:hAnsi="Times New Roman" w:cs="Times New Roman"/>
                <w:b/>
                <w:color w:val="000000" w:themeColor="text1"/>
                <w:sz w:val="24"/>
                <w:szCs w:val="24"/>
                <w:lang w:val="es-ES"/>
              </w:rPr>
              <w:t>ico</w:t>
            </w:r>
            <w:proofErr w:type="spellEnd"/>
          </w:p>
        </w:tc>
      </w:tr>
      <w:tr w:rsidR="000A7D7C" w:rsidRPr="000A7D7C" w14:paraId="00A638D4" w14:textId="77777777" w:rsidTr="00F736BE">
        <w:trPr>
          <w:trHeight w:val="489"/>
        </w:trPr>
        <w:tc>
          <w:tcPr>
            <w:tcW w:w="1365" w:type="dxa"/>
            <w:vMerge w:val="restart"/>
            <w:shd w:val="clear" w:color="auto" w:fill="auto"/>
            <w:hideMark/>
          </w:tcPr>
          <w:p w14:paraId="4C5529B9"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ProAATE</w:t>
            </w:r>
            <w:proofErr w:type="spellEnd"/>
          </w:p>
        </w:tc>
        <w:tc>
          <w:tcPr>
            <w:tcW w:w="2970" w:type="dxa"/>
            <w:shd w:val="clear" w:color="auto" w:fill="auto"/>
            <w:hideMark/>
          </w:tcPr>
          <w:p w14:paraId="7A2E6E0A"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1492" w:type="dxa"/>
            <w:shd w:val="clear" w:color="auto" w:fill="auto"/>
            <w:noWrap/>
            <w:vAlign w:val="center"/>
            <w:hideMark/>
          </w:tcPr>
          <w:p w14:paraId="62407742" w14:textId="7F161F31"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070</w:t>
            </w:r>
          </w:p>
        </w:tc>
        <w:tc>
          <w:tcPr>
            <w:tcW w:w="1478" w:type="dxa"/>
            <w:shd w:val="clear" w:color="auto" w:fill="auto"/>
            <w:noWrap/>
            <w:vAlign w:val="center"/>
            <w:hideMark/>
          </w:tcPr>
          <w:p w14:paraId="5E2C021B" w14:textId="0926C475"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205</w:t>
            </w:r>
          </w:p>
        </w:tc>
        <w:tc>
          <w:tcPr>
            <w:tcW w:w="1350" w:type="dxa"/>
            <w:shd w:val="clear" w:color="auto" w:fill="auto"/>
            <w:noWrap/>
            <w:vAlign w:val="center"/>
            <w:hideMark/>
          </w:tcPr>
          <w:p w14:paraId="5959AB8F" w14:textId="0D266CC5"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208</w:t>
            </w:r>
          </w:p>
        </w:tc>
        <w:tc>
          <w:tcPr>
            <w:tcW w:w="1471" w:type="dxa"/>
            <w:shd w:val="clear" w:color="auto" w:fill="auto"/>
            <w:noWrap/>
            <w:vAlign w:val="center"/>
            <w:hideMark/>
          </w:tcPr>
          <w:p w14:paraId="60178069" w14:textId="737CD7B8"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034</w:t>
            </w:r>
          </w:p>
        </w:tc>
      </w:tr>
      <w:tr w:rsidR="000A7D7C" w:rsidRPr="000A7D7C" w14:paraId="0B0E6B23" w14:textId="77777777" w:rsidTr="00F736BE">
        <w:trPr>
          <w:trHeight w:val="473"/>
        </w:trPr>
        <w:tc>
          <w:tcPr>
            <w:tcW w:w="1365" w:type="dxa"/>
            <w:vMerge/>
            <w:vAlign w:val="center"/>
            <w:hideMark/>
          </w:tcPr>
          <w:p w14:paraId="03DEDA16"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
        </w:tc>
        <w:tc>
          <w:tcPr>
            <w:tcW w:w="2970" w:type="dxa"/>
            <w:shd w:val="clear" w:color="auto" w:fill="auto"/>
            <w:hideMark/>
          </w:tcPr>
          <w:p w14:paraId="176132E5"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1492" w:type="dxa"/>
            <w:shd w:val="clear" w:color="auto" w:fill="auto"/>
            <w:noWrap/>
            <w:vAlign w:val="center"/>
            <w:hideMark/>
          </w:tcPr>
          <w:p w14:paraId="06EA434F" w14:textId="35E779EB"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387</w:t>
            </w:r>
          </w:p>
        </w:tc>
        <w:tc>
          <w:tcPr>
            <w:tcW w:w="1478" w:type="dxa"/>
            <w:shd w:val="clear" w:color="auto" w:fill="auto"/>
            <w:noWrap/>
            <w:vAlign w:val="center"/>
            <w:hideMark/>
          </w:tcPr>
          <w:p w14:paraId="6424E62D" w14:textId="723BE5DB"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011</w:t>
            </w:r>
          </w:p>
        </w:tc>
        <w:tc>
          <w:tcPr>
            <w:tcW w:w="1350" w:type="dxa"/>
            <w:shd w:val="clear" w:color="auto" w:fill="auto"/>
            <w:noWrap/>
            <w:vAlign w:val="center"/>
            <w:hideMark/>
          </w:tcPr>
          <w:p w14:paraId="769F2C62" w14:textId="05A1D790"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010</w:t>
            </w:r>
          </w:p>
        </w:tc>
        <w:tc>
          <w:tcPr>
            <w:tcW w:w="1471" w:type="dxa"/>
            <w:shd w:val="clear" w:color="auto" w:fill="auto"/>
            <w:noWrap/>
            <w:vAlign w:val="center"/>
            <w:hideMark/>
          </w:tcPr>
          <w:p w14:paraId="5376AE6D" w14:textId="6FDC862C"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675</w:t>
            </w:r>
          </w:p>
        </w:tc>
      </w:tr>
      <w:tr w:rsidR="000A7D7C" w:rsidRPr="000A7D7C" w14:paraId="241365C0" w14:textId="77777777" w:rsidTr="00F736BE">
        <w:trPr>
          <w:trHeight w:val="473"/>
        </w:trPr>
        <w:tc>
          <w:tcPr>
            <w:tcW w:w="1365" w:type="dxa"/>
            <w:vMerge w:val="restart"/>
            <w:shd w:val="clear" w:color="auto" w:fill="auto"/>
            <w:hideMark/>
          </w:tcPr>
          <w:p w14:paraId="4330C188"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ProPTET</w:t>
            </w:r>
            <w:proofErr w:type="spellEnd"/>
          </w:p>
        </w:tc>
        <w:tc>
          <w:tcPr>
            <w:tcW w:w="2970" w:type="dxa"/>
            <w:shd w:val="clear" w:color="auto" w:fill="auto"/>
            <w:hideMark/>
          </w:tcPr>
          <w:p w14:paraId="407D5181"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1492" w:type="dxa"/>
            <w:shd w:val="clear" w:color="auto" w:fill="auto"/>
            <w:noWrap/>
            <w:vAlign w:val="center"/>
            <w:hideMark/>
          </w:tcPr>
          <w:p w14:paraId="22AC8633" w14:textId="1D5D6932"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155</w:t>
            </w:r>
          </w:p>
        </w:tc>
        <w:tc>
          <w:tcPr>
            <w:tcW w:w="1478" w:type="dxa"/>
            <w:shd w:val="clear" w:color="auto" w:fill="auto"/>
            <w:noWrap/>
            <w:vAlign w:val="center"/>
            <w:hideMark/>
          </w:tcPr>
          <w:p w14:paraId="4FA51F2E" w14:textId="5CB2889E"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323</w:t>
            </w:r>
          </w:p>
        </w:tc>
        <w:tc>
          <w:tcPr>
            <w:tcW w:w="1350" w:type="dxa"/>
            <w:shd w:val="clear" w:color="auto" w:fill="auto"/>
            <w:noWrap/>
            <w:vAlign w:val="center"/>
            <w:hideMark/>
          </w:tcPr>
          <w:p w14:paraId="0CA9FA96" w14:textId="60C450B9"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225</w:t>
            </w:r>
          </w:p>
        </w:tc>
        <w:tc>
          <w:tcPr>
            <w:tcW w:w="1471" w:type="dxa"/>
            <w:shd w:val="clear" w:color="auto" w:fill="auto"/>
            <w:noWrap/>
            <w:vAlign w:val="center"/>
            <w:hideMark/>
          </w:tcPr>
          <w:p w14:paraId="6FFEFBEB" w14:textId="34CDCC59"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149</w:t>
            </w:r>
          </w:p>
        </w:tc>
      </w:tr>
      <w:tr w:rsidR="000A7D7C" w:rsidRPr="000A7D7C" w14:paraId="67056641" w14:textId="77777777" w:rsidTr="00F736BE">
        <w:trPr>
          <w:trHeight w:val="473"/>
        </w:trPr>
        <w:tc>
          <w:tcPr>
            <w:tcW w:w="1365" w:type="dxa"/>
            <w:vMerge/>
            <w:vAlign w:val="center"/>
            <w:hideMark/>
          </w:tcPr>
          <w:p w14:paraId="17334880"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
        </w:tc>
        <w:tc>
          <w:tcPr>
            <w:tcW w:w="2970" w:type="dxa"/>
            <w:shd w:val="clear" w:color="auto" w:fill="auto"/>
            <w:hideMark/>
          </w:tcPr>
          <w:p w14:paraId="2571107F"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1492" w:type="dxa"/>
            <w:shd w:val="clear" w:color="auto" w:fill="auto"/>
            <w:noWrap/>
            <w:vAlign w:val="center"/>
            <w:hideMark/>
          </w:tcPr>
          <w:p w14:paraId="7D92A23D" w14:textId="4E38B0C1"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055</w:t>
            </w:r>
          </w:p>
        </w:tc>
        <w:tc>
          <w:tcPr>
            <w:tcW w:w="1478" w:type="dxa"/>
            <w:shd w:val="clear" w:color="auto" w:fill="auto"/>
            <w:noWrap/>
            <w:vAlign w:val="center"/>
            <w:hideMark/>
          </w:tcPr>
          <w:p w14:paraId="7D66F0A6" w14:textId="1B838105"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000</w:t>
            </w:r>
          </w:p>
        </w:tc>
        <w:tc>
          <w:tcPr>
            <w:tcW w:w="1350" w:type="dxa"/>
            <w:shd w:val="clear" w:color="auto" w:fill="auto"/>
            <w:noWrap/>
            <w:vAlign w:val="center"/>
            <w:hideMark/>
          </w:tcPr>
          <w:p w14:paraId="712AFF1F" w14:textId="18944C3D"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005</w:t>
            </w:r>
          </w:p>
        </w:tc>
        <w:tc>
          <w:tcPr>
            <w:tcW w:w="1471" w:type="dxa"/>
            <w:shd w:val="clear" w:color="auto" w:fill="auto"/>
            <w:noWrap/>
            <w:vAlign w:val="center"/>
            <w:hideMark/>
          </w:tcPr>
          <w:p w14:paraId="198A3AFB" w14:textId="0E54FCEF"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067</w:t>
            </w:r>
          </w:p>
        </w:tc>
      </w:tr>
      <w:tr w:rsidR="000A7D7C" w:rsidRPr="000A7D7C" w14:paraId="6F43D893" w14:textId="77777777" w:rsidTr="00F736BE">
        <w:trPr>
          <w:trHeight w:val="473"/>
        </w:trPr>
        <w:tc>
          <w:tcPr>
            <w:tcW w:w="1365" w:type="dxa"/>
            <w:vMerge w:val="restart"/>
            <w:shd w:val="clear" w:color="auto" w:fill="auto"/>
            <w:hideMark/>
          </w:tcPr>
          <w:p w14:paraId="5530B8DC"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lastRenderedPageBreak/>
              <w:t>ProMCRP</w:t>
            </w:r>
            <w:proofErr w:type="spellEnd"/>
          </w:p>
        </w:tc>
        <w:tc>
          <w:tcPr>
            <w:tcW w:w="2970" w:type="dxa"/>
            <w:shd w:val="clear" w:color="auto" w:fill="auto"/>
            <w:hideMark/>
          </w:tcPr>
          <w:p w14:paraId="4930A351"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1492" w:type="dxa"/>
            <w:shd w:val="clear" w:color="auto" w:fill="auto"/>
            <w:noWrap/>
            <w:vAlign w:val="center"/>
            <w:hideMark/>
          </w:tcPr>
          <w:p w14:paraId="69F63AA2" w14:textId="44A8D9CD"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090</w:t>
            </w:r>
          </w:p>
        </w:tc>
        <w:tc>
          <w:tcPr>
            <w:tcW w:w="1478" w:type="dxa"/>
            <w:shd w:val="clear" w:color="auto" w:fill="auto"/>
            <w:noWrap/>
            <w:vAlign w:val="center"/>
            <w:hideMark/>
          </w:tcPr>
          <w:p w14:paraId="26343B62" w14:textId="7C5CD907"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180</w:t>
            </w:r>
          </w:p>
        </w:tc>
        <w:tc>
          <w:tcPr>
            <w:tcW w:w="1350" w:type="dxa"/>
            <w:shd w:val="clear" w:color="auto" w:fill="auto"/>
            <w:noWrap/>
            <w:vAlign w:val="center"/>
            <w:hideMark/>
          </w:tcPr>
          <w:p w14:paraId="3CD6F2F9" w14:textId="307818A0"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127</w:t>
            </w:r>
          </w:p>
        </w:tc>
        <w:tc>
          <w:tcPr>
            <w:tcW w:w="1471" w:type="dxa"/>
            <w:shd w:val="clear" w:color="auto" w:fill="auto"/>
            <w:noWrap/>
            <w:vAlign w:val="center"/>
            <w:hideMark/>
          </w:tcPr>
          <w:p w14:paraId="1D34022A" w14:textId="7642C094"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044</w:t>
            </w:r>
          </w:p>
        </w:tc>
      </w:tr>
      <w:tr w:rsidR="000A7D7C" w:rsidRPr="000A7D7C" w14:paraId="2E3319F2" w14:textId="77777777" w:rsidTr="00F736BE">
        <w:trPr>
          <w:trHeight w:val="473"/>
        </w:trPr>
        <w:tc>
          <w:tcPr>
            <w:tcW w:w="1365" w:type="dxa"/>
            <w:vMerge/>
            <w:vAlign w:val="center"/>
            <w:hideMark/>
          </w:tcPr>
          <w:p w14:paraId="18D87F02"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
        </w:tc>
        <w:tc>
          <w:tcPr>
            <w:tcW w:w="2970" w:type="dxa"/>
            <w:shd w:val="clear" w:color="auto" w:fill="auto"/>
            <w:hideMark/>
          </w:tcPr>
          <w:p w14:paraId="448D3017"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1492" w:type="dxa"/>
            <w:shd w:val="clear" w:color="auto" w:fill="auto"/>
            <w:noWrap/>
            <w:vAlign w:val="center"/>
            <w:hideMark/>
          </w:tcPr>
          <w:p w14:paraId="777ABD51" w14:textId="668BDA53"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268</w:t>
            </w:r>
          </w:p>
        </w:tc>
        <w:tc>
          <w:tcPr>
            <w:tcW w:w="1478" w:type="dxa"/>
            <w:shd w:val="clear" w:color="auto" w:fill="auto"/>
            <w:noWrap/>
            <w:vAlign w:val="center"/>
            <w:hideMark/>
          </w:tcPr>
          <w:p w14:paraId="3ABDB9E6" w14:textId="0C30D811"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026</w:t>
            </w:r>
          </w:p>
        </w:tc>
        <w:tc>
          <w:tcPr>
            <w:tcW w:w="1350" w:type="dxa"/>
            <w:shd w:val="clear" w:color="auto" w:fill="auto"/>
            <w:noWrap/>
            <w:vAlign w:val="center"/>
            <w:hideMark/>
          </w:tcPr>
          <w:p w14:paraId="1B916E92" w14:textId="0B667CC1"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118</w:t>
            </w:r>
          </w:p>
        </w:tc>
        <w:tc>
          <w:tcPr>
            <w:tcW w:w="1471" w:type="dxa"/>
            <w:shd w:val="clear" w:color="auto" w:fill="auto"/>
            <w:noWrap/>
            <w:vAlign w:val="center"/>
            <w:hideMark/>
          </w:tcPr>
          <w:p w14:paraId="354B8B7D" w14:textId="1ADCA5F7"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588</w:t>
            </w:r>
          </w:p>
        </w:tc>
      </w:tr>
      <w:tr w:rsidR="000A7D7C" w:rsidRPr="000A7D7C" w14:paraId="16A8C42F" w14:textId="77777777" w:rsidTr="00F736BE">
        <w:trPr>
          <w:trHeight w:val="473"/>
        </w:trPr>
        <w:tc>
          <w:tcPr>
            <w:tcW w:w="1365" w:type="dxa"/>
            <w:vMerge w:val="restart"/>
            <w:shd w:val="clear" w:color="auto" w:fill="auto"/>
            <w:hideMark/>
          </w:tcPr>
          <w:p w14:paraId="79772317"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ProReEv</w:t>
            </w:r>
            <w:proofErr w:type="spellEnd"/>
          </w:p>
        </w:tc>
        <w:tc>
          <w:tcPr>
            <w:tcW w:w="2970" w:type="dxa"/>
            <w:shd w:val="clear" w:color="auto" w:fill="auto"/>
            <w:hideMark/>
          </w:tcPr>
          <w:p w14:paraId="6A8A22D0"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1492" w:type="dxa"/>
            <w:shd w:val="clear" w:color="auto" w:fill="auto"/>
            <w:noWrap/>
            <w:vAlign w:val="center"/>
            <w:hideMark/>
          </w:tcPr>
          <w:p w14:paraId="50667056" w14:textId="1E4ECD11"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129</w:t>
            </w:r>
          </w:p>
        </w:tc>
        <w:tc>
          <w:tcPr>
            <w:tcW w:w="1478" w:type="dxa"/>
            <w:shd w:val="clear" w:color="auto" w:fill="auto"/>
            <w:noWrap/>
            <w:vAlign w:val="center"/>
            <w:hideMark/>
          </w:tcPr>
          <w:p w14:paraId="04F066DE" w14:textId="4CFA1FF4"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224</w:t>
            </w:r>
          </w:p>
        </w:tc>
        <w:tc>
          <w:tcPr>
            <w:tcW w:w="1350" w:type="dxa"/>
            <w:shd w:val="clear" w:color="auto" w:fill="auto"/>
            <w:noWrap/>
            <w:vAlign w:val="center"/>
            <w:hideMark/>
          </w:tcPr>
          <w:p w14:paraId="15A6FB0A" w14:textId="4AC53029"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211</w:t>
            </w:r>
          </w:p>
        </w:tc>
        <w:tc>
          <w:tcPr>
            <w:tcW w:w="1471" w:type="dxa"/>
            <w:shd w:val="clear" w:color="auto" w:fill="auto"/>
            <w:noWrap/>
            <w:vAlign w:val="center"/>
            <w:hideMark/>
          </w:tcPr>
          <w:p w14:paraId="41F95E70" w14:textId="2192FEF0"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023</w:t>
            </w:r>
          </w:p>
        </w:tc>
      </w:tr>
      <w:tr w:rsidR="005E2929" w:rsidRPr="000A7D7C" w14:paraId="4F54FF6B" w14:textId="77777777" w:rsidTr="00F736BE">
        <w:trPr>
          <w:trHeight w:val="473"/>
        </w:trPr>
        <w:tc>
          <w:tcPr>
            <w:tcW w:w="1365" w:type="dxa"/>
            <w:vMerge/>
            <w:vAlign w:val="center"/>
            <w:hideMark/>
          </w:tcPr>
          <w:p w14:paraId="637AFC37"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2970" w:type="dxa"/>
            <w:shd w:val="clear" w:color="auto" w:fill="auto"/>
            <w:hideMark/>
          </w:tcPr>
          <w:p w14:paraId="002AAC37" w14:textId="77777777" w:rsidR="00262208" w:rsidRPr="000A7D7C" w:rsidRDefault="00262208"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1492" w:type="dxa"/>
            <w:shd w:val="clear" w:color="auto" w:fill="auto"/>
            <w:noWrap/>
            <w:vAlign w:val="center"/>
            <w:hideMark/>
          </w:tcPr>
          <w:p w14:paraId="001D727B" w14:textId="23A87DA5"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113</w:t>
            </w:r>
          </w:p>
        </w:tc>
        <w:tc>
          <w:tcPr>
            <w:tcW w:w="1478" w:type="dxa"/>
            <w:shd w:val="clear" w:color="auto" w:fill="auto"/>
            <w:noWrap/>
            <w:vAlign w:val="center"/>
            <w:hideMark/>
          </w:tcPr>
          <w:p w14:paraId="04BD8A84" w14:textId="288B21A9"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005</w:t>
            </w:r>
          </w:p>
        </w:tc>
        <w:tc>
          <w:tcPr>
            <w:tcW w:w="1350" w:type="dxa"/>
            <w:shd w:val="clear" w:color="auto" w:fill="auto"/>
            <w:noWrap/>
            <w:vAlign w:val="center"/>
            <w:hideMark/>
          </w:tcPr>
          <w:p w14:paraId="7677A3C8" w14:textId="5D9861DD"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w:t>
            </w:r>
            <w:r w:rsidR="00262208" w:rsidRPr="000A7D7C">
              <w:rPr>
                <w:rFonts w:ascii="Times New Roman" w:hAnsi="Times New Roman" w:cs="Times New Roman"/>
                <w:b/>
                <w:bCs/>
                <w:color w:val="000000" w:themeColor="text1"/>
                <w:sz w:val="24"/>
                <w:szCs w:val="24"/>
                <w:lang w:val="es-ES"/>
              </w:rPr>
              <w:t>009</w:t>
            </w:r>
          </w:p>
        </w:tc>
        <w:tc>
          <w:tcPr>
            <w:tcW w:w="1471" w:type="dxa"/>
            <w:shd w:val="clear" w:color="auto" w:fill="auto"/>
            <w:noWrap/>
            <w:vAlign w:val="center"/>
            <w:hideMark/>
          </w:tcPr>
          <w:p w14:paraId="66D332E9" w14:textId="31841E59" w:rsidR="00262208" w:rsidRPr="000A7D7C" w:rsidRDefault="00F736BE"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w:t>
            </w:r>
            <w:r w:rsidR="00262208" w:rsidRPr="000A7D7C">
              <w:rPr>
                <w:rFonts w:ascii="Times New Roman" w:hAnsi="Times New Roman" w:cs="Times New Roman"/>
                <w:color w:val="000000" w:themeColor="text1"/>
                <w:sz w:val="24"/>
                <w:szCs w:val="24"/>
                <w:lang w:val="es-ES"/>
              </w:rPr>
              <w:t>774</w:t>
            </w:r>
          </w:p>
        </w:tc>
      </w:tr>
    </w:tbl>
    <w:p w14:paraId="0AD77F7F" w14:textId="77777777" w:rsidR="00262208" w:rsidRPr="000A7D7C" w:rsidRDefault="00262208"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b/>
          <w:color w:val="000000" w:themeColor="text1"/>
          <w:u w:color="000000"/>
          <w:lang w:val="es-ES" w:eastAsia="es-MX"/>
        </w:rPr>
      </w:pPr>
    </w:p>
    <w:p w14:paraId="617B0E9A" w14:textId="1EFE8384" w:rsidR="00750598" w:rsidRPr="00A32699" w:rsidRDefault="00262208" w:rsidP="00A326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color w:val="000000" w:themeColor="text1"/>
          <w:lang w:val="es-ES"/>
        </w:rPr>
      </w:pPr>
      <w:r w:rsidRPr="000A7D7C">
        <w:rPr>
          <w:color w:val="000000" w:themeColor="text1"/>
          <w:lang w:val="es-ES"/>
        </w:rPr>
        <w:t xml:space="preserve">La correlación es </w:t>
      </w:r>
      <w:r w:rsidR="00F736BE" w:rsidRPr="000A7D7C">
        <w:rPr>
          <w:color w:val="000000" w:themeColor="text1"/>
          <w:lang w:val="es-ES"/>
        </w:rPr>
        <w:t>significativa en el nivel 0.</w:t>
      </w:r>
      <w:r w:rsidRPr="000A7D7C">
        <w:rPr>
          <w:color w:val="000000" w:themeColor="text1"/>
          <w:lang w:val="es-ES"/>
        </w:rPr>
        <w:t>01 (2 colas), esto es, en los caso</w:t>
      </w:r>
      <w:r w:rsidR="00F736BE" w:rsidRPr="000A7D7C">
        <w:rPr>
          <w:color w:val="000000" w:themeColor="text1"/>
          <w:lang w:val="es-ES"/>
        </w:rPr>
        <w:t>s</w:t>
      </w:r>
      <w:r w:rsidRPr="000A7D7C">
        <w:rPr>
          <w:color w:val="000000" w:themeColor="text1"/>
          <w:lang w:val="es-ES"/>
        </w:rPr>
        <w:t xml:space="preserve"> de los constructos de Estilo de Aprendizaje Reflexivo con Asistencia y Apoyo en Tareas con </w:t>
      </w:r>
      <w:r w:rsidR="00F736BE" w:rsidRPr="000A7D7C">
        <w:rPr>
          <w:color w:val="000000" w:themeColor="text1"/>
          <w:lang w:val="es-ES"/>
        </w:rPr>
        <w:t>.</w:t>
      </w:r>
      <w:r w:rsidRPr="000A7D7C">
        <w:rPr>
          <w:color w:val="000000" w:themeColor="text1"/>
          <w:lang w:val="es-ES"/>
        </w:rPr>
        <w:t xml:space="preserve">205 y la de Estilo de Aprendizaje Reflexivo con </w:t>
      </w:r>
      <w:r w:rsidR="00F736BE" w:rsidRPr="000A7D7C">
        <w:rPr>
          <w:color w:val="000000" w:themeColor="text1"/>
          <w:lang w:val="es-ES"/>
        </w:rPr>
        <w:t xml:space="preserve">el constructo de Apoyo familiar, </w:t>
      </w:r>
      <w:r w:rsidRPr="000A7D7C">
        <w:rPr>
          <w:color w:val="000000" w:themeColor="text1"/>
          <w:lang w:val="es-ES"/>
        </w:rPr>
        <w:t xml:space="preserve">Mantener Comunicación </w:t>
      </w:r>
      <w:r w:rsidR="00F736BE" w:rsidRPr="000A7D7C">
        <w:rPr>
          <w:color w:val="000000" w:themeColor="text1"/>
          <w:lang w:val="es-ES"/>
        </w:rPr>
        <w:t>regular con los profesores con .</w:t>
      </w:r>
      <w:r w:rsidRPr="000A7D7C">
        <w:rPr>
          <w:color w:val="000000" w:themeColor="text1"/>
          <w:lang w:val="es-ES"/>
        </w:rPr>
        <w:t>180. Y la correlac</w:t>
      </w:r>
      <w:r w:rsidR="00F736BE" w:rsidRPr="000A7D7C">
        <w:rPr>
          <w:color w:val="000000" w:themeColor="text1"/>
          <w:lang w:val="es-ES"/>
        </w:rPr>
        <w:t>ión significativa en el nivel 0.</w:t>
      </w:r>
      <w:r w:rsidRPr="000A7D7C">
        <w:rPr>
          <w:color w:val="000000" w:themeColor="text1"/>
          <w:lang w:val="es-ES"/>
        </w:rPr>
        <w:t>05 (2 colas), es la de Estilo de Aprendizaje Teórico con el Constructo del PAF Asistencia y</w:t>
      </w:r>
      <w:r w:rsidR="00F736BE" w:rsidRPr="000A7D7C">
        <w:rPr>
          <w:color w:val="000000" w:themeColor="text1"/>
          <w:lang w:val="es-ES"/>
        </w:rPr>
        <w:t xml:space="preserve"> apoyo en tareas escolares con .</w:t>
      </w:r>
      <w:r w:rsidRPr="000A7D7C">
        <w:rPr>
          <w:color w:val="000000" w:themeColor="text1"/>
          <w:lang w:val="es-ES"/>
        </w:rPr>
        <w:t>208; Estilo de Aprendizaje Teórico con el Constructo del PAF Proporcionar Tiempo</w:t>
      </w:r>
      <w:r w:rsidR="00F736BE" w:rsidRPr="000A7D7C">
        <w:rPr>
          <w:color w:val="000000" w:themeColor="text1"/>
          <w:lang w:val="es-ES"/>
        </w:rPr>
        <w:t xml:space="preserve"> y Espacio para las Tareas con .</w:t>
      </w:r>
      <w:r w:rsidRPr="000A7D7C">
        <w:rPr>
          <w:color w:val="000000" w:themeColor="text1"/>
          <w:lang w:val="es-ES"/>
        </w:rPr>
        <w:t>225;</w:t>
      </w:r>
      <w:r w:rsidR="00F736BE" w:rsidRPr="000A7D7C">
        <w:rPr>
          <w:color w:val="000000" w:themeColor="text1"/>
          <w:lang w:val="es-ES"/>
        </w:rPr>
        <w:t xml:space="preserve"> </w:t>
      </w:r>
      <w:r w:rsidRPr="000A7D7C">
        <w:rPr>
          <w:color w:val="000000" w:themeColor="text1"/>
          <w:lang w:val="es-ES"/>
        </w:rPr>
        <w:t xml:space="preserve"> y Estilo de Aprendizaje Teórico con el Constructo d</w:t>
      </w:r>
      <w:r w:rsidR="00F736BE" w:rsidRPr="000A7D7C">
        <w:rPr>
          <w:color w:val="000000" w:themeColor="text1"/>
          <w:lang w:val="es-ES"/>
        </w:rPr>
        <w:t>el PAF Repaso y Evaluación con .</w:t>
      </w:r>
      <w:r w:rsidRPr="000A7D7C">
        <w:rPr>
          <w:color w:val="000000" w:themeColor="text1"/>
          <w:lang w:val="es-ES"/>
        </w:rPr>
        <w:t xml:space="preserve">211; y por otra parte tenemos las de Estilo de Aprendizaje Reflexivo con el Constructo del PAF Proporcionar Tiempo </w:t>
      </w:r>
      <w:r w:rsidR="00F736BE" w:rsidRPr="000A7D7C">
        <w:rPr>
          <w:color w:val="000000" w:themeColor="text1"/>
          <w:lang w:val="es-ES"/>
        </w:rPr>
        <w:t>y Espacio para las Tareas, con .</w:t>
      </w:r>
      <w:r w:rsidRPr="000A7D7C">
        <w:rPr>
          <w:color w:val="000000" w:themeColor="text1"/>
          <w:lang w:val="es-ES"/>
        </w:rPr>
        <w:t>323; y Estilo de Aprendizaje Reflexivo con el Constructo d</w:t>
      </w:r>
      <w:r w:rsidR="00F736BE" w:rsidRPr="000A7D7C">
        <w:rPr>
          <w:color w:val="000000" w:themeColor="text1"/>
          <w:lang w:val="es-ES"/>
        </w:rPr>
        <w:t>el PAF Repaso y Evaluación con .</w:t>
      </w:r>
      <w:r w:rsidRPr="000A7D7C">
        <w:rPr>
          <w:color w:val="000000" w:themeColor="text1"/>
          <w:lang w:val="es-ES"/>
        </w:rPr>
        <w:t>224.</w:t>
      </w:r>
    </w:p>
    <w:p w14:paraId="11D61E34" w14:textId="4B4DC0EB" w:rsidR="00EF6BCA"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rPr>
      </w:pPr>
      <w:r w:rsidRPr="000A7D7C">
        <w:rPr>
          <w:rFonts w:ascii="Times New Roman" w:hAnsi="Times New Roman" w:cs="Times New Roman"/>
          <w:b/>
          <w:bCs/>
          <w:color w:val="000000" w:themeColor="text1"/>
          <w:sz w:val="24"/>
          <w:szCs w:val="24"/>
          <w:lang w:val="es-ES"/>
        </w:rPr>
        <w:t>Tabla</w:t>
      </w:r>
      <w:r w:rsidR="00221AB0" w:rsidRPr="000A7D7C">
        <w:rPr>
          <w:rFonts w:ascii="Times New Roman" w:hAnsi="Times New Roman" w:cs="Times New Roman"/>
          <w:b/>
          <w:bCs/>
          <w:color w:val="000000" w:themeColor="text1"/>
          <w:sz w:val="24"/>
          <w:szCs w:val="24"/>
          <w:lang w:val="es-ES"/>
        </w:rPr>
        <w:t xml:space="preserve"> </w:t>
      </w:r>
      <w:r w:rsidR="00DF7AF9">
        <w:rPr>
          <w:rFonts w:ascii="Times New Roman" w:hAnsi="Times New Roman" w:cs="Times New Roman"/>
          <w:b/>
          <w:bCs/>
          <w:color w:val="000000" w:themeColor="text1"/>
          <w:sz w:val="24"/>
          <w:szCs w:val="24"/>
          <w:lang w:val="es-ES"/>
        </w:rPr>
        <w:t>No.</w:t>
      </w:r>
      <w:r w:rsidR="00A32699">
        <w:rPr>
          <w:rFonts w:ascii="Times New Roman" w:hAnsi="Times New Roman" w:cs="Times New Roman"/>
          <w:b/>
          <w:bCs/>
          <w:color w:val="000000" w:themeColor="text1"/>
          <w:sz w:val="24"/>
          <w:szCs w:val="24"/>
          <w:lang w:val="es-ES"/>
        </w:rPr>
        <w:t xml:space="preserve"> 3</w:t>
      </w:r>
      <w:r w:rsidRPr="000A7D7C">
        <w:rPr>
          <w:rFonts w:ascii="Times New Roman" w:hAnsi="Times New Roman" w:cs="Times New Roman"/>
          <w:b/>
          <w:bCs/>
          <w:color w:val="000000" w:themeColor="text1"/>
          <w:sz w:val="24"/>
          <w:szCs w:val="24"/>
          <w:lang w:val="es-ES"/>
        </w:rPr>
        <w:t xml:space="preserve"> </w:t>
      </w:r>
      <w:r w:rsidRPr="000A7D7C">
        <w:rPr>
          <w:rFonts w:ascii="Times New Roman" w:hAnsi="Times New Roman" w:cs="Times New Roman"/>
          <w:color w:val="000000" w:themeColor="text1"/>
          <w:sz w:val="24"/>
          <w:szCs w:val="24"/>
        </w:rPr>
        <w:t xml:space="preserve"> </w:t>
      </w:r>
      <w:r w:rsidRPr="000A7D7C">
        <w:rPr>
          <w:rFonts w:ascii="Times New Roman" w:hAnsi="Times New Roman" w:cs="Times New Roman"/>
          <w:b/>
          <w:color w:val="000000" w:themeColor="text1"/>
          <w:sz w:val="24"/>
          <w:szCs w:val="24"/>
        </w:rPr>
        <w:t>Análisis de varianza de los constructos de los instrumentos de PAF y EA por edades</w:t>
      </w:r>
    </w:p>
    <w:tbl>
      <w:tblPr>
        <w:tblW w:w="55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5"/>
        <w:gridCol w:w="2000"/>
        <w:gridCol w:w="1170"/>
        <w:gridCol w:w="906"/>
      </w:tblGrid>
      <w:tr w:rsidR="000A7D7C" w:rsidRPr="00A32699" w14:paraId="2C009DE0" w14:textId="77777777" w:rsidTr="00DF7AF9">
        <w:trPr>
          <w:cantSplit/>
          <w:trHeight w:val="263"/>
          <w:jc w:val="center"/>
        </w:trPr>
        <w:tc>
          <w:tcPr>
            <w:tcW w:w="1425" w:type="dxa"/>
            <w:tcBorders>
              <w:top w:val="single" w:sz="4" w:space="0" w:color="auto"/>
              <w:left w:val="single" w:sz="4" w:space="0" w:color="auto"/>
              <w:bottom w:val="single" w:sz="4" w:space="0" w:color="auto"/>
              <w:right w:val="single" w:sz="4" w:space="0" w:color="auto"/>
            </w:tcBorders>
            <w:shd w:val="clear" w:color="auto" w:fill="FFFFFF"/>
            <w:vAlign w:val="bottom"/>
          </w:tcPr>
          <w:p w14:paraId="7481175F"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lang w:val="es-ES"/>
              </w:rPr>
            </w:pPr>
            <w:r w:rsidRPr="00A32699">
              <w:rPr>
                <w:rFonts w:ascii="Times New Roman" w:hAnsi="Times New Roman" w:cs="Times New Roman"/>
                <w:b/>
                <w:color w:val="000000" w:themeColor="text1"/>
                <w:lang w:val="es-ES"/>
              </w:rPr>
              <w:t>Constructos</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bottom"/>
          </w:tcPr>
          <w:p w14:paraId="176A83A3"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
        </w:tc>
        <w:tc>
          <w:tcPr>
            <w:tcW w:w="1170" w:type="dxa"/>
            <w:tcBorders>
              <w:top w:val="single" w:sz="16" w:space="0" w:color="000000"/>
              <w:left w:val="single" w:sz="4" w:space="0" w:color="auto"/>
              <w:bottom w:val="single" w:sz="4" w:space="0" w:color="auto"/>
              <w:right w:val="single" w:sz="4" w:space="0" w:color="auto"/>
            </w:tcBorders>
            <w:shd w:val="clear" w:color="auto" w:fill="FFFFFF"/>
            <w:vAlign w:val="bottom"/>
          </w:tcPr>
          <w:p w14:paraId="6C48BBE2"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285"/>
              <w:jc w:val="both"/>
              <w:rPr>
                <w:rFonts w:ascii="Times New Roman" w:hAnsi="Times New Roman" w:cs="Times New Roman"/>
                <w:b/>
                <w:color w:val="000000" w:themeColor="text1"/>
                <w:lang w:val="es-ES"/>
              </w:rPr>
            </w:pPr>
            <w:r w:rsidRPr="00A32699">
              <w:rPr>
                <w:rFonts w:ascii="Times New Roman" w:hAnsi="Times New Roman" w:cs="Times New Roman"/>
                <w:b/>
                <w:color w:val="000000" w:themeColor="text1"/>
                <w:lang w:val="es-ES"/>
              </w:rPr>
              <w:t>F</w:t>
            </w:r>
          </w:p>
        </w:tc>
        <w:tc>
          <w:tcPr>
            <w:tcW w:w="906" w:type="dxa"/>
            <w:tcBorders>
              <w:top w:val="single" w:sz="16" w:space="0" w:color="000000"/>
              <w:left w:val="single" w:sz="4" w:space="0" w:color="auto"/>
              <w:bottom w:val="single" w:sz="4" w:space="0" w:color="auto"/>
              <w:right w:val="single" w:sz="4" w:space="0" w:color="auto"/>
            </w:tcBorders>
            <w:shd w:val="clear" w:color="auto" w:fill="FFFFFF"/>
            <w:vAlign w:val="bottom"/>
          </w:tcPr>
          <w:p w14:paraId="3D5CCBBB"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lang w:val="es-ES"/>
              </w:rPr>
            </w:pPr>
            <w:r w:rsidRPr="00A32699">
              <w:rPr>
                <w:rFonts w:ascii="Times New Roman" w:hAnsi="Times New Roman" w:cs="Times New Roman"/>
                <w:b/>
                <w:color w:val="000000" w:themeColor="text1"/>
                <w:lang w:val="es-ES"/>
              </w:rPr>
              <w:t>Sig.</w:t>
            </w:r>
          </w:p>
        </w:tc>
      </w:tr>
      <w:tr w:rsidR="000A7D7C" w:rsidRPr="00A32699" w14:paraId="5A51376E" w14:textId="77777777" w:rsidTr="00DF7AF9">
        <w:trPr>
          <w:cantSplit/>
          <w:trHeight w:val="250"/>
          <w:jc w:val="center"/>
        </w:trPr>
        <w:tc>
          <w:tcPr>
            <w:tcW w:w="1425" w:type="dxa"/>
            <w:tcBorders>
              <w:top w:val="nil"/>
              <w:left w:val="single" w:sz="4" w:space="0" w:color="auto"/>
              <w:bottom w:val="single" w:sz="4" w:space="0" w:color="auto"/>
              <w:right w:val="single" w:sz="4" w:space="0" w:color="auto"/>
            </w:tcBorders>
            <w:shd w:val="clear" w:color="auto" w:fill="FFFFFF"/>
          </w:tcPr>
          <w:p w14:paraId="2EB56528"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ProAATE</w:t>
            </w:r>
            <w:proofErr w:type="spellEnd"/>
          </w:p>
        </w:tc>
        <w:tc>
          <w:tcPr>
            <w:tcW w:w="2000" w:type="dxa"/>
            <w:tcBorders>
              <w:top w:val="nil"/>
              <w:left w:val="single" w:sz="4" w:space="0" w:color="auto"/>
              <w:right w:val="single" w:sz="4" w:space="0" w:color="auto"/>
            </w:tcBorders>
            <w:shd w:val="clear" w:color="auto" w:fill="FFFFFF"/>
          </w:tcPr>
          <w:p w14:paraId="7FF66DA5"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nil"/>
              <w:left w:val="single" w:sz="4" w:space="0" w:color="auto"/>
              <w:right w:val="single" w:sz="4" w:space="0" w:color="auto"/>
            </w:tcBorders>
            <w:shd w:val="clear" w:color="auto" w:fill="FFFFFF"/>
            <w:vAlign w:val="center"/>
          </w:tcPr>
          <w:p w14:paraId="2BD94309"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2,203</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48ED7FEB"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,090</w:t>
            </w:r>
          </w:p>
        </w:tc>
      </w:tr>
      <w:tr w:rsidR="000A7D7C" w:rsidRPr="00A32699" w14:paraId="78C22FF8" w14:textId="77777777" w:rsidTr="00DF7AF9">
        <w:trPr>
          <w:cantSplit/>
          <w:trHeight w:val="263"/>
          <w:jc w:val="center"/>
        </w:trPr>
        <w:tc>
          <w:tcPr>
            <w:tcW w:w="1425" w:type="dxa"/>
            <w:tcBorders>
              <w:top w:val="single" w:sz="4" w:space="0" w:color="auto"/>
              <w:left w:val="single" w:sz="4" w:space="0" w:color="auto"/>
              <w:bottom w:val="nil"/>
              <w:right w:val="single" w:sz="4" w:space="0" w:color="auto"/>
            </w:tcBorders>
            <w:shd w:val="clear" w:color="auto" w:fill="FFFFFF"/>
          </w:tcPr>
          <w:p w14:paraId="78C867BA"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ProPTET</w:t>
            </w:r>
            <w:proofErr w:type="spellEnd"/>
          </w:p>
        </w:tc>
        <w:tc>
          <w:tcPr>
            <w:tcW w:w="2000" w:type="dxa"/>
            <w:tcBorders>
              <w:top w:val="single" w:sz="4" w:space="0" w:color="auto"/>
              <w:left w:val="single" w:sz="4" w:space="0" w:color="auto"/>
              <w:bottom w:val="nil"/>
              <w:right w:val="single" w:sz="4" w:space="0" w:color="auto"/>
            </w:tcBorders>
            <w:shd w:val="clear" w:color="auto" w:fill="FFFFFF"/>
          </w:tcPr>
          <w:p w14:paraId="3B403292"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single" w:sz="4" w:space="0" w:color="auto"/>
              <w:bottom w:val="nil"/>
              <w:right w:val="single" w:sz="4" w:space="0" w:color="auto"/>
            </w:tcBorders>
            <w:shd w:val="clear" w:color="auto" w:fill="FFFFFF"/>
            <w:vAlign w:val="center"/>
          </w:tcPr>
          <w:p w14:paraId="28E0E960"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5,057</w:t>
            </w:r>
          </w:p>
        </w:tc>
        <w:tc>
          <w:tcPr>
            <w:tcW w:w="906" w:type="dxa"/>
            <w:tcBorders>
              <w:top w:val="single" w:sz="4" w:space="0" w:color="auto"/>
              <w:left w:val="single" w:sz="4" w:space="0" w:color="auto"/>
              <w:bottom w:val="nil"/>
              <w:right w:val="single" w:sz="4" w:space="0" w:color="auto"/>
            </w:tcBorders>
            <w:shd w:val="clear" w:color="auto" w:fill="FFFFFF"/>
            <w:vAlign w:val="center"/>
          </w:tcPr>
          <w:p w14:paraId="5765D5A6"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,002</w:t>
            </w:r>
          </w:p>
        </w:tc>
      </w:tr>
      <w:tr w:rsidR="000A7D7C" w:rsidRPr="00A32699" w14:paraId="2C30EA40" w14:textId="77777777" w:rsidTr="00DF7AF9">
        <w:trPr>
          <w:cantSplit/>
          <w:trHeight w:val="250"/>
          <w:jc w:val="center"/>
        </w:trPr>
        <w:tc>
          <w:tcPr>
            <w:tcW w:w="1425" w:type="dxa"/>
            <w:tcBorders>
              <w:top w:val="single" w:sz="4" w:space="0" w:color="auto"/>
              <w:left w:val="single" w:sz="4" w:space="0" w:color="auto"/>
              <w:bottom w:val="nil"/>
              <w:right w:val="single" w:sz="4" w:space="0" w:color="auto"/>
            </w:tcBorders>
            <w:shd w:val="clear" w:color="auto" w:fill="FFFFFF"/>
          </w:tcPr>
          <w:p w14:paraId="4CB74829"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ProMCRP</w:t>
            </w:r>
            <w:proofErr w:type="spellEnd"/>
          </w:p>
        </w:tc>
        <w:tc>
          <w:tcPr>
            <w:tcW w:w="2000" w:type="dxa"/>
            <w:tcBorders>
              <w:top w:val="single" w:sz="4" w:space="0" w:color="auto"/>
              <w:left w:val="single" w:sz="4" w:space="0" w:color="auto"/>
              <w:bottom w:val="nil"/>
              <w:right w:val="single" w:sz="4" w:space="0" w:color="auto"/>
            </w:tcBorders>
            <w:shd w:val="clear" w:color="auto" w:fill="FFFFFF"/>
          </w:tcPr>
          <w:p w14:paraId="2E582B88"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single" w:sz="4" w:space="0" w:color="auto"/>
              <w:bottom w:val="nil"/>
              <w:right w:val="single" w:sz="4" w:space="0" w:color="auto"/>
            </w:tcBorders>
            <w:shd w:val="clear" w:color="auto" w:fill="FFFFFF"/>
            <w:vAlign w:val="center"/>
          </w:tcPr>
          <w:p w14:paraId="078AC3B2"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2,586</w:t>
            </w:r>
          </w:p>
        </w:tc>
        <w:tc>
          <w:tcPr>
            <w:tcW w:w="906" w:type="dxa"/>
            <w:tcBorders>
              <w:top w:val="single" w:sz="4" w:space="0" w:color="auto"/>
              <w:left w:val="single" w:sz="4" w:space="0" w:color="auto"/>
              <w:bottom w:val="nil"/>
              <w:right w:val="single" w:sz="4" w:space="0" w:color="auto"/>
            </w:tcBorders>
            <w:shd w:val="clear" w:color="auto" w:fill="FFFFFF"/>
            <w:vAlign w:val="center"/>
          </w:tcPr>
          <w:p w14:paraId="71823B7C"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,055</w:t>
            </w:r>
          </w:p>
        </w:tc>
      </w:tr>
      <w:tr w:rsidR="000A7D7C" w:rsidRPr="00A32699" w14:paraId="234C0781" w14:textId="77777777" w:rsidTr="00DF7AF9">
        <w:trPr>
          <w:cantSplit/>
          <w:trHeight w:val="263"/>
          <w:jc w:val="center"/>
        </w:trPr>
        <w:tc>
          <w:tcPr>
            <w:tcW w:w="1425" w:type="dxa"/>
            <w:tcBorders>
              <w:top w:val="single" w:sz="4" w:space="0" w:color="auto"/>
              <w:left w:val="single" w:sz="4" w:space="0" w:color="auto"/>
              <w:bottom w:val="nil"/>
              <w:right w:val="single" w:sz="4" w:space="0" w:color="auto"/>
            </w:tcBorders>
            <w:shd w:val="clear" w:color="auto" w:fill="FFFFFF"/>
          </w:tcPr>
          <w:p w14:paraId="6B9769CC"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ProReEv</w:t>
            </w:r>
            <w:proofErr w:type="spellEnd"/>
          </w:p>
        </w:tc>
        <w:tc>
          <w:tcPr>
            <w:tcW w:w="2000" w:type="dxa"/>
            <w:tcBorders>
              <w:top w:val="single" w:sz="4" w:space="0" w:color="auto"/>
              <w:left w:val="single" w:sz="4" w:space="0" w:color="auto"/>
              <w:bottom w:val="nil"/>
              <w:right w:val="single" w:sz="4" w:space="0" w:color="auto"/>
            </w:tcBorders>
            <w:shd w:val="clear" w:color="auto" w:fill="FFFFFF"/>
          </w:tcPr>
          <w:p w14:paraId="2AC29B11"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single" w:sz="4" w:space="0" w:color="auto"/>
              <w:bottom w:val="nil"/>
              <w:right w:val="single" w:sz="4" w:space="0" w:color="auto"/>
            </w:tcBorders>
            <w:shd w:val="clear" w:color="auto" w:fill="FFFFFF"/>
            <w:vAlign w:val="center"/>
          </w:tcPr>
          <w:p w14:paraId="06C39AA5"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12,437</w:t>
            </w:r>
          </w:p>
        </w:tc>
        <w:tc>
          <w:tcPr>
            <w:tcW w:w="906" w:type="dxa"/>
            <w:tcBorders>
              <w:top w:val="single" w:sz="4" w:space="0" w:color="auto"/>
              <w:left w:val="single" w:sz="4" w:space="0" w:color="auto"/>
              <w:bottom w:val="nil"/>
              <w:right w:val="single" w:sz="4" w:space="0" w:color="auto"/>
            </w:tcBorders>
            <w:shd w:val="clear" w:color="auto" w:fill="FFFFFF"/>
            <w:vAlign w:val="center"/>
          </w:tcPr>
          <w:p w14:paraId="191059A6"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,000</w:t>
            </w:r>
          </w:p>
        </w:tc>
      </w:tr>
      <w:tr w:rsidR="000A7D7C" w:rsidRPr="00A32699" w14:paraId="3D4C7DCD" w14:textId="77777777" w:rsidTr="00DF7AF9">
        <w:trPr>
          <w:cantSplit/>
          <w:trHeight w:val="250"/>
          <w:jc w:val="center"/>
        </w:trPr>
        <w:tc>
          <w:tcPr>
            <w:tcW w:w="1425" w:type="dxa"/>
            <w:tcBorders>
              <w:top w:val="single" w:sz="4" w:space="0" w:color="auto"/>
              <w:left w:val="single" w:sz="4" w:space="0" w:color="auto"/>
              <w:bottom w:val="nil"/>
              <w:right w:val="single" w:sz="4" w:space="0" w:color="auto"/>
            </w:tcBorders>
            <w:shd w:val="clear" w:color="auto" w:fill="FFFFFF"/>
          </w:tcPr>
          <w:p w14:paraId="36C89D4E"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ProActiv</w:t>
            </w:r>
            <w:proofErr w:type="spellEnd"/>
          </w:p>
        </w:tc>
        <w:tc>
          <w:tcPr>
            <w:tcW w:w="2000" w:type="dxa"/>
            <w:tcBorders>
              <w:top w:val="single" w:sz="4" w:space="0" w:color="auto"/>
              <w:left w:val="single" w:sz="4" w:space="0" w:color="auto"/>
              <w:bottom w:val="nil"/>
              <w:right w:val="single" w:sz="4" w:space="0" w:color="auto"/>
            </w:tcBorders>
            <w:shd w:val="clear" w:color="auto" w:fill="FFFFFF"/>
          </w:tcPr>
          <w:p w14:paraId="49479114"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single" w:sz="4" w:space="0" w:color="auto"/>
              <w:bottom w:val="nil"/>
              <w:right w:val="single" w:sz="4" w:space="0" w:color="auto"/>
            </w:tcBorders>
            <w:shd w:val="clear" w:color="auto" w:fill="FFFFFF"/>
            <w:vAlign w:val="center"/>
          </w:tcPr>
          <w:p w14:paraId="59957AA4"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2,980</w:t>
            </w:r>
          </w:p>
        </w:tc>
        <w:tc>
          <w:tcPr>
            <w:tcW w:w="906" w:type="dxa"/>
            <w:tcBorders>
              <w:top w:val="single" w:sz="4" w:space="0" w:color="auto"/>
              <w:left w:val="single" w:sz="4" w:space="0" w:color="auto"/>
              <w:bottom w:val="nil"/>
              <w:right w:val="single" w:sz="4" w:space="0" w:color="auto"/>
            </w:tcBorders>
            <w:shd w:val="clear" w:color="auto" w:fill="FFFFFF"/>
            <w:vAlign w:val="center"/>
          </w:tcPr>
          <w:p w14:paraId="568EBF44"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,033</w:t>
            </w:r>
          </w:p>
        </w:tc>
      </w:tr>
      <w:tr w:rsidR="000A7D7C" w:rsidRPr="00A32699" w14:paraId="5BB82962" w14:textId="77777777" w:rsidTr="00DF7AF9">
        <w:trPr>
          <w:cantSplit/>
          <w:trHeight w:val="219"/>
          <w:jc w:val="center"/>
        </w:trPr>
        <w:tc>
          <w:tcPr>
            <w:tcW w:w="1425" w:type="dxa"/>
            <w:tcBorders>
              <w:top w:val="single" w:sz="4" w:space="0" w:color="auto"/>
              <w:left w:val="single" w:sz="4" w:space="0" w:color="auto"/>
              <w:right w:val="single" w:sz="4" w:space="0" w:color="auto"/>
            </w:tcBorders>
            <w:shd w:val="clear" w:color="auto" w:fill="FFFFFF"/>
          </w:tcPr>
          <w:p w14:paraId="3A83031B"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ProRefle</w:t>
            </w:r>
            <w:proofErr w:type="spellEnd"/>
          </w:p>
        </w:tc>
        <w:tc>
          <w:tcPr>
            <w:tcW w:w="2000" w:type="dxa"/>
            <w:tcBorders>
              <w:top w:val="single" w:sz="4" w:space="0" w:color="auto"/>
              <w:left w:val="single" w:sz="4" w:space="0" w:color="auto"/>
              <w:right w:val="single" w:sz="4" w:space="0" w:color="auto"/>
            </w:tcBorders>
            <w:shd w:val="clear" w:color="auto" w:fill="FFFFFF"/>
          </w:tcPr>
          <w:p w14:paraId="4F1AF049"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14:paraId="5780F350"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7,498</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09033941"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,000</w:t>
            </w:r>
          </w:p>
        </w:tc>
      </w:tr>
      <w:tr w:rsidR="000A7D7C" w:rsidRPr="00A32699" w14:paraId="2F059C2F" w14:textId="77777777" w:rsidTr="00DF7AF9">
        <w:trPr>
          <w:cantSplit/>
          <w:trHeight w:val="263"/>
          <w:jc w:val="center"/>
        </w:trPr>
        <w:tc>
          <w:tcPr>
            <w:tcW w:w="1425" w:type="dxa"/>
            <w:tcBorders>
              <w:top w:val="single" w:sz="4" w:space="0" w:color="auto"/>
              <w:left w:val="single" w:sz="4" w:space="0" w:color="auto"/>
              <w:bottom w:val="nil"/>
              <w:right w:val="single" w:sz="4" w:space="0" w:color="auto"/>
            </w:tcBorders>
            <w:shd w:val="clear" w:color="auto" w:fill="FFFFFF"/>
          </w:tcPr>
          <w:p w14:paraId="43188C56"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ProTeori</w:t>
            </w:r>
            <w:proofErr w:type="spellEnd"/>
          </w:p>
        </w:tc>
        <w:tc>
          <w:tcPr>
            <w:tcW w:w="2000" w:type="dxa"/>
            <w:tcBorders>
              <w:top w:val="single" w:sz="4" w:space="0" w:color="auto"/>
              <w:left w:val="single" w:sz="4" w:space="0" w:color="auto"/>
              <w:bottom w:val="nil"/>
              <w:right w:val="single" w:sz="4" w:space="0" w:color="auto"/>
            </w:tcBorders>
            <w:shd w:val="clear" w:color="auto" w:fill="FFFFFF"/>
          </w:tcPr>
          <w:p w14:paraId="1FCCA320"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single" w:sz="4" w:space="0" w:color="auto"/>
              <w:bottom w:val="nil"/>
              <w:right w:val="single" w:sz="4" w:space="0" w:color="auto"/>
            </w:tcBorders>
            <w:shd w:val="clear" w:color="auto" w:fill="FFFFFF"/>
            <w:vAlign w:val="center"/>
          </w:tcPr>
          <w:p w14:paraId="089ABAFA"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4,688</w:t>
            </w:r>
          </w:p>
        </w:tc>
        <w:tc>
          <w:tcPr>
            <w:tcW w:w="906" w:type="dxa"/>
            <w:tcBorders>
              <w:top w:val="single" w:sz="4" w:space="0" w:color="auto"/>
              <w:left w:val="single" w:sz="4" w:space="0" w:color="auto"/>
              <w:bottom w:val="nil"/>
              <w:right w:val="single" w:sz="4" w:space="0" w:color="auto"/>
            </w:tcBorders>
            <w:shd w:val="clear" w:color="auto" w:fill="FFFFFF"/>
            <w:vAlign w:val="center"/>
          </w:tcPr>
          <w:p w14:paraId="3303ACB6"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,004</w:t>
            </w:r>
          </w:p>
        </w:tc>
      </w:tr>
      <w:tr w:rsidR="000A7D7C" w:rsidRPr="00A32699" w14:paraId="12CE0B8B" w14:textId="77777777" w:rsidTr="00DF7AF9">
        <w:trPr>
          <w:cantSplit/>
          <w:trHeight w:val="250"/>
          <w:jc w:val="center"/>
        </w:trPr>
        <w:tc>
          <w:tcPr>
            <w:tcW w:w="1425" w:type="dxa"/>
            <w:tcBorders>
              <w:top w:val="single" w:sz="4" w:space="0" w:color="auto"/>
              <w:left w:val="single" w:sz="4" w:space="0" w:color="auto"/>
              <w:bottom w:val="single" w:sz="4" w:space="0" w:color="auto"/>
              <w:right w:val="single" w:sz="4" w:space="0" w:color="auto"/>
            </w:tcBorders>
            <w:shd w:val="clear" w:color="auto" w:fill="FFFFFF"/>
          </w:tcPr>
          <w:p w14:paraId="0545774B"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proofErr w:type="spellStart"/>
            <w:r w:rsidRPr="00A32699">
              <w:rPr>
                <w:rFonts w:ascii="Times New Roman" w:hAnsi="Times New Roman" w:cs="Times New Roman"/>
                <w:color w:val="000000" w:themeColor="text1"/>
                <w:lang w:val="es-ES"/>
              </w:rPr>
              <w:t>ProPract</w:t>
            </w:r>
            <w:proofErr w:type="spellEnd"/>
          </w:p>
        </w:tc>
        <w:tc>
          <w:tcPr>
            <w:tcW w:w="2000" w:type="dxa"/>
            <w:tcBorders>
              <w:top w:val="single" w:sz="4" w:space="0" w:color="auto"/>
              <w:left w:val="single" w:sz="4" w:space="0" w:color="auto"/>
              <w:bottom w:val="single" w:sz="4" w:space="0" w:color="auto"/>
              <w:right w:val="nil"/>
            </w:tcBorders>
            <w:shd w:val="clear" w:color="auto" w:fill="FFFFFF"/>
          </w:tcPr>
          <w:p w14:paraId="54FE1EE8"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Entre grupos</w:t>
            </w:r>
          </w:p>
        </w:tc>
        <w:tc>
          <w:tcPr>
            <w:tcW w:w="1170" w:type="dxa"/>
            <w:tcBorders>
              <w:top w:val="single" w:sz="4" w:space="0" w:color="auto"/>
              <w:left w:val="nil"/>
              <w:bottom w:val="single" w:sz="4" w:space="0" w:color="auto"/>
              <w:right w:val="single" w:sz="4" w:space="0" w:color="auto"/>
            </w:tcBorders>
            <w:shd w:val="clear" w:color="auto" w:fill="FFFFFF"/>
            <w:vAlign w:val="center"/>
          </w:tcPr>
          <w:p w14:paraId="33F49FFF"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1,625</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4AAABAD3" w14:textId="77777777" w:rsidR="009E1144" w:rsidRPr="00A32699"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lang w:val="es-ES"/>
              </w:rPr>
            </w:pPr>
            <w:r w:rsidRPr="00A32699">
              <w:rPr>
                <w:rFonts w:ascii="Times New Roman" w:hAnsi="Times New Roman" w:cs="Times New Roman"/>
                <w:color w:val="000000" w:themeColor="text1"/>
                <w:lang w:val="es-ES"/>
              </w:rPr>
              <w:t>,186</w:t>
            </w:r>
          </w:p>
        </w:tc>
      </w:tr>
    </w:tbl>
    <w:p w14:paraId="059D93A3"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p w14:paraId="09359A47" w14:textId="2D89EAB9" w:rsidR="009E1144" w:rsidRPr="000A7D7C" w:rsidRDefault="00A32699"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En la tabla 3</w:t>
      </w:r>
      <w:r w:rsidR="009E1144" w:rsidRPr="000A7D7C">
        <w:rPr>
          <w:rFonts w:ascii="Times New Roman" w:hAnsi="Times New Roman" w:cs="Times New Roman"/>
          <w:color w:val="000000" w:themeColor="text1"/>
          <w:sz w:val="24"/>
          <w:szCs w:val="24"/>
          <w:lang w:val="es-ES"/>
        </w:rPr>
        <w:t>, se puede observar un contraste con las diferencias entre las varian</w:t>
      </w:r>
      <w:r w:rsidR="00F03E74" w:rsidRPr="000A7D7C">
        <w:rPr>
          <w:rFonts w:ascii="Times New Roman" w:hAnsi="Times New Roman" w:cs="Times New Roman"/>
          <w:color w:val="000000" w:themeColor="text1"/>
          <w:sz w:val="24"/>
          <w:szCs w:val="24"/>
          <w:lang w:val="es-ES"/>
        </w:rPr>
        <w:t xml:space="preserve">zas por Estado presentadas </w:t>
      </w:r>
      <w:r w:rsidR="00F03E74" w:rsidRPr="00AE3743">
        <w:rPr>
          <w:rFonts w:ascii="Times New Roman" w:hAnsi="Times New Roman" w:cs="Times New Roman"/>
          <w:color w:val="FF0000"/>
          <w:sz w:val="24"/>
          <w:szCs w:val="24"/>
          <w:lang w:val="es-ES"/>
        </w:rPr>
        <w:t>en la</w:t>
      </w:r>
      <w:r w:rsidR="009E1144" w:rsidRPr="00AE3743">
        <w:rPr>
          <w:rFonts w:ascii="Times New Roman" w:hAnsi="Times New Roman" w:cs="Times New Roman"/>
          <w:color w:val="FF0000"/>
          <w:sz w:val="24"/>
          <w:szCs w:val="24"/>
          <w:lang w:val="es-ES"/>
        </w:rPr>
        <w:t xml:space="preserve"> tabla </w:t>
      </w:r>
      <w:r w:rsidR="009E1144" w:rsidRPr="000A7D7C">
        <w:rPr>
          <w:rFonts w:ascii="Times New Roman" w:hAnsi="Times New Roman" w:cs="Times New Roman"/>
          <w:color w:val="000000" w:themeColor="text1"/>
          <w:sz w:val="24"/>
          <w:szCs w:val="24"/>
          <w:lang w:val="es-ES"/>
        </w:rPr>
        <w:t>anterior, debido a que se presentan la comparación de medias en los diferentes grupos, en donde existen diferencias estadísticas en varios de los constructos evaluados que son Proporcionar tiempo y espacio para el estudio y Repaso y Evaluación del instrumento de Percepción de Apoyo Familiar y Reflexivo y Teórico para el instrumento de PA.</w:t>
      </w:r>
    </w:p>
    <w:p w14:paraId="686C42E6"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p w14:paraId="3FDD0368" w14:textId="245DF6FE" w:rsidR="00266B62" w:rsidRPr="000A7D7C" w:rsidRDefault="00504D77"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lastRenderedPageBreak/>
        <w:t>En la tabla 4</w:t>
      </w:r>
      <w:r w:rsidR="009E1144" w:rsidRPr="000A7D7C">
        <w:rPr>
          <w:rFonts w:ascii="Times New Roman" w:hAnsi="Times New Roman" w:cs="Times New Roman"/>
          <w:color w:val="000000" w:themeColor="text1"/>
          <w:sz w:val="24"/>
          <w:szCs w:val="24"/>
          <w:lang w:val="es-ES"/>
        </w:rPr>
        <w:t xml:space="preserve"> se puede apreciar el análisis de correlación entre los instrumentos de PAF y PA en los constructos dónde existieron diferencias significativas. No obstante, no hay ninguna correlación signi</w:t>
      </w:r>
      <w:r w:rsidR="00DF2C83" w:rsidRPr="000A7D7C">
        <w:rPr>
          <w:rFonts w:ascii="Times New Roman" w:hAnsi="Times New Roman" w:cs="Times New Roman"/>
          <w:color w:val="000000" w:themeColor="text1"/>
          <w:sz w:val="24"/>
          <w:szCs w:val="24"/>
          <w:lang w:val="es-ES"/>
        </w:rPr>
        <w:t xml:space="preserve">ficativa que </w:t>
      </w:r>
      <w:r w:rsidR="00266B62" w:rsidRPr="000A7D7C">
        <w:rPr>
          <w:rFonts w:ascii="Times New Roman" w:hAnsi="Times New Roman" w:cs="Times New Roman"/>
          <w:color w:val="000000" w:themeColor="text1"/>
          <w:sz w:val="24"/>
          <w:szCs w:val="24"/>
          <w:lang w:val="es-ES"/>
        </w:rPr>
        <w:t>se pueda reportar.</w:t>
      </w:r>
    </w:p>
    <w:tbl>
      <w:tblPr>
        <w:tblStyle w:val="Tablaconcuadrcula"/>
        <w:tblpPr w:leftFromText="141" w:rightFromText="141" w:vertAnchor="text" w:horzAnchor="margin" w:tblpXSpec="center" w:tblpY="136"/>
        <w:tblW w:w="0" w:type="auto"/>
        <w:tblLook w:val="04A0" w:firstRow="1" w:lastRow="0" w:firstColumn="1" w:lastColumn="0" w:noHBand="0" w:noVBand="1"/>
      </w:tblPr>
      <w:tblGrid>
        <w:gridCol w:w="5920"/>
      </w:tblGrid>
      <w:tr w:rsidR="000A7D7C" w:rsidRPr="000A7D7C" w14:paraId="2C04BE74" w14:textId="77777777" w:rsidTr="00DF2C83">
        <w:tc>
          <w:tcPr>
            <w:tcW w:w="5920" w:type="dxa"/>
            <w:tcBorders>
              <w:top w:val="nil"/>
              <w:left w:val="nil"/>
              <w:bottom w:val="nil"/>
              <w:right w:val="nil"/>
            </w:tcBorders>
          </w:tcPr>
          <w:p w14:paraId="7F10366C" w14:textId="77777777" w:rsidR="00DF2C83" w:rsidRPr="000A7D7C" w:rsidRDefault="00DF2C83" w:rsidP="00DF2C83">
            <w:pPr>
              <w:pStyle w:val="CuerpoAA"/>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Tabla 4 Correlaciones de 4º grado entre PAF y EA</w:t>
            </w:r>
          </w:p>
        </w:tc>
      </w:tr>
    </w:tbl>
    <w:p w14:paraId="575C3ED6"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p>
    <w:tbl>
      <w:tblPr>
        <w:tblW w:w="5683" w:type="dxa"/>
        <w:tblInd w:w="1992" w:type="dxa"/>
        <w:tblCellMar>
          <w:left w:w="70" w:type="dxa"/>
          <w:right w:w="70" w:type="dxa"/>
        </w:tblCellMar>
        <w:tblLook w:val="04A0" w:firstRow="1" w:lastRow="0" w:firstColumn="1" w:lastColumn="0" w:noHBand="0" w:noVBand="1"/>
      </w:tblPr>
      <w:tblGrid>
        <w:gridCol w:w="1140"/>
        <w:gridCol w:w="2362"/>
        <w:gridCol w:w="1047"/>
        <w:gridCol w:w="1134"/>
      </w:tblGrid>
      <w:tr w:rsidR="000A7D7C" w:rsidRPr="000A7D7C" w14:paraId="5F9E0F4E" w14:textId="77777777" w:rsidTr="00F03E74">
        <w:trPr>
          <w:trHeight w:val="305"/>
        </w:trPr>
        <w:tc>
          <w:tcPr>
            <w:tcW w:w="35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8E37E5C" w14:textId="461C66E5" w:rsidR="009E1144" w:rsidRPr="000A7D7C" w:rsidRDefault="00F03E7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noProof/>
                <w:color w:val="000000" w:themeColor="text1"/>
                <w:sz w:val="24"/>
                <w:szCs w:val="24"/>
                <w:lang w:val="es-CO" w:eastAsia="es-CO"/>
              </w:rPr>
              <mc:AlternateContent>
                <mc:Choice Requires="wps">
                  <w:drawing>
                    <wp:anchor distT="0" distB="0" distL="114300" distR="114300" simplePos="0" relativeHeight="251657728" behindDoc="0" locked="0" layoutInCell="1" allowOverlap="1" wp14:anchorId="2DE5A346" wp14:editId="13F4AD4E">
                      <wp:simplePos x="0" y="0"/>
                      <wp:positionH relativeFrom="column">
                        <wp:posOffset>-27940</wp:posOffset>
                      </wp:positionH>
                      <wp:positionV relativeFrom="paragraph">
                        <wp:posOffset>-3175</wp:posOffset>
                      </wp:positionV>
                      <wp:extent cx="2190750" cy="790575"/>
                      <wp:effectExtent l="0" t="0" r="19050" b="28575"/>
                      <wp:wrapNone/>
                      <wp:docPr id="3" name="Conector recto 3"/>
                      <wp:cNvGraphicFramePr/>
                      <a:graphic xmlns:a="http://schemas.openxmlformats.org/drawingml/2006/main">
                        <a:graphicData uri="http://schemas.microsoft.com/office/word/2010/wordprocessingShape">
                          <wps:wsp>
                            <wps:cNvCnPr/>
                            <wps:spPr>
                              <a:xfrm>
                                <a:off x="0" y="0"/>
                                <a:ext cx="2190750" cy="790575"/>
                              </a:xfrm>
                              <a:prstGeom prst="line">
                                <a:avLst/>
                              </a:prstGeom>
                              <a:noFill/>
                              <a:ln w="6350" cap="flat">
                                <a:solidFill>
                                  <a:srgbClr val="000000"/>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mv="urn:schemas-microsoft-com:mac:vml" xmlns:mo="http://schemas.microsoft.com/office/mac/office/2008/main">
                  <w:pict>
                    <v:line w14:anchorId="238E801B" id="Conector recto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25pt" to="170.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" strokeweight=".5pt">
                      <v:stroke miterlimit="4" joinstyle="miter"/>
                    </v:line>
                  </w:pict>
                </mc:Fallback>
              </mc:AlternateContent>
            </w:r>
            <w:r w:rsidR="009E1144" w:rsidRPr="000A7D7C">
              <w:rPr>
                <w:rFonts w:ascii="Times New Roman" w:hAnsi="Times New Roman" w:cs="Times New Roman"/>
                <w:b/>
                <w:color w:val="000000" w:themeColor="text1"/>
                <w:sz w:val="24"/>
                <w:szCs w:val="24"/>
                <w:lang w:val="es-US"/>
              </w:rPr>
              <w:t xml:space="preserve">                                                   </w:t>
            </w:r>
            <w:r w:rsidR="009E1144" w:rsidRPr="000A7D7C">
              <w:rPr>
                <w:rFonts w:ascii="Times New Roman" w:hAnsi="Times New Roman" w:cs="Times New Roman"/>
                <w:b/>
                <w:color w:val="000000" w:themeColor="text1"/>
                <w:sz w:val="24"/>
                <w:szCs w:val="24"/>
                <w:lang w:val="es-ES"/>
              </w:rPr>
              <w:t xml:space="preserve">PAF      </w:t>
            </w:r>
            <w:r w:rsidR="009E1144" w:rsidRPr="000A7D7C">
              <w:rPr>
                <w:rFonts w:ascii="Times New Roman" w:hAnsi="Times New Roman" w:cs="Times New Roman"/>
                <w:b/>
                <w:color w:val="000000" w:themeColor="text1"/>
                <w:sz w:val="24"/>
                <w:szCs w:val="24"/>
                <w:lang w:val="es-US"/>
              </w:rPr>
              <w:t xml:space="preserve">                              EA</w:t>
            </w:r>
            <w:r w:rsidR="009E1144" w:rsidRPr="000A7D7C">
              <w:rPr>
                <w:rFonts w:ascii="Times New Roman" w:hAnsi="Times New Roman" w:cs="Times New Roman"/>
                <w:b/>
                <w:color w:val="000000" w:themeColor="text1"/>
                <w:sz w:val="24"/>
                <w:szCs w:val="24"/>
                <w:lang w:val="es-ES"/>
              </w:rPr>
              <w:t xml:space="preserve">                                         </w:t>
            </w:r>
            <w:r w:rsidR="009E1144" w:rsidRPr="000A7D7C">
              <w:rPr>
                <w:rFonts w:ascii="Times New Roman" w:hAnsi="Times New Roman" w:cs="Times New Roman"/>
                <w:b/>
                <w:color w:val="000000" w:themeColor="text1"/>
                <w:sz w:val="24"/>
                <w:szCs w:val="24"/>
                <w:lang w:val="es-US"/>
              </w:rPr>
              <w:t xml:space="preserve">   </w:t>
            </w:r>
          </w:p>
          <w:p w14:paraId="1A7335CA"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 xml:space="preserve">                           </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E339DC" w14:textId="77777777" w:rsidR="009E1144" w:rsidRPr="000A7D7C" w:rsidRDefault="009E1144" w:rsidP="00F03E74">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720" w:lineRule="auto"/>
              <w:jc w:val="center"/>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ProRefle</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8669D" w14:textId="7042E7C5"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ProTeori</w:t>
            </w:r>
            <w:proofErr w:type="spellEnd"/>
          </w:p>
          <w:p w14:paraId="70253CE5"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
        </w:tc>
      </w:tr>
      <w:tr w:rsidR="000A7D7C" w:rsidRPr="000A7D7C" w14:paraId="7B810C77" w14:textId="77777777" w:rsidTr="00F03E74">
        <w:trPr>
          <w:trHeight w:val="458"/>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4DBE15C0"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ProPTET</w:t>
            </w:r>
            <w:proofErr w:type="spellEnd"/>
          </w:p>
        </w:tc>
        <w:tc>
          <w:tcPr>
            <w:tcW w:w="2362" w:type="dxa"/>
            <w:tcBorders>
              <w:top w:val="single" w:sz="4" w:space="0" w:color="auto"/>
              <w:left w:val="single" w:sz="4" w:space="0" w:color="auto"/>
              <w:bottom w:val="single" w:sz="4" w:space="0" w:color="auto"/>
              <w:right w:val="single" w:sz="4" w:space="0" w:color="auto"/>
            </w:tcBorders>
            <w:shd w:val="clear" w:color="auto" w:fill="auto"/>
            <w:hideMark/>
          </w:tcPr>
          <w:p w14:paraId="10554E9B"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53A58"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,241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C17FC"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,181</w:t>
            </w:r>
          </w:p>
        </w:tc>
      </w:tr>
      <w:tr w:rsidR="000A7D7C" w:rsidRPr="000A7D7C" w14:paraId="321B47FD" w14:textId="77777777" w:rsidTr="00F03E74">
        <w:trPr>
          <w:trHeight w:val="444"/>
        </w:trPr>
        <w:tc>
          <w:tcPr>
            <w:tcW w:w="1140" w:type="dxa"/>
            <w:tcBorders>
              <w:top w:val="single" w:sz="4" w:space="0" w:color="auto"/>
              <w:left w:val="single" w:sz="4" w:space="0" w:color="auto"/>
              <w:bottom w:val="single" w:sz="4" w:space="0" w:color="auto"/>
              <w:right w:val="single" w:sz="4" w:space="0" w:color="auto"/>
            </w:tcBorders>
            <w:vAlign w:val="center"/>
            <w:hideMark/>
          </w:tcPr>
          <w:p w14:paraId="20C81CFB"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
        </w:tc>
        <w:tc>
          <w:tcPr>
            <w:tcW w:w="2362" w:type="dxa"/>
            <w:tcBorders>
              <w:top w:val="single" w:sz="4" w:space="0" w:color="auto"/>
              <w:left w:val="single" w:sz="4" w:space="0" w:color="auto"/>
              <w:bottom w:val="single" w:sz="4" w:space="0" w:color="auto"/>
              <w:right w:val="single" w:sz="4" w:space="0" w:color="auto"/>
            </w:tcBorders>
            <w:shd w:val="clear" w:color="auto" w:fill="auto"/>
            <w:hideMark/>
          </w:tcPr>
          <w:p w14:paraId="380C8474"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2239E"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,062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D3732"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,163</w:t>
            </w:r>
          </w:p>
        </w:tc>
      </w:tr>
      <w:tr w:rsidR="000A7D7C" w:rsidRPr="000A7D7C" w14:paraId="6A94FD8D" w14:textId="77777777" w:rsidTr="00F03E74">
        <w:trPr>
          <w:trHeight w:val="444"/>
        </w:trPr>
        <w:tc>
          <w:tcPr>
            <w:tcW w:w="1140" w:type="dxa"/>
            <w:vMerge w:val="restart"/>
            <w:tcBorders>
              <w:top w:val="single" w:sz="4" w:space="0" w:color="auto"/>
              <w:left w:val="single" w:sz="4" w:space="0" w:color="auto"/>
              <w:right w:val="single" w:sz="4" w:space="0" w:color="auto"/>
            </w:tcBorders>
            <w:shd w:val="clear" w:color="auto" w:fill="auto"/>
            <w:hideMark/>
          </w:tcPr>
          <w:p w14:paraId="5BA5920B"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ProReEv</w:t>
            </w:r>
            <w:proofErr w:type="spellEnd"/>
          </w:p>
        </w:tc>
        <w:tc>
          <w:tcPr>
            <w:tcW w:w="2362" w:type="dxa"/>
            <w:tcBorders>
              <w:top w:val="single" w:sz="4" w:space="0" w:color="auto"/>
              <w:left w:val="single" w:sz="4" w:space="0" w:color="auto"/>
              <w:bottom w:val="single" w:sz="4" w:space="0" w:color="auto"/>
              <w:right w:val="single" w:sz="4" w:space="0" w:color="auto"/>
            </w:tcBorders>
            <w:shd w:val="clear" w:color="auto" w:fill="auto"/>
            <w:hideMark/>
          </w:tcPr>
          <w:p w14:paraId="79E0A7BA"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94D0"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,037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CCE59"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-,072</w:t>
            </w:r>
          </w:p>
        </w:tc>
      </w:tr>
      <w:tr w:rsidR="000A7D7C" w:rsidRPr="000A7D7C" w14:paraId="2E62A127" w14:textId="77777777" w:rsidTr="00F03E74">
        <w:trPr>
          <w:trHeight w:val="444"/>
        </w:trPr>
        <w:tc>
          <w:tcPr>
            <w:tcW w:w="1140" w:type="dxa"/>
            <w:vMerge/>
            <w:tcBorders>
              <w:top w:val="nil"/>
              <w:left w:val="single" w:sz="4" w:space="0" w:color="auto"/>
              <w:bottom w:val="single" w:sz="4" w:space="0" w:color="auto"/>
              <w:right w:val="single" w:sz="4" w:space="0" w:color="auto"/>
            </w:tcBorders>
            <w:vAlign w:val="center"/>
            <w:hideMark/>
          </w:tcPr>
          <w:p w14:paraId="70D00687"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2362" w:type="dxa"/>
            <w:tcBorders>
              <w:top w:val="single" w:sz="4" w:space="0" w:color="auto"/>
              <w:left w:val="single" w:sz="4" w:space="0" w:color="auto"/>
              <w:bottom w:val="single" w:sz="4" w:space="0" w:color="auto"/>
              <w:right w:val="single" w:sz="4" w:space="0" w:color="auto"/>
            </w:tcBorders>
            <w:shd w:val="clear" w:color="auto" w:fill="auto"/>
            <w:hideMark/>
          </w:tcPr>
          <w:p w14:paraId="77974FFE"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4B34C"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,775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0D01"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,582</w:t>
            </w:r>
          </w:p>
        </w:tc>
      </w:tr>
      <w:tr w:rsidR="000A7D7C" w:rsidRPr="000A7D7C" w14:paraId="0EC3FB76" w14:textId="77777777" w:rsidTr="00F03E74">
        <w:trPr>
          <w:trHeight w:val="277"/>
        </w:trPr>
        <w:tc>
          <w:tcPr>
            <w:tcW w:w="1140" w:type="dxa"/>
            <w:tcBorders>
              <w:top w:val="single" w:sz="4" w:space="0" w:color="auto"/>
            </w:tcBorders>
            <w:vAlign w:val="center"/>
            <w:hideMark/>
          </w:tcPr>
          <w:p w14:paraId="18CD3215"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2362" w:type="dxa"/>
            <w:tcBorders>
              <w:top w:val="single" w:sz="4" w:space="0" w:color="auto"/>
            </w:tcBorders>
            <w:shd w:val="clear" w:color="auto" w:fill="auto"/>
            <w:hideMark/>
          </w:tcPr>
          <w:p w14:paraId="13070C19"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1047" w:type="dxa"/>
            <w:tcBorders>
              <w:top w:val="single" w:sz="4" w:space="0" w:color="auto"/>
            </w:tcBorders>
            <w:shd w:val="clear" w:color="auto" w:fill="auto"/>
            <w:noWrap/>
            <w:vAlign w:val="center"/>
            <w:hideMark/>
          </w:tcPr>
          <w:p w14:paraId="1067E4F7"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1134" w:type="dxa"/>
            <w:tcBorders>
              <w:top w:val="single" w:sz="4" w:space="0" w:color="auto"/>
            </w:tcBorders>
            <w:shd w:val="clear" w:color="auto" w:fill="auto"/>
            <w:noWrap/>
            <w:vAlign w:val="center"/>
            <w:hideMark/>
          </w:tcPr>
          <w:p w14:paraId="7CC78EF3"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r>
      <w:tr w:rsidR="000A7D7C" w:rsidRPr="000A7D7C" w14:paraId="086B05C7" w14:textId="77777777" w:rsidTr="00266B62">
        <w:trPr>
          <w:trHeight w:val="277"/>
        </w:trPr>
        <w:tc>
          <w:tcPr>
            <w:tcW w:w="5683" w:type="dxa"/>
            <w:gridSpan w:val="4"/>
            <w:tcBorders>
              <w:left w:val="nil"/>
              <w:bottom w:val="nil"/>
              <w:right w:val="nil"/>
            </w:tcBorders>
            <w:shd w:val="clear" w:color="auto" w:fill="auto"/>
            <w:hideMark/>
          </w:tcPr>
          <w:p w14:paraId="0F92A906"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 xml:space="preserve">**. La correlación es significativa en el nivel 0,01 </w:t>
            </w:r>
          </w:p>
        </w:tc>
      </w:tr>
      <w:tr w:rsidR="000A7D7C" w:rsidRPr="000A7D7C" w14:paraId="2351D265" w14:textId="77777777" w:rsidTr="00266B62">
        <w:trPr>
          <w:trHeight w:val="277"/>
        </w:trPr>
        <w:tc>
          <w:tcPr>
            <w:tcW w:w="5683" w:type="dxa"/>
            <w:gridSpan w:val="4"/>
            <w:tcBorders>
              <w:top w:val="nil"/>
              <w:left w:val="nil"/>
              <w:bottom w:val="nil"/>
              <w:right w:val="nil"/>
            </w:tcBorders>
            <w:shd w:val="clear" w:color="auto" w:fill="auto"/>
            <w:hideMark/>
          </w:tcPr>
          <w:p w14:paraId="0FB941E7" w14:textId="77777777" w:rsidR="009E1144" w:rsidRPr="000A7D7C" w:rsidRDefault="009E1144"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 xml:space="preserve">*. La correlación es significativa en el nivel 0,05 </w:t>
            </w:r>
          </w:p>
          <w:p w14:paraId="0CC9586C" w14:textId="77777777" w:rsidR="0004786D" w:rsidRPr="000A7D7C" w:rsidRDefault="0004786D"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r>
    </w:tbl>
    <w:p w14:paraId="4635F9BC" w14:textId="69B52107" w:rsidR="0004786D" w:rsidRPr="000A7D7C" w:rsidRDefault="0004786D"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Por otro lado en la tabla 4 se puede apreciar una correlación entre los constructos de Proporcionar tiempo y espacio, en contraste con el perfil reflexivo, sin embargo, está correlación es baja y apenas alcanza la significancia para darle validez</w:t>
      </w:r>
    </w:p>
    <w:tbl>
      <w:tblPr>
        <w:tblW w:w="9934" w:type="dxa"/>
        <w:tblInd w:w="-83" w:type="dxa"/>
        <w:tblCellMar>
          <w:left w:w="70" w:type="dxa"/>
          <w:right w:w="70" w:type="dxa"/>
        </w:tblCellMar>
        <w:tblLook w:val="04A0" w:firstRow="1" w:lastRow="0" w:firstColumn="1" w:lastColumn="0" w:noHBand="0" w:noVBand="1"/>
      </w:tblPr>
      <w:tblGrid>
        <w:gridCol w:w="9934"/>
      </w:tblGrid>
      <w:tr w:rsidR="000A7D7C" w:rsidRPr="000A7D7C" w14:paraId="3684FB0D" w14:textId="77777777" w:rsidTr="0007529B">
        <w:trPr>
          <w:trHeight w:val="300"/>
        </w:trPr>
        <w:tc>
          <w:tcPr>
            <w:tcW w:w="9934" w:type="dxa"/>
            <w:tcBorders>
              <w:top w:val="nil"/>
              <w:left w:val="nil"/>
              <w:bottom w:val="nil"/>
              <w:right w:val="nil"/>
            </w:tcBorders>
            <w:shd w:val="clear" w:color="auto" w:fill="auto"/>
            <w:hideMark/>
          </w:tcPr>
          <w:p w14:paraId="7E4567CD" w14:textId="25081D4C" w:rsidR="0004786D" w:rsidRPr="000A7D7C" w:rsidRDefault="00504D77"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b/>
                <w:bCs/>
                <w:color w:val="000000" w:themeColor="text1"/>
                <w:sz w:val="24"/>
                <w:szCs w:val="24"/>
                <w:lang w:val="es-ES"/>
              </w:rPr>
              <w:t>Tabla n 5</w:t>
            </w:r>
            <w:r w:rsidR="0004786D" w:rsidRPr="000A7D7C">
              <w:rPr>
                <w:rFonts w:ascii="Times New Roman" w:hAnsi="Times New Roman" w:cs="Times New Roman"/>
                <w:b/>
                <w:bCs/>
                <w:color w:val="000000" w:themeColor="text1"/>
                <w:sz w:val="24"/>
                <w:szCs w:val="24"/>
                <w:lang w:val="es-ES"/>
              </w:rPr>
              <w:t xml:space="preserve"> Correlaciones 5º grado entre PAF y EA</w:t>
            </w:r>
          </w:p>
          <w:tbl>
            <w:tblPr>
              <w:tblW w:w="0" w:type="auto"/>
              <w:jc w:val="center"/>
              <w:tblCellMar>
                <w:left w:w="70" w:type="dxa"/>
                <w:right w:w="70" w:type="dxa"/>
              </w:tblCellMar>
              <w:tblLook w:val="04A0" w:firstRow="1" w:lastRow="0" w:firstColumn="1" w:lastColumn="0" w:noHBand="0" w:noVBand="1"/>
            </w:tblPr>
            <w:tblGrid>
              <w:gridCol w:w="1140"/>
              <w:gridCol w:w="2380"/>
              <w:gridCol w:w="1047"/>
              <w:gridCol w:w="1073"/>
            </w:tblGrid>
            <w:tr w:rsidR="000A7D7C" w:rsidRPr="000A7D7C" w14:paraId="0BC4112E" w14:textId="77777777" w:rsidTr="00B111A4">
              <w:trPr>
                <w:trHeight w:val="33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7AC1BA8"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noProof/>
                      <w:color w:val="000000" w:themeColor="text1"/>
                      <w:sz w:val="24"/>
                      <w:szCs w:val="24"/>
                      <w:lang w:val="es-CO" w:eastAsia="es-CO"/>
                    </w:rPr>
                    <mc:AlternateContent>
                      <mc:Choice Requires="wps">
                        <w:drawing>
                          <wp:anchor distT="0" distB="0" distL="114300" distR="114300" simplePos="0" relativeHeight="251673600" behindDoc="0" locked="0" layoutInCell="1" allowOverlap="1" wp14:anchorId="269FFF4F" wp14:editId="09673EC6">
                            <wp:simplePos x="0" y="0"/>
                            <wp:positionH relativeFrom="column">
                              <wp:posOffset>-44450</wp:posOffset>
                            </wp:positionH>
                            <wp:positionV relativeFrom="paragraph">
                              <wp:posOffset>-1270</wp:posOffset>
                            </wp:positionV>
                            <wp:extent cx="2219325" cy="742950"/>
                            <wp:effectExtent l="0" t="0" r="28575" b="19050"/>
                            <wp:wrapNone/>
                            <wp:docPr id="4" name="Conector recto 4"/>
                            <wp:cNvGraphicFramePr/>
                            <a:graphic xmlns:a="http://schemas.openxmlformats.org/drawingml/2006/main">
                              <a:graphicData uri="http://schemas.microsoft.com/office/word/2010/wordprocessingShape">
                                <wps:wsp>
                                  <wps:cNvCnPr/>
                                  <wps:spPr>
                                    <a:xfrm>
                                      <a:off x="0" y="0"/>
                                      <a:ext cx="2219325" cy="742950"/>
                                    </a:xfrm>
                                    <a:prstGeom prst="line">
                                      <a:avLst/>
                                    </a:prstGeom>
                                    <a:noFill/>
                                    <a:ln w="6350" cap="flat">
                                      <a:solidFill>
                                        <a:srgbClr val="000000"/>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mv="urn:schemas-microsoft-com:mac:vml" xmlns:mo="http://schemas.microsoft.com/office/mac/office/2008/main">
                        <w:pict>
                          <v:line w14:anchorId="43649CA9" id="Conector recto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pt" to="171.25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" strokeweight=".5pt">
                            <v:stroke miterlimit="4" joinstyle="miter"/>
                          </v:line>
                        </w:pict>
                      </mc:Fallback>
                    </mc:AlternateContent>
                  </w:r>
                  <w:r w:rsidRPr="000A7D7C">
                    <w:rPr>
                      <w:rFonts w:ascii="Times New Roman" w:hAnsi="Times New Roman" w:cs="Times New Roman"/>
                      <w:color w:val="000000" w:themeColor="text1"/>
                      <w:sz w:val="24"/>
                      <w:szCs w:val="24"/>
                      <w:lang w:val="es-ES"/>
                    </w:rPr>
                    <w:t> </w:t>
                  </w:r>
                </w:p>
                <w:p w14:paraId="30ADE35C" w14:textId="7C2D64F2"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r w:rsidRPr="000A7D7C">
                    <w:rPr>
                      <w:rFonts w:ascii="Times New Roman" w:hAnsi="Times New Roman" w:cs="Times New Roman"/>
                      <w:b/>
                      <w:color w:val="000000" w:themeColor="text1"/>
                      <w:sz w:val="24"/>
                      <w:szCs w:val="24"/>
                      <w:lang w:val="es-ES"/>
                    </w:rPr>
                    <w:t>PAF                                      EA</w:t>
                  </w:r>
                </w:p>
                <w:p w14:paraId="19F80668"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B1A9048"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ProRefle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51E0575"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ProTeori</w:t>
                  </w:r>
                  <w:proofErr w:type="spellEnd"/>
                </w:p>
              </w:tc>
            </w:tr>
            <w:tr w:rsidR="000A7D7C" w:rsidRPr="000A7D7C" w14:paraId="0DA35A08" w14:textId="77777777" w:rsidTr="00B111A4">
              <w:trPr>
                <w:trHeight w:val="498"/>
                <w:jc w:val="center"/>
              </w:trPr>
              <w:tc>
                <w:tcPr>
                  <w:tcW w:w="0" w:type="auto"/>
                  <w:vMerge w:val="restart"/>
                  <w:tcBorders>
                    <w:top w:val="single" w:sz="4" w:space="0" w:color="auto"/>
                    <w:left w:val="single" w:sz="4" w:space="0" w:color="auto"/>
                    <w:right w:val="single" w:sz="4" w:space="0" w:color="auto"/>
                  </w:tcBorders>
                  <w:shd w:val="clear" w:color="auto" w:fill="auto"/>
                  <w:hideMark/>
                </w:tcPr>
                <w:p w14:paraId="7BD3C39C"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ProPTET</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0436D4"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81FEE"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,260</w:t>
                  </w:r>
                  <w:r w:rsidRPr="000A7D7C">
                    <w:rPr>
                      <w:rFonts w:ascii="Times New Roman" w:hAnsi="Times New Roman" w:cs="Times New Roman"/>
                      <w:b/>
                      <w:bCs/>
                      <w:color w:val="000000" w:themeColor="text1"/>
                      <w:sz w:val="24"/>
                      <w:szCs w:val="24"/>
                      <w:vertAlign w:val="superscript"/>
                      <w:lang w:val="es-ES"/>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DE127"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,155</w:t>
                  </w:r>
                </w:p>
              </w:tc>
            </w:tr>
            <w:tr w:rsidR="000A7D7C" w:rsidRPr="000A7D7C" w14:paraId="48B2040D" w14:textId="77777777" w:rsidTr="00B111A4">
              <w:trPr>
                <w:trHeight w:val="483"/>
                <w:jc w:val="center"/>
              </w:trPr>
              <w:tc>
                <w:tcPr>
                  <w:tcW w:w="0" w:type="auto"/>
                  <w:vMerge/>
                  <w:tcBorders>
                    <w:top w:val="nil"/>
                    <w:left w:val="single" w:sz="4" w:space="0" w:color="auto"/>
                    <w:right w:val="single" w:sz="4" w:space="0" w:color="auto"/>
                  </w:tcBorders>
                  <w:vAlign w:val="center"/>
                  <w:hideMark/>
                </w:tcPr>
                <w:p w14:paraId="4EC1959C"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955E0E"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63DDD"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color w:val="000000" w:themeColor="text1"/>
                      <w:sz w:val="24"/>
                      <w:szCs w:val="24"/>
                      <w:lang w:val="es-ES"/>
                    </w:rPr>
                  </w:pPr>
                  <w:r w:rsidRPr="000A7D7C">
                    <w:rPr>
                      <w:rFonts w:ascii="Times New Roman" w:hAnsi="Times New Roman" w:cs="Times New Roman"/>
                      <w:b/>
                      <w:bCs/>
                      <w:color w:val="000000" w:themeColor="text1"/>
                      <w:sz w:val="24"/>
                      <w:szCs w:val="24"/>
                      <w:lang w:val="es-ES"/>
                    </w:rPr>
                    <w:t>,023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02E03"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,182</w:t>
                  </w:r>
                </w:p>
              </w:tc>
            </w:tr>
            <w:tr w:rsidR="000A7D7C" w:rsidRPr="000A7D7C" w14:paraId="0E115EF1" w14:textId="77777777" w:rsidTr="00B111A4">
              <w:trPr>
                <w:trHeight w:val="483"/>
                <w:jc w:val="center"/>
              </w:trPr>
              <w:tc>
                <w:tcPr>
                  <w:tcW w:w="0" w:type="auto"/>
                  <w:vMerge w:val="restart"/>
                  <w:tcBorders>
                    <w:top w:val="single" w:sz="4" w:space="0" w:color="auto"/>
                    <w:left w:val="single" w:sz="4" w:space="0" w:color="auto"/>
                    <w:right w:val="single" w:sz="4" w:space="0" w:color="auto"/>
                  </w:tcBorders>
                  <w:shd w:val="clear" w:color="auto" w:fill="auto"/>
                  <w:hideMark/>
                </w:tcPr>
                <w:p w14:paraId="70525431"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color w:val="000000" w:themeColor="text1"/>
                      <w:sz w:val="24"/>
                      <w:szCs w:val="24"/>
                      <w:lang w:val="es-ES"/>
                    </w:rPr>
                  </w:pPr>
                  <w:proofErr w:type="spellStart"/>
                  <w:r w:rsidRPr="000A7D7C">
                    <w:rPr>
                      <w:rFonts w:ascii="Times New Roman" w:hAnsi="Times New Roman" w:cs="Times New Roman"/>
                      <w:b/>
                      <w:color w:val="000000" w:themeColor="text1"/>
                      <w:sz w:val="24"/>
                      <w:szCs w:val="24"/>
                      <w:lang w:val="es-ES"/>
                    </w:rPr>
                    <w:t>P</w:t>
                  </w:r>
                  <w:r w:rsidRPr="000A7D7C">
                    <w:rPr>
                      <w:rFonts w:ascii="Times New Roman" w:hAnsi="Times New Roman" w:cs="Times New Roman"/>
                      <w:b/>
                      <w:color w:val="000000" w:themeColor="text1"/>
                      <w:sz w:val="24"/>
                      <w:szCs w:val="24"/>
                      <w:bdr w:val="none" w:sz="0" w:space="0" w:color="auto"/>
                      <w:lang w:val="es-ES"/>
                    </w:rPr>
                    <w:t>roReEv</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74C41A"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Correlación de Pearson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3ED4B"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3138A"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,171</w:t>
                  </w:r>
                </w:p>
              </w:tc>
            </w:tr>
            <w:tr w:rsidR="000A7D7C" w:rsidRPr="000A7D7C" w14:paraId="51C09F8C" w14:textId="77777777" w:rsidTr="00B111A4">
              <w:trPr>
                <w:trHeight w:val="483"/>
                <w:jc w:val="center"/>
              </w:trPr>
              <w:tc>
                <w:tcPr>
                  <w:tcW w:w="0" w:type="auto"/>
                  <w:vMerge/>
                  <w:tcBorders>
                    <w:top w:val="nil"/>
                    <w:left w:val="single" w:sz="4" w:space="0" w:color="auto"/>
                    <w:bottom w:val="single" w:sz="4" w:space="0" w:color="auto"/>
                    <w:right w:val="single" w:sz="4" w:space="0" w:color="auto"/>
                  </w:tcBorders>
                  <w:vAlign w:val="center"/>
                  <w:hideMark/>
                </w:tcPr>
                <w:p w14:paraId="4B73F3CE"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5CFEC7"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Sig. (bilateral)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6E313"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,406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20E05"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,141</w:t>
                  </w:r>
                </w:p>
              </w:tc>
            </w:tr>
            <w:tr w:rsidR="000A7D7C" w:rsidRPr="000A7D7C" w14:paraId="4C0BCE1D" w14:textId="77777777" w:rsidTr="00B111A4">
              <w:trPr>
                <w:trHeight w:val="302"/>
                <w:jc w:val="center"/>
              </w:trPr>
              <w:tc>
                <w:tcPr>
                  <w:tcW w:w="0" w:type="auto"/>
                  <w:tcBorders>
                    <w:top w:val="single" w:sz="4" w:space="0" w:color="auto"/>
                  </w:tcBorders>
                  <w:vAlign w:val="center"/>
                  <w:hideMark/>
                </w:tcPr>
                <w:p w14:paraId="65B58D82"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0" w:type="auto"/>
                  <w:tcBorders>
                    <w:top w:val="single" w:sz="4" w:space="0" w:color="auto"/>
                  </w:tcBorders>
                  <w:shd w:val="clear" w:color="auto" w:fill="auto"/>
                  <w:hideMark/>
                </w:tcPr>
                <w:p w14:paraId="0102914B"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0" w:type="auto"/>
                  <w:tcBorders>
                    <w:top w:val="single" w:sz="4" w:space="0" w:color="auto"/>
                  </w:tcBorders>
                  <w:shd w:val="clear" w:color="auto" w:fill="auto"/>
                  <w:noWrap/>
                  <w:vAlign w:val="center"/>
                  <w:hideMark/>
                </w:tcPr>
                <w:p w14:paraId="5A8C8E49"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c>
                <w:tcPr>
                  <w:tcW w:w="0" w:type="auto"/>
                  <w:tcBorders>
                    <w:top w:val="single" w:sz="4" w:space="0" w:color="auto"/>
                  </w:tcBorders>
                  <w:shd w:val="clear" w:color="auto" w:fill="auto"/>
                  <w:noWrap/>
                  <w:vAlign w:val="center"/>
                  <w:hideMark/>
                </w:tcPr>
                <w:p w14:paraId="5D3B6E85"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r>
            <w:tr w:rsidR="000A7D7C" w:rsidRPr="000A7D7C" w14:paraId="1EDE7CFE" w14:textId="77777777" w:rsidTr="00B111A4">
              <w:trPr>
                <w:trHeight w:val="302"/>
                <w:jc w:val="center"/>
              </w:trPr>
              <w:tc>
                <w:tcPr>
                  <w:tcW w:w="0" w:type="auto"/>
                  <w:gridSpan w:val="4"/>
                  <w:tcBorders>
                    <w:left w:val="nil"/>
                    <w:bottom w:val="nil"/>
                    <w:right w:val="nil"/>
                  </w:tcBorders>
                  <w:shd w:val="clear" w:color="auto" w:fill="auto"/>
                  <w:hideMark/>
                </w:tcPr>
                <w:p w14:paraId="7BEF1AA7"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 La correlación es significativa en el nivel 0,01</w:t>
                  </w:r>
                </w:p>
              </w:tc>
            </w:tr>
            <w:tr w:rsidR="000A7D7C" w:rsidRPr="000A7D7C" w14:paraId="0C3FD6F4" w14:textId="77777777" w:rsidTr="00B111A4">
              <w:trPr>
                <w:trHeight w:val="302"/>
                <w:jc w:val="center"/>
              </w:trPr>
              <w:tc>
                <w:tcPr>
                  <w:tcW w:w="0" w:type="auto"/>
                  <w:gridSpan w:val="4"/>
                  <w:tcBorders>
                    <w:top w:val="nil"/>
                    <w:left w:val="nil"/>
                    <w:bottom w:val="nil"/>
                    <w:right w:val="nil"/>
                  </w:tcBorders>
                  <w:shd w:val="clear" w:color="auto" w:fill="auto"/>
                  <w:hideMark/>
                </w:tcPr>
                <w:p w14:paraId="586DED92"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r w:rsidRPr="000A7D7C">
                    <w:rPr>
                      <w:rFonts w:ascii="Times New Roman" w:hAnsi="Times New Roman" w:cs="Times New Roman"/>
                      <w:color w:val="000000" w:themeColor="text1"/>
                      <w:sz w:val="24"/>
                      <w:szCs w:val="24"/>
                      <w:lang w:val="es-ES"/>
                    </w:rPr>
                    <w:t xml:space="preserve">*. La correlación es significativa en el nivel 0,05 </w:t>
                  </w:r>
                </w:p>
              </w:tc>
            </w:tr>
          </w:tbl>
          <w:p w14:paraId="08260B1D" w14:textId="77777777" w:rsidR="0004786D" w:rsidRPr="000A7D7C" w:rsidRDefault="0004786D" w:rsidP="0007529B">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pPr>
          </w:p>
        </w:tc>
      </w:tr>
    </w:tbl>
    <w:p w14:paraId="556E25D0" w14:textId="77777777" w:rsidR="00015997" w:rsidRPr="000A7D7C" w:rsidRDefault="00015997" w:rsidP="00015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i/>
          <w:color w:val="000000" w:themeColor="text1"/>
          <w:u w:color="000000"/>
          <w:lang w:eastAsia="es-MX"/>
        </w:rPr>
      </w:pPr>
      <w:r w:rsidRPr="000A7D7C">
        <w:rPr>
          <w:rFonts w:eastAsia="Calibri"/>
          <w:i/>
          <w:color w:val="000000" w:themeColor="text1"/>
          <w:u w:color="000000"/>
          <w:lang w:eastAsia="es-MX"/>
        </w:rPr>
        <w:t>Resultados de la Nominación y calificación en matemáticas</w:t>
      </w:r>
    </w:p>
    <w:p w14:paraId="7DAD79FF" w14:textId="77777777" w:rsidR="00015997" w:rsidRPr="000A7D7C" w:rsidRDefault="00015997" w:rsidP="00015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Arial"/>
          <w:color w:val="000000" w:themeColor="text1"/>
        </w:rPr>
      </w:pPr>
      <w:r w:rsidRPr="000A7D7C">
        <w:rPr>
          <w:rFonts w:eastAsia="Arial"/>
          <w:color w:val="000000" w:themeColor="text1"/>
        </w:rPr>
        <w:lastRenderedPageBreak/>
        <w:t>De acuerdo a la nominación del profesor y sus compañeros y las calificaciones obtenidas en matemáticas, verificamos que los alumnos nominados obtuvieron calificación baja en el cuestionario de Problemas de Estructura Multiplicativa. Así mismo los estudiantes con alta calificación también obtienen bajos resultados en el Cuestionario de Problemas de Estructura Multiplicativa.</w:t>
      </w:r>
    </w:p>
    <w:p w14:paraId="35B4685C" w14:textId="77777777" w:rsidR="00015997" w:rsidRPr="000A7D7C" w:rsidRDefault="00015997" w:rsidP="000159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i/>
          <w:color w:val="000000" w:themeColor="text1"/>
          <w:u w:color="000000"/>
          <w:lang w:val="es-ES" w:eastAsia="es-MX"/>
        </w:rPr>
      </w:pPr>
    </w:p>
    <w:p w14:paraId="13386AB3" w14:textId="69969C25" w:rsidR="00221AB0" w:rsidRDefault="00015997" w:rsidP="00931E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i/>
          <w:color w:val="000000" w:themeColor="text1"/>
          <w:u w:color="000000"/>
          <w:lang w:val="es-ES" w:eastAsia="es-MX"/>
        </w:rPr>
      </w:pPr>
      <w:r w:rsidRPr="000A7D7C">
        <w:rPr>
          <w:rFonts w:eastAsia="Calibri"/>
          <w:i/>
          <w:color w:val="000000" w:themeColor="text1"/>
          <w:u w:color="000000"/>
          <w:lang w:val="es-ES" w:eastAsia="es-MX"/>
        </w:rPr>
        <w:t>Resultados del Cuestionario de problemas de estructura multiplicativa (PEM)</w:t>
      </w:r>
    </w:p>
    <w:p w14:paraId="51F1365F" w14:textId="77777777" w:rsidR="00931E16" w:rsidRPr="00931E16" w:rsidRDefault="00931E16" w:rsidP="00931E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i/>
          <w:color w:val="000000" w:themeColor="text1"/>
          <w:u w:color="000000"/>
          <w:lang w:val="es-ES" w:eastAsia="es-MX"/>
        </w:rPr>
      </w:pPr>
    </w:p>
    <w:p w14:paraId="54F42821" w14:textId="77777777" w:rsidR="00015997" w:rsidRPr="000A7D7C" w:rsidRDefault="00015997" w:rsidP="000159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360" w:lineRule="auto"/>
        <w:jc w:val="both"/>
        <w:rPr>
          <w:rFonts w:eastAsia="Arial"/>
          <w:color w:val="000000" w:themeColor="text1"/>
          <w:u w:color="000000"/>
          <w:lang w:eastAsia="es-MX"/>
        </w:rPr>
      </w:pPr>
      <w:r w:rsidRPr="000A7D7C">
        <w:rPr>
          <w:rFonts w:eastAsia="Arial"/>
          <w:color w:val="000000" w:themeColor="text1"/>
          <w:u w:color="000000"/>
          <w:lang w:eastAsia="es-MX"/>
        </w:rPr>
        <w:t xml:space="preserve">Los resultados del cuestionario PEM se dividen en dos partes, la primera,  el porcentaje de acierto y error que tuvieron los estudiantes al responder los problemas, y el segundo tipo de análisis consistió en la elaboración de categorías de resolución de problemas. </w:t>
      </w:r>
    </w:p>
    <w:p w14:paraId="7B75CD39" w14:textId="77777777" w:rsidR="00015997" w:rsidRPr="000A7D7C" w:rsidRDefault="00015997" w:rsidP="00266B62">
      <w:pPr>
        <w:pStyle w:val="Cuerpo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color w:val="000000" w:themeColor="text1"/>
          <w:sz w:val="24"/>
          <w:szCs w:val="24"/>
          <w:lang w:val="es-ES"/>
        </w:rPr>
        <w:sectPr w:rsidR="00015997" w:rsidRPr="000A7D7C" w:rsidSect="00286083">
          <w:footerReference w:type="even" r:id="rId12"/>
          <w:pgSz w:w="11906" w:h="16838"/>
          <w:pgMar w:top="1134" w:right="1134" w:bottom="1134" w:left="1134" w:header="709" w:footer="850" w:gutter="0"/>
          <w:cols w:space="720"/>
          <w:docGrid w:linePitch="326"/>
        </w:sectPr>
      </w:pPr>
    </w:p>
    <w:p w14:paraId="5E70579B" w14:textId="4F8CAC02" w:rsidR="00262208" w:rsidRPr="000A7D7C" w:rsidRDefault="001B2C7E"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color w:val="000000" w:themeColor="text1"/>
        </w:rPr>
      </w:pPr>
      <w:r w:rsidRPr="000A7D7C">
        <w:rPr>
          <w:bCs/>
          <w:color w:val="000000" w:themeColor="text1"/>
          <w:lang w:eastAsia="es-MX"/>
        </w:rPr>
        <w:lastRenderedPageBreak/>
        <w:t xml:space="preserve">A partir de la </w:t>
      </w:r>
      <w:r w:rsidR="00262208" w:rsidRPr="000A7D7C">
        <w:rPr>
          <w:bCs/>
          <w:color w:val="000000" w:themeColor="text1"/>
          <w:lang w:eastAsia="es-MX"/>
        </w:rPr>
        <w:t xml:space="preserve">clasificación de </w:t>
      </w:r>
      <w:r w:rsidRPr="000A7D7C">
        <w:rPr>
          <w:bCs/>
          <w:color w:val="000000" w:themeColor="text1"/>
          <w:lang w:eastAsia="es-MX"/>
        </w:rPr>
        <w:t xml:space="preserve">nivel de </w:t>
      </w:r>
      <w:r w:rsidR="00262208" w:rsidRPr="000A7D7C">
        <w:rPr>
          <w:bCs/>
          <w:color w:val="000000" w:themeColor="text1"/>
          <w:lang w:eastAsia="es-MX"/>
        </w:rPr>
        <w:t xml:space="preserve">dificultad de los problemas del PEM </w:t>
      </w:r>
      <w:r w:rsidRPr="000A7D7C">
        <w:rPr>
          <w:bCs/>
          <w:color w:val="000000" w:themeColor="text1"/>
          <w:lang w:eastAsia="es-MX"/>
        </w:rPr>
        <w:t xml:space="preserve">hecha por Benavides (2008) </w:t>
      </w:r>
      <w:r w:rsidR="00262208" w:rsidRPr="000A7D7C">
        <w:rPr>
          <w:bCs/>
          <w:color w:val="000000" w:themeColor="text1"/>
          <w:lang w:eastAsia="es-MX"/>
        </w:rPr>
        <w:t>indica que los problemas con mayor dificultad de responder son el 5, 9, 10 y 11</w:t>
      </w:r>
      <w:r w:rsidR="00E46F09" w:rsidRPr="000A7D7C">
        <w:rPr>
          <w:bCs/>
          <w:color w:val="000000" w:themeColor="text1"/>
          <w:lang w:eastAsia="es-MX"/>
        </w:rPr>
        <w:t xml:space="preserve"> </w:t>
      </w:r>
      <w:r w:rsidR="00E46F09" w:rsidRPr="000A7D7C">
        <w:rPr>
          <w:rStyle w:val="Ninguno"/>
          <w:color w:val="000000" w:themeColor="text1"/>
          <w:lang w:val="es-MX"/>
        </w:rPr>
        <w:t>los cuales corresponden a problemas de combinatoria, escala, con componente adicional y problemas con números decimales</w:t>
      </w:r>
      <w:r w:rsidR="00262208" w:rsidRPr="000A7D7C">
        <w:rPr>
          <w:bCs/>
          <w:color w:val="000000" w:themeColor="text1"/>
          <w:lang w:eastAsia="es-MX"/>
        </w:rPr>
        <w:t>; esto se corrobora en esta investigación</w:t>
      </w:r>
      <w:r w:rsidR="00F836BD" w:rsidRPr="000A7D7C">
        <w:rPr>
          <w:bCs/>
          <w:color w:val="000000" w:themeColor="text1"/>
          <w:lang w:eastAsia="es-MX"/>
        </w:rPr>
        <w:t>, pu</w:t>
      </w:r>
      <w:r w:rsidR="006F5063" w:rsidRPr="000A7D7C">
        <w:rPr>
          <w:bCs/>
          <w:color w:val="000000" w:themeColor="text1"/>
          <w:lang w:eastAsia="es-MX"/>
        </w:rPr>
        <w:t>e</w:t>
      </w:r>
      <w:r w:rsidR="00F836BD" w:rsidRPr="000A7D7C">
        <w:rPr>
          <w:bCs/>
          <w:color w:val="000000" w:themeColor="text1"/>
          <w:lang w:eastAsia="es-MX"/>
        </w:rPr>
        <w:t>s</w:t>
      </w:r>
      <w:r w:rsidR="00FA14D8" w:rsidRPr="000A7D7C">
        <w:rPr>
          <w:bCs/>
          <w:color w:val="000000" w:themeColor="text1"/>
          <w:lang w:eastAsia="es-MX"/>
        </w:rPr>
        <w:t xml:space="preserve"> una cuarta parte</w:t>
      </w:r>
      <w:r w:rsidR="00262208" w:rsidRPr="000A7D7C">
        <w:rPr>
          <w:bCs/>
          <w:color w:val="000000" w:themeColor="text1"/>
          <w:lang w:eastAsia="es-MX"/>
        </w:rPr>
        <w:t xml:space="preserve"> de los participante</w:t>
      </w:r>
      <w:r w:rsidR="00E46F09" w:rsidRPr="000A7D7C">
        <w:rPr>
          <w:bCs/>
          <w:color w:val="000000" w:themeColor="text1"/>
          <w:lang w:eastAsia="es-MX"/>
        </w:rPr>
        <w:t>s</w:t>
      </w:r>
      <w:r w:rsidR="00262208" w:rsidRPr="000A7D7C">
        <w:rPr>
          <w:bCs/>
          <w:color w:val="000000" w:themeColor="text1"/>
          <w:lang w:eastAsia="es-MX"/>
        </w:rPr>
        <w:t xml:space="preserve"> del estudio respondieron estos problemas</w:t>
      </w:r>
      <w:r w:rsidR="00E46F09" w:rsidRPr="000A7D7C">
        <w:rPr>
          <w:bCs/>
          <w:color w:val="000000" w:themeColor="text1"/>
          <w:lang w:eastAsia="es-MX"/>
        </w:rPr>
        <w:t xml:space="preserve"> de manera correcta, e</w:t>
      </w:r>
      <w:r w:rsidR="00262208" w:rsidRPr="000A7D7C">
        <w:rPr>
          <w:bCs/>
          <w:color w:val="000000" w:themeColor="text1"/>
          <w:lang w:eastAsia="es-MX"/>
        </w:rPr>
        <w:t>n cam</w:t>
      </w:r>
      <w:r w:rsidR="00E46F09" w:rsidRPr="000A7D7C">
        <w:rPr>
          <w:bCs/>
          <w:color w:val="000000" w:themeColor="text1"/>
          <w:lang w:eastAsia="es-MX"/>
        </w:rPr>
        <w:t xml:space="preserve">bio, el problema 11 lo respondieron </w:t>
      </w:r>
      <w:r w:rsidR="00DF6F00" w:rsidRPr="000A7D7C">
        <w:rPr>
          <w:bCs/>
          <w:color w:val="000000" w:themeColor="text1"/>
          <w:lang w:eastAsia="es-MX"/>
        </w:rPr>
        <w:t>de manera correcta un 42.7%</w:t>
      </w:r>
      <w:r w:rsidR="00E46F09" w:rsidRPr="000A7D7C">
        <w:rPr>
          <w:bCs/>
          <w:color w:val="000000" w:themeColor="text1"/>
          <w:lang w:eastAsia="es-MX"/>
        </w:rPr>
        <w:t>, esto indica que es fácil de resolver.</w:t>
      </w:r>
      <w:r w:rsidR="006F5063" w:rsidRPr="000A7D7C">
        <w:rPr>
          <w:bCs/>
          <w:color w:val="000000" w:themeColor="text1"/>
          <w:lang w:eastAsia="es-MX"/>
        </w:rPr>
        <w:t xml:space="preserve"> Los problemas</w:t>
      </w:r>
      <w:r w:rsidR="00262208" w:rsidRPr="000A7D7C">
        <w:rPr>
          <w:bCs/>
          <w:color w:val="000000" w:themeColor="text1"/>
          <w:lang w:eastAsia="es-MX"/>
        </w:rPr>
        <w:t xml:space="preserve"> 3, 4</w:t>
      </w:r>
      <w:r w:rsidR="008C4DD4" w:rsidRPr="000A7D7C">
        <w:rPr>
          <w:bCs/>
          <w:color w:val="000000" w:themeColor="text1"/>
          <w:lang w:eastAsia="es-MX"/>
        </w:rPr>
        <w:t xml:space="preserve"> </w:t>
      </w:r>
      <w:r w:rsidR="00F836BD" w:rsidRPr="000A7D7C">
        <w:rPr>
          <w:bCs/>
          <w:color w:val="000000" w:themeColor="text1"/>
          <w:lang w:eastAsia="es-MX"/>
        </w:rPr>
        <w:t>y 8 fueron</w:t>
      </w:r>
      <w:r w:rsidR="006F5063" w:rsidRPr="000A7D7C">
        <w:rPr>
          <w:bCs/>
          <w:color w:val="000000" w:themeColor="text1"/>
          <w:lang w:eastAsia="es-MX"/>
        </w:rPr>
        <w:t xml:space="preserve"> </w:t>
      </w:r>
      <w:r w:rsidR="00262208" w:rsidRPr="000A7D7C">
        <w:rPr>
          <w:bCs/>
          <w:color w:val="000000" w:themeColor="text1"/>
          <w:lang w:eastAsia="es-MX"/>
        </w:rPr>
        <w:t xml:space="preserve"> lo</w:t>
      </w:r>
      <w:r w:rsidR="006F5063" w:rsidRPr="000A7D7C">
        <w:rPr>
          <w:bCs/>
          <w:color w:val="000000" w:themeColor="text1"/>
          <w:lang w:eastAsia="es-MX"/>
        </w:rPr>
        <w:t>s</w:t>
      </w:r>
      <w:r w:rsidR="00262208" w:rsidRPr="000A7D7C">
        <w:rPr>
          <w:bCs/>
          <w:color w:val="000000" w:themeColor="text1"/>
          <w:lang w:eastAsia="es-MX"/>
        </w:rPr>
        <w:t xml:space="preserve"> problemas </w:t>
      </w:r>
      <w:r w:rsidR="006F5063" w:rsidRPr="000A7D7C">
        <w:rPr>
          <w:bCs/>
          <w:color w:val="000000" w:themeColor="text1"/>
          <w:lang w:eastAsia="es-MX"/>
        </w:rPr>
        <w:t>más</w:t>
      </w:r>
      <w:r w:rsidR="00262208" w:rsidRPr="000A7D7C">
        <w:rPr>
          <w:bCs/>
          <w:color w:val="000000" w:themeColor="text1"/>
          <w:lang w:eastAsia="es-MX"/>
        </w:rPr>
        <w:t xml:space="preserve"> fácil</w:t>
      </w:r>
      <w:r w:rsidR="006F5063" w:rsidRPr="000A7D7C">
        <w:rPr>
          <w:bCs/>
          <w:color w:val="000000" w:themeColor="text1"/>
          <w:lang w:eastAsia="es-MX"/>
        </w:rPr>
        <w:t>es de resp</w:t>
      </w:r>
      <w:r w:rsidR="00F836BD" w:rsidRPr="000A7D7C">
        <w:rPr>
          <w:bCs/>
          <w:color w:val="000000" w:themeColor="text1"/>
          <w:lang w:eastAsia="es-MX"/>
        </w:rPr>
        <w:t>onder, y esto se verifica con</w:t>
      </w:r>
      <w:r w:rsidR="006F5063" w:rsidRPr="000A7D7C">
        <w:rPr>
          <w:bCs/>
          <w:color w:val="000000" w:themeColor="text1"/>
          <w:lang w:eastAsia="es-MX"/>
        </w:rPr>
        <w:t xml:space="preserve"> el porcen</w:t>
      </w:r>
      <w:r w:rsidR="00E46F09" w:rsidRPr="000A7D7C">
        <w:rPr>
          <w:bCs/>
          <w:color w:val="000000" w:themeColor="text1"/>
          <w:lang w:eastAsia="es-MX"/>
        </w:rPr>
        <w:t>taje de acierto.</w:t>
      </w:r>
      <w:r w:rsidR="00262208" w:rsidRPr="000A7D7C">
        <w:rPr>
          <w:bCs/>
          <w:color w:val="000000" w:themeColor="text1"/>
          <w:lang w:eastAsia="es-MX"/>
        </w:rPr>
        <w:t xml:space="preserve"> </w:t>
      </w:r>
    </w:p>
    <w:p w14:paraId="16DDC961" w14:textId="77777777" w:rsidR="006F5063" w:rsidRPr="000A7D7C" w:rsidRDefault="006F5063"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b/>
          <w:color w:val="000000" w:themeColor="text1"/>
          <w:u w:color="000000"/>
          <w:lang w:val="es-ES" w:eastAsia="es-MX"/>
        </w:rPr>
      </w:pPr>
    </w:p>
    <w:p w14:paraId="55834037" w14:textId="52C85FDB" w:rsidR="00397CCD" w:rsidRPr="000A7D7C" w:rsidRDefault="00397CCD"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 xml:space="preserve">El análisis del cuestionario se llevó a cabo, </w:t>
      </w:r>
      <w:r w:rsidR="00FA14D8" w:rsidRPr="000A7D7C">
        <w:rPr>
          <w:rFonts w:eastAsia="Calibri"/>
          <w:color w:val="000000" w:themeColor="text1"/>
          <w:u w:color="000000"/>
          <w:lang w:eastAsia="es-MX"/>
        </w:rPr>
        <w:t>a partir de un vaciado de las respuestas dadas por los estudiantes, se agruparon las respuestas iguales en categorías y se identificó la estrategia utilizada para su resolución, finalmente s</w:t>
      </w:r>
      <w:r w:rsidRPr="000A7D7C">
        <w:rPr>
          <w:rFonts w:eastAsia="Calibri"/>
          <w:color w:val="000000" w:themeColor="text1"/>
          <w:u w:color="000000"/>
          <w:lang w:eastAsia="es-MX"/>
        </w:rPr>
        <w:t xml:space="preserve">e </w:t>
      </w:r>
      <w:r w:rsidRPr="00AE3743">
        <w:rPr>
          <w:rFonts w:eastAsia="Calibri"/>
          <w:color w:val="FF0000"/>
          <w:u w:color="000000"/>
          <w:lang w:eastAsia="es-MX"/>
        </w:rPr>
        <w:t>i</w:t>
      </w:r>
      <w:r w:rsidR="00F03E74" w:rsidRPr="00AE3743">
        <w:rPr>
          <w:rFonts w:eastAsia="Calibri"/>
          <w:color w:val="FF0000"/>
          <w:u w:color="000000"/>
          <w:lang w:eastAsia="es-MX"/>
        </w:rPr>
        <w:t>dentificaron cinco</w:t>
      </w:r>
      <w:r w:rsidRPr="00AE3743">
        <w:rPr>
          <w:rFonts w:eastAsia="Calibri"/>
          <w:color w:val="FF0000"/>
          <w:u w:color="000000"/>
          <w:lang w:eastAsia="es-MX"/>
        </w:rPr>
        <w:t xml:space="preserve"> tipos </w:t>
      </w:r>
      <w:r w:rsidRPr="000A7D7C">
        <w:rPr>
          <w:rFonts w:eastAsia="Calibri"/>
          <w:color w:val="000000" w:themeColor="text1"/>
          <w:u w:color="000000"/>
          <w:lang w:eastAsia="es-MX"/>
        </w:rPr>
        <w:t>de estrategias</w:t>
      </w:r>
      <w:r w:rsidR="00FA14D8" w:rsidRPr="000A7D7C">
        <w:rPr>
          <w:rFonts w:eastAsia="Calibri"/>
          <w:color w:val="000000" w:themeColor="text1"/>
          <w:u w:color="000000"/>
          <w:lang w:eastAsia="es-MX"/>
        </w:rPr>
        <w:t xml:space="preserve"> y se </w:t>
      </w:r>
      <w:r w:rsidR="00DB3C69" w:rsidRPr="000A7D7C">
        <w:rPr>
          <w:rFonts w:eastAsia="Calibri"/>
          <w:color w:val="000000" w:themeColor="text1"/>
          <w:u w:color="000000"/>
          <w:lang w:eastAsia="es-MX"/>
        </w:rPr>
        <w:t>categorizaron de acuerdo a siete</w:t>
      </w:r>
      <w:r w:rsidR="005F0954" w:rsidRPr="000A7D7C">
        <w:rPr>
          <w:rFonts w:eastAsia="Calibri"/>
          <w:color w:val="000000" w:themeColor="text1"/>
          <w:u w:color="000000"/>
          <w:lang w:eastAsia="es-MX"/>
        </w:rPr>
        <w:t xml:space="preserve"> </w:t>
      </w:r>
      <w:r w:rsidR="001F3B95" w:rsidRPr="000A7D7C">
        <w:rPr>
          <w:rFonts w:eastAsia="Calibri"/>
          <w:color w:val="000000" w:themeColor="text1"/>
          <w:u w:color="000000"/>
          <w:lang w:eastAsia="es-MX"/>
        </w:rPr>
        <w:t>categorías</w:t>
      </w:r>
      <w:r w:rsidR="005F0954" w:rsidRPr="000A7D7C">
        <w:rPr>
          <w:rFonts w:eastAsia="Calibri"/>
          <w:color w:val="000000" w:themeColor="text1"/>
          <w:u w:color="000000"/>
          <w:lang w:eastAsia="es-MX"/>
        </w:rPr>
        <w:t xml:space="preserve"> como a continuación se describen</w:t>
      </w:r>
      <w:r w:rsidRPr="000A7D7C">
        <w:rPr>
          <w:rFonts w:eastAsia="Calibri"/>
          <w:color w:val="000000" w:themeColor="text1"/>
          <w:u w:color="000000"/>
          <w:lang w:eastAsia="es-MX"/>
        </w:rPr>
        <w:t>:</w:t>
      </w:r>
    </w:p>
    <w:p w14:paraId="27435DBE" w14:textId="77777777" w:rsidR="00FA5C94" w:rsidRPr="000A7D7C" w:rsidRDefault="00FA5C9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1.</w:t>
      </w:r>
      <w:r w:rsidR="0086389B" w:rsidRPr="000A7D7C">
        <w:rPr>
          <w:rFonts w:eastAsia="Calibri"/>
          <w:color w:val="000000" w:themeColor="text1"/>
          <w:u w:color="000000"/>
          <w:lang w:eastAsia="es-MX"/>
        </w:rPr>
        <w:t xml:space="preserve"> Estrategia Aditiva </w:t>
      </w:r>
    </w:p>
    <w:p w14:paraId="5E6FFABE" w14:textId="77777777" w:rsidR="00FA5C94" w:rsidRPr="000A7D7C" w:rsidRDefault="00FA5C9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2</w:t>
      </w:r>
      <w:r w:rsidR="0086389B" w:rsidRPr="000A7D7C">
        <w:rPr>
          <w:rFonts w:eastAsia="Calibri"/>
          <w:color w:val="000000" w:themeColor="text1"/>
          <w:u w:color="000000"/>
          <w:lang w:eastAsia="es-MX"/>
        </w:rPr>
        <w:t xml:space="preserve">. Estrategia Multiplicativa </w:t>
      </w:r>
    </w:p>
    <w:p w14:paraId="08F3381F" w14:textId="77777777" w:rsidR="00FA5C94" w:rsidRPr="000A7D7C" w:rsidRDefault="00FA5C9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3.</w:t>
      </w:r>
      <w:r w:rsidR="001B2C7E" w:rsidRPr="000A7D7C">
        <w:rPr>
          <w:rFonts w:eastAsia="Calibri"/>
          <w:color w:val="000000" w:themeColor="text1"/>
          <w:u w:color="000000"/>
          <w:lang w:eastAsia="es-MX"/>
        </w:rPr>
        <w:t xml:space="preserve"> Estrategia Multiplicativa Geométrica</w:t>
      </w:r>
    </w:p>
    <w:p w14:paraId="7CC7C8AA" w14:textId="176A2243" w:rsidR="00F36C46" w:rsidRPr="000A7D7C" w:rsidRDefault="00F36C4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 xml:space="preserve">4. Mental </w:t>
      </w:r>
    </w:p>
    <w:p w14:paraId="2C4847B3" w14:textId="70E25C74" w:rsidR="005F0954" w:rsidRPr="000A7D7C" w:rsidRDefault="00F36C4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5</w:t>
      </w:r>
      <w:r w:rsidR="008057EE" w:rsidRPr="000A7D7C">
        <w:rPr>
          <w:rFonts w:eastAsia="Calibri"/>
          <w:color w:val="000000" w:themeColor="text1"/>
          <w:u w:color="000000"/>
          <w:lang w:eastAsia="es-MX"/>
        </w:rPr>
        <w:t>. No respondió</w:t>
      </w:r>
    </w:p>
    <w:p w14:paraId="6BF36056" w14:textId="77777777" w:rsidR="005F0954" w:rsidRPr="000A7D7C" w:rsidRDefault="005F095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5D5EE61A" w14:textId="09AF7B5C" w:rsidR="00CE65DD" w:rsidRPr="000A7D7C" w:rsidRDefault="00ED0E8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Problema 1: problema de comparación: se les presenta a los alumnos  problemas en los deben conocer y comprender los diferentes tipos de comparación, de aumento y de disminución, expresados mediante los comparativos correspondientes ‘veces más que’ y ‘veces menos que’ y asociar a estas expresiones la operación de multiplicar o de dividir</w:t>
      </w:r>
      <w:r w:rsidR="00620282" w:rsidRPr="000A7D7C">
        <w:rPr>
          <w:rFonts w:eastAsia="Calibri"/>
          <w:color w:val="000000" w:themeColor="text1"/>
          <w:u w:color="000000"/>
          <w:lang w:eastAsia="es-MX"/>
        </w:rPr>
        <w:t xml:space="preserve"> para su resolución</w:t>
      </w:r>
      <w:r w:rsidRPr="000A7D7C">
        <w:rPr>
          <w:rFonts w:eastAsia="Calibri"/>
          <w:color w:val="000000" w:themeColor="text1"/>
          <w:u w:color="000000"/>
          <w:lang w:eastAsia="es-MX"/>
        </w:rPr>
        <w:t xml:space="preserve">. </w:t>
      </w:r>
    </w:p>
    <w:p w14:paraId="0E02AA02" w14:textId="77777777" w:rsidR="001200D5" w:rsidRPr="000A7D7C" w:rsidRDefault="001200D5" w:rsidP="001200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i/>
          <w:color w:val="000000" w:themeColor="text1"/>
          <w:u w:color="000000"/>
          <w:lang w:eastAsia="es-MX"/>
        </w:rPr>
      </w:pPr>
      <w:r w:rsidRPr="000A7D7C">
        <w:rPr>
          <w:rFonts w:eastAsia="Calibri"/>
          <w:b/>
          <w:i/>
          <w:color w:val="000000" w:themeColor="text1"/>
          <w:u w:color="000000"/>
          <w:lang w:eastAsia="es-MX"/>
        </w:rPr>
        <w:t>Categoría 1. Estrategia Aritmético-aditiva</w:t>
      </w:r>
    </w:p>
    <w:p w14:paraId="1740C919" w14:textId="77777777" w:rsidR="001200D5" w:rsidRPr="000A7D7C" w:rsidRDefault="001200D5" w:rsidP="001200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2B6F8AAB" w14:textId="77777777" w:rsidR="001200D5" w:rsidRPr="000A7D7C" w:rsidRDefault="001200D5" w:rsidP="001200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uto"/>
        <w:jc w:val="both"/>
        <w:rPr>
          <w:rFonts w:eastAsiaTheme="minorHAnsi"/>
          <w:color w:val="000000" w:themeColor="text1"/>
          <w:bdr w:val="none" w:sz="0" w:space="0" w:color="auto"/>
          <w:lang w:val="es-ES_tradnl"/>
        </w:rPr>
      </w:pPr>
      <w:r w:rsidRPr="000A7D7C">
        <w:rPr>
          <w:rFonts w:eastAsiaTheme="minorHAnsi"/>
          <w:color w:val="000000" w:themeColor="text1"/>
          <w:bdr w:val="none" w:sz="0" w:space="0" w:color="auto"/>
          <w:lang w:val="es-ES_tradnl"/>
        </w:rPr>
        <w:t xml:space="preserve">En esta categoría los estudiantes resuelven los problemas planteados con sumas y restas. Se manifiesta un pensamiento en términos aditivos o aritméticos. A continuación se muestra una de las preguntas del cuestionario, a la cual se da una respuesta del tipo aritmético-aditiva. </w:t>
      </w:r>
    </w:p>
    <w:p w14:paraId="11854ECD" w14:textId="77777777" w:rsidR="00FA5C94" w:rsidRPr="000A7D7C" w:rsidRDefault="00FA5C9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422CBCA1" w14:textId="77777777" w:rsidR="00397CCD" w:rsidRPr="000A7D7C" w:rsidRDefault="00397CCD"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noProof/>
          <w:color w:val="000000" w:themeColor="text1"/>
          <w:u w:color="000000"/>
          <w:lang w:val="es-CO" w:eastAsia="es-CO"/>
        </w:rPr>
        <w:drawing>
          <wp:inline distT="0" distB="0" distL="0" distR="0" wp14:anchorId="31325B89" wp14:editId="73EE733A">
            <wp:extent cx="2865969" cy="1240972"/>
            <wp:effectExtent l="19050" t="19050" r="10795" b="165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893" cy="1243104"/>
                    </a:xfrm>
                    <a:prstGeom prst="rect">
                      <a:avLst/>
                    </a:prstGeom>
                    <a:noFill/>
                    <a:ln w="19050">
                      <a:solidFill>
                        <a:schemeClr val="tx1"/>
                      </a:solidFill>
                    </a:ln>
                  </pic:spPr>
                </pic:pic>
              </a:graphicData>
            </a:graphic>
          </wp:inline>
        </w:drawing>
      </w:r>
    </w:p>
    <w:p w14:paraId="494D4222" w14:textId="2F642882" w:rsidR="00FA5C94" w:rsidRPr="000A7D7C" w:rsidRDefault="00B85D31"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r>
        <w:rPr>
          <w:rFonts w:eastAsia="Calibri"/>
          <w:b/>
          <w:color w:val="000000" w:themeColor="text1"/>
          <w:u w:color="000000"/>
          <w:lang w:eastAsia="es-MX"/>
        </w:rPr>
        <w:lastRenderedPageBreak/>
        <w:t>Figura 3</w:t>
      </w:r>
      <w:r w:rsidR="001B2C7E" w:rsidRPr="000A7D7C">
        <w:rPr>
          <w:rFonts w:eastAsia="Calibri"/>
          <w:b/>
          <w:color w:val="000000" w:themeColor="text1"/>
          <w:u w:color="000000"/>
          <w:lang w:eastAsia="es-MX"/>
        </w:rPr>
        <w:t>. R</w:t>
      </w:r>
      <w:r w:rsidR="00FA5C94" w:rsidRPr="000A7D7C">
        <w:rPr>
          <w:rFonts w:eastAsia="Calibri"/>
          <w:b/>
          <w:color w:val="000000" w:themeColor="text1"/>
          <w:u w:color="000000"/>
          <w:lang w:eastAsia="es-MX"/>
        </w:rPr>
        <w:t xml:space="preserve">espuesta del alumno </w:t>
      </w:r>
      <w:r w:rsidR="0096065B" w:rsidRPr="000A7D7C">
        <w:rPr>
          <w:rFonts w:eastAsia="Calibri"/>
          <w:b/>
          <w:color w:val="000000" w:themeColor="text1"/>
          <w:u w:color="000000"/>
          <w:lang w:eastAsia="es-MX"/>
        </w:rPr>
        <w:t>al problema</w:t>
      </w:r>
      <w:r w:rsidR="00327A98" w:rsidRPr="000A7D7C">
        <w:rPr>
          <w:rFonts w:eastAsia="Calibri"/>
          <w:b/>
          <w:color w:val="000000" w:themeColor="text1"/>
          <w:u w:color="000000"/>
          <w:lang w:eastAsia="es-MX"/>
        </w:rPr>
        <w:t xml:space="preserve"> 1</w:t>
      </w:r>
    </w:p>
    <w:p w14:paraId="33EEDD6E" w14:textId="3632645D" w:rsidR="00DF6F00" w:rsidRPr="000A7D7C" w:rsidRDefault="00FF2115"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color w:val="000000" w:themeColor="text1"/>
          <w:u w:color="000000"/>
          <w:lang w:eastAsia="es-MX"/>
        </w:rPr>
      </w:pPr>
      <w:r w:rsidRPr="000A7D7C">
        <w:rPr>
          <w:rFonts w:eastAsia="Calibri"/>
          <w:color w:val="000000" w:themeColor="text1"/>
          <w:u w:color="000000"/>
          <w:lang w:eastAsia="es-MX"/>
        </w:rPr>
        <w:t>Comentario: E</w:t>
      </w:r>
      <w:r w:rsidR="00327A98" w:rsidRPr="000A7D7C">
        <w:rPr>
          <w:rFonts w:eastAsia="Calibri"/>
          <w:color w:val="000000" w:themeColor="text1"/>
          <w:u w:color="000000"/>
          <w:lang w:eastAsia="es-MX"/>
        </w:rPr>
        <w:t xml:space="preserve">n esta pregunta </w:t>
      </w:r>
      <w:r w:rsidR="00ED0E86" w:rsidRPr="000A7D7C">
        <w:rPr>
          <w:rFonts w:eastAsia="Calibri"/>
          <w:color w:val="000000" w:themeColor="text1"/>
          <w:u w:color="000000"/>
          <w:lang w:eastAsia="es-MX"/>
        </w:rPr>
        <w:t>la mayoría de los</w:t>
      </w:r>
      <w:r w:rsidR="00FA14D8" w:rsidRPr="000A7D7C">
        <w:rPr>
          <w:rFonts w:eastAsia="Calibri"/>
          <w:color w:val="000000" w:themeColor="text1"/>
          <w:u w:color="000000"/>
          <w:lang w:eastAsia="es-MX"/>
        </w:rPr>
        <w:t xml:space="preserve"> estudiantes utiliza</w:t>
      </w:r>
      <w:r w:rsidR="00ED0E86" w:rsidRPr="000A7D7C">
        <w:rPr>
          <w:rFonts w:eastAsia="Calibri"/>
          <w:color w:val="000000" w:themeColor="text1"/>
          <w:u w:color="000000"/>
          <w:lang w:eastAsia="es-MX"/>
        </w:rPr>
        <w:t xml:space="preserve">n la resta para resolver el problema, pues se guían por la frase “cuantas veces menos” </w:t>
      </w:r>
    </w:p>
    <w:p w14:paraId="6DB19EF3" w14:textId="6EB79BB1" w:rsidR="00FA5C94" w:rsidRPr="000A7D7C" w:rsidRDefault="00FA5C9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79060ABF" w14:textId="29134AF3" w:rsidR="00ED0E86" w:rsidRPr="000A7D7C" w:rsidRDefault="00ED0E8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Problema 3: problema de combinatoria: en este tipo de problemas los sujetos deben utilizar estrategias de c</w:t>
      </w:r>
      <w:r w:rsidR="00620282" w:rsidRPr="000A7D7C">
        <w:rPr>
          <w:rFonts w:eastAsia="Calibri"/>
          <w:color w:val="000000" w:themeColor="text1"/>
          <w:u w:color="000000"/>
          <w:lang w:eastAsia="es-MX"/>
        </w:rPr>
        <w:t xml:space="preserve">onteo más o menos sofisticadas </w:t>
      </w:r>
      <w:r w:rsidRPr="000A7D7C">
        <w:rPr>
          <w:rFonts w:eastAsia="Calibri"/>
          <w:color w:val="000000" w:themeColor="text1"/>
          <w:u w:color="000000"/>
          <w:lang w:eastAsia="es-MX"/>
        </w:rPr>
        <w:t>para determinar el número de combinaciones que pueden realizarse con un grupo de objetos; son prob</w:t>
      </w:r>
      <w:r w:rsidR="00620282" w:rsidRPr="000A7D7C">
        <w:rPr>
          <w:rFonts w:eastAsia="Calibri"/>
          <w:color w:val="000000" w:themeColor="text1"/>
          <w:u w:color="000000"/>
          <w:lang w:eastAsia="es-MX"/>
        </w:rPr>
        <w:t>lemas de gran dificultad,  y se ponen</w:t>
      </w:r>
      <w:r w:rsidRPr="000A7D7C">
        <w:rPr>
          <w:rFonts w:eastAsia="Calibri"/>
          <w:color w:val="000000" w:themeColor="text1"/>
          <w:u w:color="000000"/>
          <w:lang w:eastAsia="es-MX"/>
        </w:rPr>
        <w:t xml:space="preserve"> en juego, para su resolución, heurísticos como la representación gráfica, el dibujo, la modelización, el empleo de esquemas, tablas y fórmulas.</w:t>
      </w:r>
    </w:p>
    <w:p w14:paraId="7703C7B5" w14:textId="77777777" w:rsidR="003A621E" w:rsidRPr="000A7D7C" w:rsidRDefault="003A621E"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36EB5680" w14:textId="77777777"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i/>
          <w:color w:val="000000" w:themeColor="text1"/>
          <w:u w:color="000000"/>
          <w:lang w:eastAsia="es-MX"/>
        </w:rPr>
      </w:pPr>
      <w:r w:rsidRPr="000A7D7C">
        <w:rPr>
          <w:rFonts w:eastAsia="Calibri"/>
          <w:b/>
          <w:i/>
          <w:color w:val="000000" w:themeColor="text1"/>
          <w:u w:color="000000"/>
          <w:lang w:eastAsia="es-MX"/>
        </w:rPr>
        <w:t>Categoría 2: Estrategia Multiplicativa</w:t>
      </w:r>
    </w:p>
    <w:p w14:paraId="7D623D7E" w14:textId="77777777"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 xml:space="preserve">En esta categoría el estudiante  responde la pregunta usando el algoritmo de la multiplicación o de la división, puede apoyarse del uso de dibujos para la resolución del problema. A continuación se presenta un ejemplo de esta categoría: </w:t>
      </w:r>
    </w:p>
    <w:p w14:paraId="44451E02" w14:textId="77777777" w:rsidR="00C458FF" w:rsidRPr="000A7D7C" w:rsidRDefault="00C458FF"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2A9D1DF3" w14:textId="47CB0888" w:rsidR="00397CCD" w:rsidRPr="000A7D7C" w:rsidRDefault="00ED0E8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noProof/>
          <w:color w:val="000000" w:themeColor="text1"/>
          <w:u w:color="000000"/>
          <w:lang w:val="es-CO" w:eastAsia="es-CO"/>
        </w:rPr>
        <w:drawing>
          <wp:inline distT="0" distB="0" distL="0" distR="0" wp14:anchorId="7E25DFC9" wp14:editId="0E072107">
            <wp:extent cx="2680335" cy="1483995"/>
            <wp:effectExtent l="19050" t="19050" r="24765" b="20955"/>
            <wp:docPr id="11" name="Imagen 9"/>
            <wp:cNvGraphicFramePr/>
            <a:graphic xmlns:a="http://schemas.openxmlformats.org/drawingml/2006/main">
              <a:graphicData uri="http://schemas.openxmlformats.org/drawingml/2006/picture">
                <pic:pic xmlns:pic="http://schemas.openxmlformats.org/drawingml/2006/picture">
                  <pic:nvPicPr>
                    <pic:cNvPr id="10" name="Imagen 9"/>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0335" cy="1483995"/>
                    </a:xfrm>
                    <a:prstGeom prst="rect">
                      <a:avLst/>
                    </a:prstGeom>
                    <a:noFill/>
                    <a:ln w="19050">
                      <a:solidFill>
                        <a:schemeClr val="tx1"/>
                      </a:solidFill>
                    </a:ln>
                  </pic:spPr>
                </pic:pic>
              </a:graphicData>
            </a:graphic>
          </wp:inline>
        </w:drawing>
      </w:r>
    </w:p>
    <w:p w14:paraId="6892CA58" w14:textId="404FF597" w:rsidR="00FA5C94" w:rsidRPr="000A7D7C" w:rsidRDefault="00B85D31"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r>
        <w:rPr>
          <w:rFonts w:eastAsia="Calibri"/>
          <w:b/>
          <w:color w:val="000000" w:themeColor="text1"/>
          <w:u w:color="000000"/>
          <w:lang w:eastAsia="es-MX"/>
        </w:rPr>
        <w:t>Figura 4</w:t>
      </w:r>
      <w:r w:rsidR="00C458FF" w:rsidRPr="000A7D7C">
        <w:rPr>
          <w:rFonts w:eastAsia="Calibri"/>
          <w:b/>
          <w:color w:val="000000" w:themeColor="text1"/>
          <w:u w:color="000000"/>
          <w:lang w:eastAsia="es-MX"/>
        </w:rPr>
        <w:t>. Res</w:t>
      </w:r>
      <w:r w:rsidR="00ED0E86" w:rsidRPr="000A7D7C">
        <w:rPr>
          <w:rFonts w:eastAsia="Calibri"/>
          <w:b/>
          <w:color w:val="000000" w:themeColor="text1"/>
          <w:u w:color="000000"/>
          <w:lang w:eastAsia="es-MX"/>
        </w:rPr>
        <w:t>puesta del alumno al problema 3</w:t>
      </w:r>
    </w:p>
    <w:p w14:paraId="0E02DB9E" w14:textId="74E7E3BC" w:rsidR="00ED0E86" w:rsidRPr="000A7D7C" w:rsidRDefault="00ED0E8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color w:val="000000" w:themeColor="text1"/>
          <w:u w:color="000000"/>
          <w:lang w:eastAsia="es-MX"/>
        </w:rPr>
      </w:pPr>
      <w:r w:rsidRPr="000A7D7C">
        <w:rPr>
          <w:rFonts w:eastAsia="Calibri"/>
          <w:color w:val="000000" w:themeColor="text1"/>
          <w:u w:color="000000"/>
          <w:lang w:eastAsia="es-MX"/>
        </w:rPr>
        <w:t xml:space="preserve">Comentario: en este problema los estudiantes realizan tantos dibujos como creen adecuado para realizar la combinación con líneas y verifican su respuesta utilizando el algoritmo que creen adecuado, en este caso, recurrió al de la división para verificar su resultado   </w:t>
      </w:r>
    </w:p>
    <w:p w14:paraId="18949B60" w14:textId="77777777"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2F603316" w14:textId="77777777"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Problema 5: problema de escala: También pueden considerarse dentro de los problemas de razonamiento proporcional con la reproducción de una figura a escala 1:3 a partir de un modelo dado. Los estudiantes deben ampliar la figura solicitada a escala 1:3 considerando medidas internas y externas de la figura modelo. Véase la figura 7</w:t>
      </w:r>
    </w:p>
    <w:p w14:paraId="01BB717A" w14:textId="77777777" w:rsidR="00327A98" w:rsidRPr="000A7D7C" w:rsidRDefault="00327A98"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1E35B58B" w14:textId="409A1189" w:rsidR="00DB3C69" w:rsidRPr="000A7D7C" w:rsidRDefault="00DF6F00"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i/>
          <w:color w:val="000000" w:themeColor="text1"/>
          <w:u w:color="000000"/>
          <w:lang w:eastAsia="es-MX"/>
        </w:rPr>
      </w:pPr>
      <w:r w:rsidRPr="000A7D7C">
        <w:rPr>
          <w:rFonts w:eastAsia="Calibri"/>
          <w:b/>
          <w:i/>
          <w:color w:val="000000" w:themeColor="text1"/>
          <w:u w:color="000000"/>
          <w:lang w:eastAsia="es-MX"/>
        </w:rPr>
        <w:t xml:space="preserve">Categoría </w:t>
      </w:r>
      <w:r w:rsidR="00C458FF" w:rsidRPr="000A7D7C">
        <w:rPr>
          <w:rFonts w:eastAsia="Calibri"/>
          <w:b/>
          <w:i/>
          <w:color w:val="000000" w:themeColor="text1"/>
          <w:u w:color="000000"/>
          <w:lang w:eastAsia="es-MX"/>
        </w:rPr>
        <w:t xml:space="preserve">3: Estrategia </w:t>
      </w:r>
      <w:r w:rsidR="00397CCD" w:rsidRPr="000A7D7C">
        <w:rPr>
          <w:rFonts w:eastAsia="Calibri"/>
          <w:b/>
          <w:i/>
          <w:color w:val="000000" w:themeColor="text1"/>
          <w:u w:color="000000"/>
          <w:lang w:eastAsia="es-MX"/>
        </w:rPr>
        <w:t>Multiplicativa Geométrica</w:t>
      </w:r>
      <w:r w:rsidRPr="000A7D7C">
        <w:rPr>
          <w:rFonts w:eastAsia="Calibri"/>
          <w:b/>
          <w:i/>
          <w:color w:val="000000" w:themeColor="text1"/>
          <w:u w:color="000000"/>
          <w:lang w:eastAsia="es-MX"/>
        </w:rPr>
        <w:t xml:space="preserve"> </w:t>
      </w:r>
    </w:p>
    <w:p w14:paraId="53C0D1DC" w14:textId="40045504" w:rsidR="00397CCD" w:rsidRPr="000A7D7C" w:rsidRDefault="00397CCD"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En esta categoría el</w:t>
      </w:r>
      <w:r w:rsidR="001F3B95" w:rsidRPr="000A7D7C">
        <w:rPr>
          <w:rFonts w:eastAsia="Calibri"/>
          <w:color w:val="000000" w:themeColor="text1"/>
          <w:u w:color="000000"/>
          <w:lang w:eastAsia="es-MX"/>
        </w:rPr>
        <w:t xml:space="preserve"> estudiante r</w:t>
      </w:r>
      <w:r w:rsidRPr="000A7D7C">
        <w:rPr>
          <w:rFonts w:eastAsia="Calibri"/>
          <w:color w:val="000000" w:themeColor="text1"/>
          <w:u w:color="000000"/>
          <w:lang w:eastAsia="es-MX"/>
        </w:rPr>
        <w:t xml:space="preserve">econoce y amplia tanto las </w:t>
      </w:r>
      <w:r w:rsidR="001F3B95" w:rsidRPr="000A7D7C">
        <w:rPr>
          <w:rFonts w:eastAsia="Calibri"/>
          <w:color w:val="000000" w:themeColor="text1"/>
          <w:u w:color="000000"/>
          <w:lang w:eastAsia="es-MX"/>
        </w:rPr>
        <w:t>medidas internas como externas</w:t>
      </w:r>
      <w:r w:rsidR="00C80CFA" w:rsidRPr="000A7D7C">
        <w:rPr>
          <w:rFonts w:eastAsia="Calibri"/>
          <w:color w:val="000000" w:themeColor="text1"/>
          <w:u w:color="000000"/>
          <w:lang w:eastAsia="es-MX"/>
        </w:rPr>
        <w:t xml:space="preserve"> del dibujo, apoyándose del uso de multiplicaciones y/o divisiones </w:t>
      </w:r>
    </w:p>
    <w:p w14:paraId="661CDD05" w14:textId="77777777" w:rsidR="0096065B" w:rsidRPr="000A7D7C" w:rsidRDefault="0096065B"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p>
    <w:p w14:paraId="014A5F9B" w14:textId="7EAA35DA" w:rsidR="00FF2115" w:rsidRPr="000A7D7C" w:rsidRDefault="0096065B"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i/>
          <w:color w:val="000000" w:themeColor="text1"/>
          <w:u w:color="000000"/>
          <w:lang w:eastAsia="es-MX"/>
        </w:rPr>
      </w:pPr>
      <w:r w:rsidRPr="000A7D7C">
        <w:rPr>
          <w:rFonts w:eastAsia="Calibri"/>
          <w:b/>
          <w:i/>
          <w:noProof/>
          <w:color w:val="000000" w:themeColor="text1"/>
          <w:u w:color="000000"/>
          <w:lang w:val="es-CO" w:eastAsia="es-CO"/>
        </w:rPr>
        <w:lastRenderedPageBreak/>
        <w:drawing>
          <wp:inline distT="0" distB="0" distL="0" distR="0" wp14:anchorId="2C56DF79" wp14:editId="1A0E1EEF">
            <wp:extent cx="1242204" cy="1500996"/>
            <wp:effectExtent l="19050" t="19050" r="15240" b="23495"/>
            <wp:docPr id="8" name="Imagen 7"/>
            <wp:cNvGraphicFramePr/>
            <a:graphic xmlns:a="http://schemas.openxmlformats.org/drawingml/2006/main">
              <a:graphicData uri="http://schemas.openxmlformats.org/drawingml/2006/picture">
                <pic:pic xmlns:pic="http://schemas.openxmlformats.org/drawingml/2006/picture">
                  <pic:nvPicPr>
                    <pic:cNvPr id="8" name="Imagen 7"/>
                    <pic:cNvPicPr/>
                  </pic:nvPicPr>
                  <pic:blipFill rotWithShape="1">
                    <a:blip r:embed="rId15" cstate="print">
                      <a:extLst>
                        <a:ext uri="{28A0092B-C50C-407E-A947-70E740481C1C}">
                          <a14:useLocalDpi xmlns:a14="http://schemas.microsoft.com/office/drawing/2010/main" val="0"/>
                        </a:ext>
                      </a:extLst>
                    </a:blip>
                    <a:srcRect r="2661" b="12368"/>
                    <a:stretch/>
                  </pic:blipFill>
                  <pic:spPr bwMode="auto">
                    <a:xfrm>
                      <a:off x="0" y="0"/>
                      <a:ext cx="1243880" cy="1503022"/>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r w:rsidRPr="000A7D7C">
        <w:rPr>
          <w:rFonts w:eastAsia="Calibri"/>
          <w:b/>
          <w:i/>
          <w:color w:val="000000" w:themeColor="text1"/>
          <w:u w:color="000000"/>
          <w:lang w:eastAsia="es-MX"/>
        </w:rPr>
        <w:t xml:space="preserve">  </w:t>
      </w:r>
      <w:r w:rsidRPr="000A7D7C">
        <w:rPr>
          <w:rFonts w:eastAsia="Calibri"/>
          <w:b/>
          <w:i/>
          <w:noProof/>
          <w:color w:val="000000" w:themeColor="text1"/>
          <w:u w:color="000000"/>
          <w:lang w:val="es-CO" w:eastAsia="es-CO"/>
        </w:rPr>
        <w:drawing>
          <wp:inline distT="0" distB="0" distL="0" distR="0" wp14:anchorId="62E0F95C" wp14:editId="3B58F70B">
            <wp:extent cx="1276710" cy="1500996"/>
            <wp:effectExtent l="19050" t="19050" r="19050" b="23495"/>
            <wp:docPr id="5" name="Imagen 8"/>
            <wp:cNvGraphicFramePr/>
            <a:graphic xmlns:a="http://schemas.openxmlformats.org/drawingml/2006/main">
              <a:graphicData uri="http://schemas.openxmlformats.org/drawingml/2006/picture">
                <pic:pic xmlns:pic="http://schemas.openxmlformats.org/drawingml/2006/picture">
                  <pic:nvPicPr>
                    <pic:cNvPr id="9" name="Imagen 8"/>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5710" cy="1499820"/>
                    </a:xfrm>
                    <a:prstGeom prst="rect">
                      <a:avLst/>
                    </a:prstGeom>
                    <a:noFill/>
                    <a:ln w="19050">
                      <a:solidFill>
                        <a:schemeClr val="tx1"/>
                      </a:solidFill>
                    </a:ln>
                  </pic:spPr>
                </pic:pic>
              </a:graphicData>
            </a:graphic>
          </wp:inline>
        </w:drawing>
      </w:r>
    </w:p>
    <w:p w14:paraId="4AE17362" w14:textId="0E281DD2" w:rsidR="0096065B" w:rsidRPr="000A7D7C" w:rsidRDefault="00B85D31"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r>
        <w:rPr>
          <w:rFonts w:eastAsia="Calibri"/>
          <w:b/>
          <w:color w:val="000000" w:themeColor="text1"/>
          <w:u w:color="000000"/>
          <w:lang w:eastAsia="es-MX"/>
        </w:rPr>
        <w:t>Figura 5</w:t>
      </w:r>
      <w:r w:rsidR="0096065B" w:rsidRPr="000A7D7C">
        <w:rPr>
          <w:rFonts w:eastAsia="Calibri"/>
          <w:b/>
          <w:color w:val="000000" w:themeColor="text1"/>
          <w:u w:color="000000"/>
          <w:lang w:eastAsia="es-MX"/>
        </w:rPr>
        <w:t>. Respuesta del alumno al problema 5</w:t>
      </w:r>
    </w:p>
    <w:p w14:paraId="51A53B51" w14:textId="20B22E63" w:rsidR="0096065B" w:rsidRPr="000A7D7C" w:rsidRDefault="00ED0E8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color w:val="000000" w:themeColor="text1"/>
          <w:u w:color="000000"/>
          <w:lang w:eastAsia="es-MX"/>
        </w:rPr>
      </w:pPr>
      <w:r w:rsidRPr="000A7D7C">
        <w:rPr>
          <w:rFonts w:eastAsia="Calibri"/>
          <w:color w:val="000000" w:themeColor="text1"/>
          <w:u w:color="000000"/>
          <w:lang w:eastAsia="es-MX"/>
        </w:rPr>
        <w:t>Comentario: en este problema los alumnos mult</w:t>
      </w:r>
      <w:r w:rsidR="00122CF5" w:rsidRPr="000A7D7C">
        <w:rPr>
          <w:rFonts w:eastAsia="Calibri"/>
          <w:color w:val="000000" w:themeColor="text1"/>
          <w:u w:color="000000"/>
          <w:lang w:eastAsia="es-MX"/>
        </w:rPr>
        <w:t>iplican el número de cuadritos del modelo para luego dibujarlo, pueden realizar esto tanto para las medidas internas y externas o solo un</w:t>
      </w:r>
      <w:r w:rsidR="00122CF5" w:rsidRPr="00AE3743">
        <w:rPr>
          <w:rFonts w:eastAsia="Calibri"/>
          <w:color w:val="FF0000"/>
          <w:u w:color="000000"/>
          <w:lang w:eastAsia="es-MX"/>
        </w:rPr>
        <w:t>a</w:t>
      </w:r>
      <w:r w:rsidR="00AE3743" w:rsidRPr="00AE3743">
        <w:rPr>
          <w:rFonts w:eastAsia="Calibri"/>
          <w:color w:val="FF0000"/>
          <w:u w:color="000000"/>
          <w:lang w:eastAsia="es-MX"/>
        </w:rPr>
        <w:t>.</w:t>
      </w:r>
    </w:p>
    <w:p w14:paraId="1B7C83E7" w14:textId="77777777" w:rsidR="0096065B" w:rsidRPr="000A7D7C" w:rsidRDefault="0096065B"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i/>
          <w:color w:val="000000" w:themeColor="text1"/>
          <w:u w:color="000000"/>
          <w:lang w:eastAsia="es-MX"/>
        </w:rPr>
      </w:pPr>
    </w:p>
    <w:p w14:paraId="5BAB4425" w14:textId="77777777" w:rsidR="00DB3C69" w:rsidRPr="000A7D7C" w:rsidRDefault="00BB3E4A"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eastAsia="es-MX"/>
        </w:rPr>
      </w:pPr>
      <w:r w:rsidRPr="000A7D7C">
        <w:rPr>
          <w:rFonts w:eastAsia="Calibri"/>
          <w:color w:val="000000" w:themeColor="text1"/>
          <w:u w:color="000000"/>
          <w:lang w:eastAsia="es-MX"/>
        </w:rPr>
        <w:t xml:space="preserve">A continuación, en </w:t>
      </w:r>
      <w:r w:rsidR="00DB3C69" w:rsidRPr="000A7D7C">
        <w:rPr>
          <w:rFonts w:eastAsia="Calibri"/>
          <w:color w:val="000000" w:themeColor="text1"/>
          <w:u w:color="000000"/>
          <w:lang w:eastAsia="es-MX"/>
        </w:rPr>
        <w:t xml:space="preserve">la </w:t>
      </w:r>
      <w:r w:rsidRPr="000A7D7C">
        <w:rPr>
          <w:rFonts w:eastAsia="Calibri"/>
          <w:b/>
          <w:color w:val="000000" w:themeColor="text1"/>
          <w:u w:color="000000"/>
          <w:lang w:eastAsia="es-MX"/>
        </w:rPr>
        <w:t>gráfica n. 1</w:t>
      </w:r>
      <w:r w:rsidRPr="000A7D7C">
        <w:rPr>
          <w:rFonts w:eastAsia="Calibri"/>
          <w:color w:val="000000" w:themeColor="text1"/>
          <w:u w:color="000000"/>
          <w:lang w:eastAsia="es-MX"/>
        </w:rPr>
        <w:t xml:space="preserve"> se muestran</w:t>
      </w:r>
      <w:r w:rsidR="00DB3C69" w:rsidRPr="000A7D7C">
        <w:rPr>
          <w:rFonts w:eastAsia="Calibri"/>
          <w:color w:val="000000" w:themeColor="text1"/>
          <w:u w:color="000000"/>
          <w:lang w:eastAsia="es-MX"/>
        </w:rPr>
        <w:t xml:space="preserve"> las siete categorías de respuesta dadas por los alumnos </w:t>
      </w:r>
      <w:r w:rsidR="000708C7" w:rsidRPr="000A7D7C">
        <w:rPr>
          <w:rFonts w:eastAsia="Calibri"/>
          <w:color w:val="000000" w:themeColor="text1"/>
          <w:u w:color="000000"/>
          <w:lang w:eastAsia="es-MX"/>
        </w:rPr>
        <w:t>en el cuestionario PEM.</w:t>
      </w:r>
      <w:r w:rsidR="00DB3C69" w:rsidRPr="000A7D7C">
        <w:rPr>
          <w:rFonts w:eastAsia="Calibri"/>
          <w:color w:val="000000" w:themeColor="text1"/>
          <w:u w:color="000000"/>
          <w:lang w:eastAsia="es-MX"/>
        </w:rPr>
        <w:t xml:space="preserve"> </w:t>
      </w:r>
    </w:p>
    <w:p w14:paraId="3BB70ED9" w14:textId="77777777" w:rsidR="001410DB" w:rsidRPr="000A7D7C" w:rsidRDefault="001410DB"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1412AFD0" w14:textId="77777777" w:rsidR="00B111A4" w:rsidRPr="000A7D7C" w:rsidRDefault="00B111A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4F55826A" w14:textId="3E30C3D2"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val="es-ES" w:eastAsia="es-MX"/>
        </w:rPr>
      </w:pPr>
      <w:r w:rsidRPr="000A7D7C">
        <w:rPr>
          <w:rFonts w:eastAsia="Calibri"/>
          <w:color w:val="000000" w:themeColor="text1"/>
          <w:u w:color="000000"/>
          <w:lang w:val="es-ES" w:eastAsia="es-MX"/>
        </w:rPr>
        <w:t xml:space="preserve">La gráficas 1 y 2 muestran las estrategias de resolución de problemas más utilizadas por los estudiantes en el cuestionario PEM, como se puede observar las dos estrategias más utilizadas son: la estrategia aditiva y multiplicativa, que aparecen en color azul cielo y rojo respectivamente. </w:t>
      </w:r>
    </w:p>
    <w:p w14:paraId="2BEF8A51" w14:textId="77777777" w:rsidR="00B111A4" w:rsidRPr="000A7D7C" w:rsidRDefault="00B111A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65C5C77D" w14:textId="77777777" w:rsidR="00B111A4" w:rsidRPr="000A7D7C" w:rsidRDefault="00B111A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1128E804" w14:textId="18197730" w:rsidR="00262208" w:rsidRPr="000A7D7C" w:rsidRDefault="00BB3E4A"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noProof/>
          <w:color w:val="000000" w:themeColor="text1"/>
          <w:lang w:eastAsia="es-MX"/>
        </w:rPr>
      </w:pPr>
      <w:r w:rsidRPr="000A7D7C">
        <w:rPr>
          <w:rFonts w:eastAsia="Calibri"/>
          <w:b/>
          <w:color w:val="000000" w:themeColor="text1"/>
          <w:u w:color="000000"/>
          <w:lang w:eastAsia="es-MX"/>
        </w:rPr>
        <w:t xml:space="preserve">Gráfica n.1 </w:t>
      </w:r>
      <w:r w:rsidR="00192D0D" w:rsidRPr="000A7D7C">
        <w:rPr>
          <w:rFonts w:eastAsia="Calibri"/>
          <w:b/>
          <w:color w:val="000000" w:themeColor="text1"/>
          <w:u w:color="000000"/>
          <w:lang w:eastAsia="es-MX"/>
        </w:rPr>
        <w:t>Estrategia</w:t>
      </w:r>
      <w:r w:rsidRPr="000A7D7C">
        <w:rPr>
          <w:rFonts w:eastAsia="Calibri"/>
          <w:b/>
          <w:color w:val="000000" w:themeColor="text1"/>
          <w:u w:color="000000"/>
          <w:lang w:eastAsia="es-MX"/>
        </w:rPr>
        <w:t xml:space="preserve">s de Resolución de problemas para </w:t>
      </w:r>
      <w:r w:rsidR="000708C7" w:rsidRPr="000A7D7C">
        <w:rPr>
          <w:rFonts w:eastAsia="Calibri"/>
          <w:b/>
          <w:color w:val="000000" w:themeColor="text1"/>
          <w:u w:color="000000"/>
          <w:lang w:eastAsia="es-MX"/>
        </w:rPr>
        <w:t>el Cuestionario PEM</w:t>
      </w:r>
    </w:p>
    <w:p w14:paraId="6D28C7EE" w14:textId="68AF81A0" w:rsidR="00266B62" w:rsidRPr="000A7D7C" w:rsidRDefault="00266B62"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r w:rsidRPr="000A7D7C">
        <w:rPr>
          <w:rFonts w:eastAsia="Calibri"/>
          <w:b/>
          <w:noProof/>
          <w:color w:val="000000" w:themeColor="text1"/>
          <w:u w:color="000000"/>
          <w:lang w:val="es-CO" w:eastAsia="es-CO"/>
        </w:rPr>
        <w:drawing>
          <wp:inline distT="0" distB="0" distL="0" distR="0" wp14:anchorId="300CBC48" wp14:editId="2C21EA49">
            <wp:extent cx="6151418" cy="3265714"/>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350483" w14:textId="77777777" w:rsidR="00475C9A" w:rsidRPr="000A7D7C" w:rsidRDefault="00475C9A"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77FB169D" w14:textId="77777777" w:rsidR="00475C9A" w:rsidRPr="000A7D7C" w:rsidRDefault="00475C9A"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5F8B1522" w14:textId="7828513F"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noProof/>
          <w:color w:val="000000" w:themeColor="text1"/>
          <w:lang w:eastAsia="es-MX"/>
        </w:rPr>
      </w:pPr>
      <w:r w:rsidRPr="000A7D7C">
        <w:rPr>
          <w:rFonts w:eastAsia="Calibri"/>
          <w:b/>
          <w:color w:val="000000" w:themeColor="text1"/>
          <w:u w:color="000000"/>
          <w:lang w:eastAsia="es-MX"/>
        </w:rPr>
        <w:t>Gráfica n.2 Estrategias de Resolución de problemas para el Cuestionario PEM</w:t>
      </w:r>
    </w:p>
    <w:p w14:paraId="769F7CFE" w14:textId="77777777" w:rsidR="00475C9A" w:rsidRPr="000A7D7C" w:rsidRDefault="00475C9A"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p>
    <w:p w14:paraId="60C3D512" w14:textId="2D8C1F38" w:rsidR="00266B62" w:rsidRPr="000A7D7C" w:rsidRDefault="00266B62"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eastAsia="es-MX"/>
        </w:rPr>
      </w:pPr>
      <w:r w:rsidRPr="000A7D7C">
        <w:rPr>
          <w:rFonts w:eastAsia="Calibri"/>
          <w:b/>
          <w:noProof/>
          <w:color w:val="000000" w:themeColor="text1"/>
          <w:u w:color="000000"/>
          <w:lang w:val="es-CO" w:eastAsia="es-CO"/>
        </w:rPr>
        <w:drawing>
          <wp:inline distT="0" distB="0" distL="0" distR="0" wp14:anchorId="73966C34" wp14:editId="2AB287A8">
            <wp:extent cx="6080166" cy="3241964"/>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C5A697" w14:textId="3476943B" w:rsidR="00475C9A" w:rsidRPr="000A7D7C" w:rsidRDefault="00475C9A" w:rsidP="00475C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val="es-ES" w:eastAsia="es-MX"/>
        </w:rPr>
      </w:pPr>
      <w:r w:rsidRPr="000A7D7C">
        <w:rPr>
          <w:rFonts w:eastAsia="Calibri"/>
          <w:color w:val="000000" w:themeColor="text1"/>
          <w:u w:color="000000"/>
          <w:lang w:val="es-ES" w:eastAsia="es-MX"/>
        </w:rPr>
        <w:t>En la gráfica 3 se muestran las estrategias utilizadas en el cuestionario PEM  por los estudiantes. Es importante mencionar que la estrategia aditiva es la más utilizada en el salón de clase en esos grados escolares, pero la multiplicativa no. Además, cabe mencionar que ésta estrategia es más difícil desde el punto de vista conceptual, por lo tanto, revela talento matemático, pues a pesar de la poca familiaridad que los estudiantes tienen con esta estrategia, es la que tiene un mayor porcentaje de acierto. La tercera estrategia con mayor porcentaje de acierto es la geométrica, en este tipo de estrategia los alumnos recurren a una percepción geométrica e intuitiva.</w:t>
      </w:r>
    </w:p>
    <w:p w14:paraId="6959A350" w14:textId="77777777" w:rsidR="00327A98" w:rsidRPr="000A7D7C" w:rsidRDefault="00327A98"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b/>
          <w:color w:val="000000" w:themeColor="text1"/>
          <w:u w:color="000000"/>
          <w:lang w:val="es-ES" w:eastAsia="es-MX"/>
        </w:rPr>
      </w:pPr>
    </w:p>
    <w:p w14:paraId="3D5558B5" w14:textId="77777777" w:rsidR="00B111A4" w:rsidRPr="000A7D7C" w:rsidRDefault="00B111A4"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color w:val="000000" w:themeColor="text1"/>
          <w:u w:color="000000"/>
          <w:lang w:val="es-ES" w:eastAsia="es-MX"/>
        </w:rPr>
      </w:pPr>
    </w:p>
    <w:p w14:paraId="120B52BC"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5771BC21"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414B22EB"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7A875E8B"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3642FE25"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431CB0D3"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3EB87142"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44DDCC50"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0BF40304"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20AEFC4D" w14:textId="63EC76AF" w:rsidR="006C47B8"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r w:rsidRPr="000A7D7C">
        <w:rPr>
          <w:noProof/>
          <w:color w:val="000000" w:themeColor="text1"/>
          <w:lang w:val="es-CO" w:eastAsia="es-CO"/>
        </w:rPr>
        <w:lastRenderedPageBreak/>
        <w:drawing>
          <wp:anchor distT="0" distB="0" distL="114300" distR="114300" simplePos="0" relativeHeight="251663360" behindDoc="0" locked="0" layoutInCell="1" allowOverlap="1" wp14:anchorId="51F658A2" wp14:editId="7079B523">
            <wp:simplePos x="0" y="0"/>
            <wp:positionH relativeFrom="column">
              <wp:posOffset>61595</wp:posOffset>
            </wp:positionH>
            <wp:positionV relativeFrom="paragraph">
              <wp:posOffset>391795</wp:posOffset>
            </wp:positionV>
            <wp:extent cx="5441315" cy="3210560"/>
            <wp:effectExtent l="0" t="0" r="19685" b="1524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192D0D" w:rsidRPr="000A7D7C">
        <w:rPr>
          <w:rFonts w:eastAsia="Calibri"/>
          <w:b/>
          <w:color w:val="000000" w:themeColor="text1"/>
          <w:u w:color="000000"/>
          <w:lang w:val="es-ES" w:eastAsia="es-MX"/>
        </w:rPr>
        <w:t>Grá</w:t>
      </w:r>
      <w:r w:rsidR="00266B62" w:rsidRPr="000A7D7C">
        <w:rPr>
          <w:rFonts w:eastAsia="Calibri"/>
          <w:b/>
          <w:color w:val="000000" w:themeColor="text1"/>
          <w:u w:color="000000"/>
          <w:lang w:val="es-ES" w:eastAsia="es-MX"/>
        </w:rPr>
        <w:t xml:space="preserve">fica 3 </w:t>
      </w:r>
      <w:r w:rsidR="00192D0D" w:rsidRPr="000A7D7C">
        <w:rPr>
          <w:rFonts w:eastAsia="Calibri"/>
          <w:b/>
          <w:color w:val="000000" w:themeColor="text1"/>
          <w:u w:color="000000"/>
          <w:lang w:eastAsia="es-MX"/>
        </w:rPr>
        <w:t xml:space="preserve">Estrategia </w:t>
      </w:r>
      <w:r w:rsidR="00324AA2" w:rsidRPr="000A7D7C">
        <w:rPr>
          <w:rFonts w:eastAsia="Calibri"/>
          <w:b/>
          <w:color w:val="000000" w:themeColor="text1"/>
          <w:u w:color="000000"/>
          <w:lang w:eastAsia="es-MX"/>
        </w:rPr>
        <w:t>de Resolución de problemas en el</w:t>
      </w:r>
      <w:r w:rsidR="00CA5D5E" w:rsidRPr="000A7D7C">
        <w:rPr>
          <w:rFonts w:eastAsia="Calibri"/>
          <w:b/>
          <w:color w:val="000000" w:themeColor="text1"/>
          <w:u w:color="000000"/>
          <w:lang w:eastAsia="es-MX"/>
        </w:rPr>
        <w:t xml:space="preserve"> c</w:t>
      </w:r>
      <w:r w:rsidR="00192D0D" w:rsidRPr="000A7D7C">
        <w:rPr>
          <w:rFonts w:eastAsia="Calibri"/>
          <w:b/>
          <w:color w:val="000000" w:themeColor="text1"/>
          <w:u w:color="000000"/>
          <w:lang w:eastAsia="es-MX"/>
        </w:rPr>
        <w:t>uestionario PEM</w:t>
      </w:r>
    </w:p>
    <w:p w14:paraId="7411E804" w14:textId="6EAC52AC" w:rsidR="00192D0D" w:rsidRPr="000A7D7C" w:rsidRDefault="00192D0D"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color w:val="000000" w:themeColor="text1"/>
          <w:u w:color="000000"/>
          <w:lang w:val="es-ES" w:eastAsia="es-MX"/>
        </w:rPr>
      </w:pPr>
    </w:p>
    <w:p w14:paraId="184093DA"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0074D99B"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1DCCC6C2"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53F1C3D6"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7CF2D965"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0B8AE863"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6B01D8A2"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40E0A14F"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04992141"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019D6E05"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0F925A29"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7C998E0A" w14:textId="77777777" w:rsidR="00015997" w:rsidRPr="000A7D7C" w:rsidRDefault="00015997"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p>
    <w:p w14:paraId="7377A3E3" w14:textId="48351DD2" w:rsidR="00604B4D" w:rsidRPr="000A7D7C" w:rsidRDefault="0029029A"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r w:rsidRPr="000A7D7C">
        <w:rPr>
          <w:rFonts w:eastAsia="Calibri"/>
          <w:b/>
          <w:color w:val="000000" w:themeColor="text1"/>
          <w:u w:color="000000"/>
          <w:lang w:val="es-ES" w:eastAsia="es-MX"/>
        </w:rPr>
        <w:t>Grá</w:t>
      </w:r>
      <w:r w:rsidR="000D3F9A" w:rsidRPr="000A7D7C">
        <w:rPr>
          <w:rFonts w:eastAsia="Calibri"/>
          <w:b/>
          <w:color w:val="000000" w:themeColor="text1"/>
          <w:u w:color="000000"/>
          <w:lang w:val="es-ES" w:eastAsia="es-MX"/>
        </w:rPr>
        <w:t xml:space="preserve">fica </w:t>
      </w:r>
      <w:r w:rsidR="00266B62" w:rsidRPr="000A7D7C">
        <w:rPr>
          <w:rFonts w:eastAsia="Calibri"/>
          <w:b/>
          <w:color w:val="000000" w:themeColor="text1"/>
          <w:u w:color="000000"/>
          <w:lang w:val="es-ES" w:eastAsia="es-MX"/>
        </w:rPr>
        <w:t>n 4</w:t>
      </w:r>
      <w:r w:rsidR="00B43644" w:rsidRPr="000A7D7C">
        <w:rPr>
          <w:rFonts w:eastAsia="Calibri"/>
          <w:b/>
          <w:color w:val="000000" w:themeColor="text1"/>
          <w:u w:color="000000"/>
          <w:lang w:val="es-ES" w:eastAsia="es-MX"/>
        </w:rPr>
        <w:t xml:space="preserve">. Problemas por estrategia </w:t>
      </w:r>
      <w:r w:rsidR="00015997" w:rsidRPr="000A7D7C">
        <w:rPr>
          <w:rFonts w:eastAsia="Calibri"/>
          <w:b/>
          <w:color w:val="000000" w:themeColor="text1"/>
          <w:u w:color="000000"/>
          <w:lang w:val="es-ES" w:eastAsia="es-MX"/>
        </w:rPr>
        <w:t>de resolución</w:t>
      </w:r>
    </w:p>
    <w:p w14:paraId="4FD738BF" w14:textId="4B481AC9" w:rsidR="000D3F9A" w:rsidRPr="000A7D7C" w:rsidRDefault="000D3F9A"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alibri"/>
          <w:b/>
          <w:color w:val="000000" w:themeColor="text1"/>
          <w:u w:color="000000"/>
          <w:lang w:val="es-ES" w:eastAsia="es-MX"/>
        </w:rPr>
      </w:pPr>
    </w:p>
    <w:p w14:paraId="0EA8C5D7" w14:textId="482A4B5C" w:rsidR="00CA51C7" w:rsidRPr="000A7D7C" w:rsidRDefault="00015997" w:rsidP="00266B62">
      <w:pPr>
        <w:spacing w:after="120" w:line="360" w:lineRule="auto"/>
        <w:jc w:val="both"/>
        <w:rPr>
          <w:rFonts w:eastAsia="Arial"/>
          <w:color w:val="000000" w:themeColor="text1"/>
          <w:u w:color="000000"/>
          <w:lang w:eastAsia="es-MX"/>
        </w:rPr>
      </w:pPr>
      <w:r w:rsidRPr="000A7D7C">
        <w:rPr>
          <w:rFonts w:eastAsia="Calibri"/>
          <w:noProof/>
          <w:color w:val="000000" w:themeColor="text1"/>
          <w:u w:color="000000"/>
          <w:lang w:val="es-CO" w:eastAsia="es-CO"/>
        </w:rPr>
        <w:drawing>
          <wp:anchor distT="0" distB="0" distL="114300" distR="114300" simplePos="0" relativeHeight="251664384" behindDoc="0" locked="0" layoutInCell="1" allowOverlap="1" wp14:anchorId="5A4E80EA" wp14:editId="70265586">
            <wp:simplePos x="0" y="0"/>
            <wp:positionH relativeFrom="column">
              <wp:posOffset>-97155</wp:posOffset>
            </wp:positionH>
            <wp:positionV relativeFrom="paragraph">
              <wp:posOffset>1449627</wp:posOffset>
            </wp:positionV>
            <wp:extent cx="6096281" cy="2976958"/>
            <wp:effectExtent l="0" t="0" r="0" b="20320"/>
            <wp:wrapSquare wrapText="bothSides"/>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604B4D" w:rsidRPr="000A7D7C">
        <w:rPr>
          <w:rFonts w:eastAsia="Arial"/>
          <w:color w:val="000000" w:themeColor="text1"/>
          <w:u w:color="000000"/>
          <w:lang w:eastAsia="es-MX"/>
        </w:rPr>
        <w:t xml:space="preserve">Realizando una comparación con los resultados obtenidos por Benavides (2008) en su estudio, ella describe </w:t>
      </w:r>
      <w:r w:rsidR="00604B4D" w:rsidRPr="00AE3743">
        <w:rPr>
          <w:rFonts w:eastAsia="Arial"/>
          <w:color w:val="FF0000"/>
          <w:u w:color="000000"/>
          <w:lang w:eastAsia="es-MX"/>
        </w:rPr>
        <w:t xml:space="preserve">que  las operaciones o estrategias utilizadas para la resolución de los problemas </w:t>
      </w:r>
      <w:r w:rsidR="00BA79C5" w:rsidRPr="00AE3743">
        <w:rPr>
          <w:rFonts w:eastAsia="Arial"/>
          <w:color w:val="FF0000"/>
          <w:u w:color="000000"/>
          <w:lang w:eastAsia="es-MX"/>
        </w:rPr>
        <w:t>por alumnos con talento matemático son</w:t>
      </w:r>
      <w:r w:rsidR="00604B4D" w:rsidRPr="00AE3743">
        <w:rPr>
          <w:rFonts w:eastAsia="Arial"/>
          <w:color w:val="FF0000"/>
          <w:u w:color="000000"/>
          <w:lang w:eastAsia="es-MX"/>
        </w:rPr>
        <w:t xml:space="preserve"> la reducció</w:t>
      </w:r>
      <w:r w:rsidR="00604B4D" w:rsidRPr="000A7D7C">
        <w:rPr>
          <w:rFonts w:eastAsia="Arial"/>
          <w:color w:val="000000" w:themeColor="text1"/>
          <w:u w:color="000000"/>
          <w:lang w:eastAsia="es-MX"/>
        </w:rPr>
        <w:t xml:space="preserve">n a la unidad, con el objetivo de reducir una cantidad, dividiendo hasta obtener la unidad, para después multiplicar el valor de la unidad como una escala por el tamaño que se pide. </w:t>
      </w:r>
    </w:p>
    <w:p w14:paraId="225249FA" w14:textId="00EEC813" w:rsidR="003A621E" w:rsidRPr="00DF7AF9" w:rsidRDefault="00604B4D" w:rsidP="00DF7AF9">
      <w:pPr>
        <w:spacing w:after="120" w:line="360" w:lineRule="auto"/>
        <w:ind w:firstLine="708"/>
        <w:jc w:val="both"/>
        <w:rPr>
          <w:rFonts w:eastAsia="Arial"/>
          <w:color w:val="000000" w:themeColor="text1"/>
          <w:u w:color="000000"/>
          <w:lang w:eastAsia="es-MX"/>
        </w:rPr>
      </w:pPr>
      <w:r w:rsidRPr="000A7D7C">
        <w:rPr>
          <w:rFonts w:eastAsia="Arial"/>
          <w:color w:val="000000" w:themeColor="text1"/>
          <w:u w:color="000000"/>
          <w:lang w:eastAsia="es-MX"/>
        </w:rPr>
        <w:lastRenderedPageBreak/>
        <w:t xml:space="preserve">Mientras en la reducción a la unidad se utiliza un procedimiento de tipo escalar, en la resta reiterada del divisor el niño con talento encuentra el cociente de división (3) mediante la resta del divisor (6) hasta llegar a la mínima expresión; esto significa que 6 entra 3 veces en 18, (18, 12, 6 , 0 ). En los problemas de combinatoria el estudiante puede realizar un recuento simple de los casos y ordenar los pares con números y </w:t>
      </w:r>
      <w:r w:rsidRPr="00AE3743">
        <w:rPr>
          <w:rFonts w:eastAsia="Arial"/>
          <w:color w:val="FF0000"/>
          <w:u w:color="000000"/>
          <w:lang w:eastAsia="es-MX"/>
        </w:rPr>
        <w:t>letras</w:t>
      </w:r>
      <w:r w:rsidR="00BA79C5" w:rsidRPr="00AE3743">
        <w:rPr>
          <w:rFonts w:eastAsia="Arial"/>
          <w:color w:val="FF0000"/>
          <w:u w:color="000000"/>
          <w:lang w:eastAsia="es-MX"/>
        </w:rPr>
        <w:t>. H</w:t>
      </w:r>
      <w:r w:rsidRPr="00AE3743">
        <w:rPr>
          <w:rFonts w:eastAsia="Arial"/>
          <w:color w:val="FF0000"/>
          <w:u w:color="000000"/>
          <w:lang w:eastAsia="es-MX"/>
        </w:rPr>
        <w:t xml:space="preserve">ay </w:t>
      </w:r>
      <w:r w:rsidRPr="000A7D7C">
        <w:rPr>
          <w:rFonts w:eastAsia="Arial"/>
          <w:color w:val="000000" w:themeColor="text1"/>
          <w:u w:color="000000"/>
          <w:lang w:eastAsia="es-MX"/>
        </w:rPr>
        <w:t>jóvenes que utilizan las reglas del producto, cual pensando: tengo 6 camisas y solo 2 pantalones, puedo usar cada camisa una vez con cada pantalón, así que si tengo 2 pantalones, 6 x 2</w:t>
      </w:r>
      <w:r w:rsidR="0061290C" w:rsidRPr="000A7D7C">
        <w:rPr>
          <w:rFonts w:eastAsia="Arial"/>
          <w:color w:val="000000" w:themeColor="text1"/>
          <w:u w:color="000000"/>
          <w:lang w:eastAsia="es-MX"/>
        </w:rPr>
        <w:t xml:space="preserve"> = (12) combinaciones posibles.</w:t>
      </w:r>
      <w:r w:rsidRPr="000A7D7C">
        <w:rPr>
          <w:rFonts w:eastAsia="Arial"/>
          <w:color w:val="000000" w:themeColor="text1"/>
          <w:u w:color="000000"/>
          <w:lang w:eastAsia="es-MX"/>
        </w:rPr>
        <w:t xml:space="preserve"> Algunos alumnos dan respuestas con procedimientos distintos a los esperados. Se pueden obtener respuestas inmediatas en los cuales la representación es mental, sin evidencia en escrita; o simplemente podemos toparnos con preguntas en blanco.</w:t>
      </w:r>
    </w:p>
    <w:p w14:paraId="4A46EFD0" w14:textId="6DBF5A3A" w:rsidR="00262208" w:rsidRPr="000A7D7C" w:rsidRDefault="00262208" w:rsidP="00B111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Fonts w:eastAsia="Calibri"/>
          <w:b/>
          <w:color w:val="000000" w:themeColor="text1"/>
          <w:u w:color="000000"/>
          <w:lang w:val="es-ES" w:eastAsia="es-MX"/>
        </w:rPr>
      </w:pPr>
      <w:r w:rsidRPr="000A7D7C">
        <w:rPr>
          <w:rFonts w:eastAsia="Calibri"/>
          <w:b/>
          <w:color w:val="000000" w:themeColor="text1"/>
          <w:u w:color="000000"/>
          <w:lang w:val="es-ES" w:eastAsia="es-MX"/>
        </w:rPr>
        <w:t>CONCLUSIONES</w:t>
      </w:r>
    </w:p>
    <w:p w14:paraId="1E6ACFA3" w14:textId="77777777" w:rsidR="00262208" w:rsidRPr="000A7D7C" w:rsidRDefault="00262208"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after="120" w:line="360" w:lineRule="auto"/>
        <w:jc w:val="both"/>
        <w:outlineLvl w:val="0"/>
        <w:rPr>
          <w:rStyle w:val="Ninguno"/>
          <w:rFonts w:ascii="Times New Roman" w:hAnsi="Times New Roman" w:cs="Times New Roman"/>
          <w:i/>
          <w:color w:val="000000" w:themeColor="text1"/>
          <w:sz w:val="24"/>
          <w:szCs w:val="24"/>
          <w:lang w:val="es-MX"/>
        </w:rPr>
      </w:pPr>
      <w:r w:rsidRPr="000A7D7C">
        <w:rPr>
          <w:rStyle w:val="Ninguno"/>
          <w:rFonts w:ascii="Times New Roman" w:hAnsi="Times New Roman" w:cs="Times New Roman"/>
          <w:i/>
          <w:color w:val="000000" w:themeColor="text1"/>
          <w:sz w:val="24"/>
          <w:szCs w:val="24"/>
          <w:lang w:val="es-MX"/>
        </w:rPr>
        <w:t xml:space="preserve">Escala de Apoyo Familiar y Escala de Estilos de Aprendizaje </w:t>
      </w:r>
    </w:p>
    <w:p w14:paraId="02AC683A" w14:textId="6B87FED9" w:rsidR="00262208" w:rsidRPr="000A7D7C" w:rsidRDefault="00262208"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De acuerdo con los resultados</w:t>
      </w:r>
      <w:r w:rsidR="0029029A" w:rsidRPr="000A7D7C">
        <w:rPr>
          <w:rStyle w:val="Ninguno"/>
          <w:rFonts w:ascii="Times New Roman" w:hAnsi="Times New Roman" w:cs="Times New Roman"/>
          <w:color w:val="000000" w:themeColor="text1"/>
          <w:sz w:val="24"/>
          <w:szCs w:val="24"/>
          <w:lang w:val="es-MX"/>
        </w:rPr>
        <w:t xml:space="preserve"> obtenidos en este estudio y los </w:t>
      </w:r>
      <w:r w:rsidRPr="000A7D7C">
        <w:rPr>
          <w:rStyle w:val="Ninguno"/>
          <w:rFonts w:ascii="Times New Roman" w:hAnsi="Times New Roman" w:cs="Times New Roman"/>
          <w:color w:val="000000" w:themeColor="text1"/>
          <w:sz w:val="24"/>
          <w:szCs w:val="24"/>
          <w:lang w:val="es-MX"/>
        </w:rPr>
        <w:t xml:space="preserve">diferentes análisis estadísticos, el grado escolar </w:t>
      </w:r>
      <w:r w:rsidR="001410DB" w:rsidRPr="000A7D7C">
        <w:rPr>
          <w:rStyle w:val="Ninguno"/>
          <w:rFonts w:ascii="Times New Roman" w:hAnsi="Times New Roman" w:cs="Times New Roman"/>
          <w:color w:val="000000" w:themeColor="text1"/>
          <w:sz w:val="24"/>
          <w:szCs w:val="24"/>
          <w:lang w:val="es-MX"/>
        </w:rPr>
        <w:t>representa una diferencia en cuán</w:t>
      </w:r>
      <w:r w:rsidRPr="000A7D7C">
        <w:rPr>
          <w:rStyle w:val="Ninguno"/>
          <w:rFonts w:ascii="Times New Roman" w:hAnsi="Times New Roman" w:cs="Times New Roman"/>
          <w:color w:val="000000" w:themeColor="text1"/>
          <w:sz w:val="24"/>
          <w:szCs w:val="24"/>
          <w:lang w:val="es-MX"/>
        </w:rPr>
        <w:t xml:space="preserve">to a la Percepción de Apoyo familiar, principalmente para el constructo de proporcionar tiempo y </w:t>
      </w:r>
      <w:r w:rsidRPr="00C27710">
        <w:rPr>
          <w:rStyle w:val="Ninguno"/>
          <w:rFonts w:ascii="Times New Roman" w:hAnsi="Times New Roman" w:cs="Times New Roman"/>
          <w:color w:val="00B0F0"/>
          <w:sz w:val="24"/>
          <w:szCs w:val="24"/>
          <w:lang w:val="es-MX"/>
        </w:rPr>
        <w:t xml:space="preserve">espacio para el estudio y repaso y evaluación; este efecto se puede entender por el hecho de que, conforme el estudiante </w:t>
      </w:r>
      <w:r w:rsidR="005B1CF0" w:rsidRPr="005B1CF0">
        <w:rPr>
          <w:rStyle w:val="Ninguno"/>
          <w:rFonts w:ascii="Times New Roman" w:hAnsi="Times New Roman" w:cs="Times New Roman"/>
          <w:color w:val="FF0000"/>
          <w:sz w:val="24"/>
          <w:szCs w:val="24"/>
          <w:lang w:val="es-MX"/>
        </w:rPr>
        <w:t xml:space="preserve">avanza de </w:t>
      </w:r>
      <w:r w:rsidRPr="005B1CF0">
        <w:rPr>
          <w:rStyle w:val="Ninguno"/>
          <w:rFonts w:ascii="Times New Roman" w:hAnsi="Times New Roman" w:cs="Times New Roman"/>
          <w:color w:val="FF0000"/>
          <w:sz w:val="24"/>
          <w:szCs w:val="24"/>
          <w:lang w:val="es-MX"/>
        </w:rPr>
        <w:t>grado</w:t>
      </w:r>
      <w:r w:rsidR="005B1CF0">
        <w:rPr>
          <w:rStyle w:val="Ninguno"/>
          <w:rFonts w:ascii="Times New Roman" w:hAnsi="Times New Roman" w:cs="Times New Roman"/>
          <w:color w:val="FF0000"/>
          <w:sz w:val="24"/>
          <w:szCs w:val="24"/>
          <w:lang w:val="es-MX"/>
        </w:rPr>
        <w:t xml:space="preserve"> escolar</w:t>
      </w:r>
      <w:r w:rsidRPr="00C27710">
        <w:rPr>
          <w:rStyle w:val="Ninguno"/>
          <w:rFonts w:ascii="Times New Roman" w:hAnsi="Times New Roman" w:cs="Times New Roman"/>
          <w:color w:val="00B0F0"/>
          <w:sz w:val="24"/>
          <w:szCs w:val="24"/>
          <w:lang w:val="es-MX"/>
        </w:rPr>
        <w:t>, el tiempo proporcionado, la evaluación y repaso de sus tareas y trabajos en casa va disminuyendo.</w:t>
      </w:r>
    </w:p>
    <w:p w14:paraId="2B271B8A" w14:textId="77777777" w:rsidR="00262208" w:rsidRPr="000A7D7C" w:rsidRDefault="00262208"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after="120" w:line="360" w:lineRule="auto"/>
        <w:jc w:val="both"/>
        <w:rPr>
          <w:rStyle w:val="Ninguno"/>
          <w:rFonts w:ascii="Times New Roman" w:hAnsi="Times New Roman" w:cs="Times New Roman"/>
          <w:color w:val="000000" w:themeColor="text1"/>
          <w:sz w:val="24"/>
          <w:szCs w:val="24"/>
          <w:lang w:val="es-MX"/>
        </w:rPr>
      </w:pPr>
      <w:r w:rsidRPr="000A7D7C">
        <w:rPr>
          <w:rStyle w:val="Ninguno"/>
          <w:rFonts w:ascii="Times New Roman" w:hAnsi="Times New Roman" w:cs="Times New Roman"/>
          <w:color w:val="000000" w:themeColor="text1"/>
          <w:sz w:val="24"/>
          <w:szCs w:val="24"/>
          <w:lang w:val="es-MX"/>
        </w:rPr>
        <w:t xml:space="preserve">En lo referente a la escala de </w:t>
      </w:r>
      <w:r w:rsidRPr="000A7D7C">
        <w:rPr>
          <w:rStyle w:val="Ninguno"/>
          <w:rFonts w:ascii="Times New Roman" w:hAnsi="Times New Roman" w:cs="Times New Roman"/>
          <w:i/>
          <w:color w:val="000000" w:themeColor="text1"/>
          <w:sz w:val="24"/>
          <w:szCs w:val="24"/>
          <w:lang w:val="es-MX"/>
        </w:rPr>
        <w:t>Estilos de Aprendizaje</w:t>
      </w:r>
      <w:r w:rsidRPr="000A7D7C">
        <w:rPr>
          <w:rStyle w:val="Ninguno"/>
          <w:rFonts w:ascii="Times New Roman" w:hAnsi="Times New Roman" w:cs="Times New Roman"/>
          <w:color w:val="000000" w:themeColor="text1"/>
          <w:sz w:val="24"/>
          <w:szCs w:val="24"/>
          <w:lang w:val="es-MX"/>
        </w:rPr>
        <w:t xml:space="preserve">, se obtiene un efecto similar al de la percepción de apoyo familiar </w:t>
      </w:r>
      <w:r w:rsidRPr="000A7D7C">
        <w:rPr>
          <w:rStyle w:val="Ninguno"/>
          <w:rFonts w:ascii="Times New Roman" w:hAnsi="Times New Roman" w:cs="Times New Roman"/>
          <w:color w:val="000000" w:themeColor="text1"/>
          <w:sz w:val="24"/>
          <w:szCs w:val="24"/>
          <w:lang w:val="es-US"/>
        </w:rPr>
        <w:t xml:space="preserve">de </w:t>
      </w:r>
      <w:r w:rsidRPr="000A7D7C">
        <w:rPr>
          <w:rStyle w:val="Ninguno"/>
          <w:rFonts w:ascii="Times New Roman" w:hAnsi="Times New Roman" w:cs="Times New Roman"/>
          <w:color w:val="000000" w:themeColor="text1"/>
          <w:sz w:val="24"/>
          <w:szCs w:val="24"/>
          <w:lang w:val="es-MX"/>
        </w:rPr>
        <w:t>los estudiantes. Conforme estos avanzan de nivel escolar, disminuyen los estilos de aprendizaje denominados Reflexivo y Teórico,</w:t>
      </w:r>
      <w:r w:rsidRPr="000A7D7C">
        <w:rPr>
          <w:rStyle w:val="Ninguno"/>
          <w:rFonts w:ascii="Times New Roman" w:hAnsi="Times New Roman" w:cs="Times New Roman"/>
          <w:color w:val="000000" w:themeColor="text1"/>
          <w:sz w:val="24"/>
          <w:szCs w:val="24"/>
          <w:lang w:val="es-US"/>
        </w:rPr>
        <w:t xml:space="preserve"> generando</w:t>
      </w:r>
      <w:r w:rsidRPr="000A7D7C">
        <w:rPr>
          <w:rStyle w:val="Ninguno"/>
          <w:rFonts w:ascii="Times New Roman" w:hAnsi="Times New Roman" w:cs="Times New Roman"/>
          <w:color w:val="000000" w:themeColor="text1"/>
          <w:sz w:val="24"/>
          <w:szCs w:val="24"/>
          <w:lang w:val="es-MX"/>
        </w:rPr>
        <w:t xml:space="preserve"> en mayor grado un estilo de aprendizaje más Práctico, que se desarrolla en el contexto escolar. Esto confirma lo </w:t>
      </w:r>
      <w:r w:rsidR="0029029A" w:rsidRPr="000A7D7C">
        <w:rPr>
          <w:rStyle w:val="Ninguno"/>
          <w:rFonts w:ascii="Times New Roman" w:hAnsi="Times New Roman" w:cs="Times New Roman"/>
          <w:color w:val="000000" w:themeColor="text1"/>
          <w:sz w:val="24"/>
          <w:szCs w:val="24"/>
          <w:lang w:val="es-MX"/>
        </w:rPr>
        <w:t>reportado por Olfos (2001), quié</w:t>
      </w:r>
      <w:r w:rsidRPr="000A7D7C">
        <w:rPr>
          <w:rStyle w:val="Ninguno"/>
          <w:rFonts w:ascii="Times New Roman" w:hAnsi="Times New Roman" w:cs="Times New Roman"/>
          <w:color w:val="000000" w:themeColor="text1"/>
          <w:sz w:val="24"/>
          <w:szCs w:val="24"/>
          <w:lang w:val="es-MX"/>
        </w:rPr>
        <w:t xml:space="preserve">n observa que los profesores promueven el aprendizaje concreto y sencillo, tratando de evitar situaciones abstractas de aprendizaje. De esta manera, la muestra evaluada en el presente trabajo, parece que conforme avanza de grado disminuye su aprendizaje  reflexivo y teórico, y esto implica actividades abstractas y de cuestionamiento. </w:t>
      </w:r>
    </w:p>
    <w:p w14:paraId="165845E5" w14:textId="77777777" w:rsidR="00262208" w:rsidRPr="000A7D7C" w:rsidRDefault="00262208"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after="120" w:line="360" w:lineRule="auto"/>
        <w:jc w:val="both"/>
        <w:rPr>
          <w:rFonts w:ascii="Times New Roman" w:hAnsi="Times New Roman" w:cs="Times New Roman"/>
          <w:i/>
          <w:color w:val="000000" w:themeColor="text1"/>
          <w:sz w:val="24"/>
          <w:szCs w:val="24"/>
          <w:lang w:val="es-MX"/>
        </w:rPr>
      </w:pPr>
      <w:r w:rsidRPr="000A7D7C">
        <w:rPr>
          <w:rFonts w:ascii="Times New Roman" w:hAnsi="Times New Roman" w:cs="Times New Roman"/>
          <w:i/>
          <w:color w:val="000000" w:themeColor="text1"/>
          <w:sz w:val="24"/>
          <w:szCs w:val="24"/>
          <w:lang w:val="es-MX"/>
        </w:rPr>
        <w:t xml:space="preserve">Cuestionario PEM </w:t>
      </w:r>
    </w:p>
    <w:p w14:paraId="537E149E" w14:textId="248292D5" w:rsidR="00262208" w:rsidRPr="00FD4A89" w:rsidRDefault="00937453"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eastAsia="Calibri"/>
          <w:color w:val="00B0F0"/>
          <w:u w:color="000000"/>
          <w:lang w:val="es-MX" w:eastAsia="es-MX"/>
        </w:rPr>
      </w:pPr>
      <w:r w:rsidRPr="00986BA4">
        <w:rPr>
          <w:rStyle w:val="Ninguno"/>
          <w:rFonts w:eastAsia="Calibri"/>
          <w:color w:val="00B0F0"/>
          <w:u w:color="000000"/>
          <w:lang w:val="es-MX" w:eastAsia="es-MX"/>
        </w:rPr>
        <w:t xml:space="preserve">El uso de un cuestionario de problemas de estructura multiplicativa </w:t>
      </w:r>
      <w:r w:rsidR="00986BA4" w:rsidRPr="00986BA4">
        <w:rPr>
          <w:rStyle w:val="Ninguno"/>
          <w:rFonts w:eastAsia="Calibri"/>
          <w:color w:val="00B0F0"/>
          <w:u w:color="000000"/>
          <w:lang w:val="es-MX" w:eastAsia="es-MX"/>
        </w:rPr>
        <w:t>mostró ser un instrumento eficaz para identificar a los</w:t>
      </w:r>
      <w:r w:rsidRPr="00986BA4">
        <w:rPr>
          <w:rStyle w:val="Ninguno"/>
          <w:rFonts w:eastAsia="Calibri"/>
          <w:color w:val="00B0F0"/>
          <w:u w:color="000000"/>
          <w:lang w:val="es-MX" w:eastAsia="es-MX"/>
        </w:rPr>
        <w:t xml:space="preserve"> alumnos que poseen altas capacidades en matemáticas, pues a partir </w:t>
      </w:r>
      <w:r w:rsidR="00986BA4" w:rsidRPr="00986BA4">
        <w:rPr>
          <w:rStyle w:val="Ninguno"/>
          <w:rFonts w:eastAsia="Calibri"/>
          <w:color w:val="00B0F0"/>
          <w:u w:color="000000"/>
          <w:lang w:val="es-MX" w:eastAsia="es-MX"/>
        </w:rPr>
        <w:t xml:space="preserve">del </w:t>
      </w:r>
      <w:r w:rsidRPr="00986BA4">
        <w:rPr>
          <w:rStyle w:val="Ninguno"/>
          <w:rFonts w:eastAsia="Calibri"/>
          <w:color w:val="00B0F0"/>
          <w:u w:color="000000"/>
          <w:lang w:val="es-MX" w:eastAsia="es-MX"/>
        </w:rPr>
        <w:t xml:space="preserve"> análisis de las respuestas</w:t>
      </w:r>
      <w:r w:rsidR="00986BA4" w:rsidRPr="00986BA4">
        <w:rPr>
          <w:rStyle w:val="Ninguno"/>
          <w:rFonts w:eastAsia="Calibri"/>
          <w:color w:val="00B0F0"/>
          <w:u w:color="000000"/>
          <w:lang w:val="es-MX" w:eastAsia="es-MX"/>
        </w:rPr>
        <w:t xml:space="preserve"> de los estudiantes que participaron en el estudio, se puede verificar que los estudiantes</w:t>
      </w:r>
      <w:r w:rsidR="00986BA4">
        <w:rPr>
          <w:rStyle w:val="Ninguno"/>
          <w:rFonts w:eastAsia="Calibri"/>
          <w:color w:val="00B0F0"/>
          <w:u w:color="000000"/>
          <w:lang w:val="es-MX" w:eastAsia="es-MX"/>
        </w:rPr>
        <w:t xml:space="preserve"> muestran comprensión conceptual de los problemas explora</w:t>
      </w:r>
      <w:r w:rsidR="0025712B">
        <w:rPr>
          <w:rStyle w:val="Ninguno"/>
          <w:rFonts w:eastAsia="Calibri"/>
          <w:color w:val="00B0F0"/>
          <w:u w:color="000000"/>
          <w:lang w:val="es-MX" w:eastAsia="es-MX"/>
        </w:rPr>
        <w:t xml:space="preserve">dos en el cuestionario PEM,  y </w:t>
      </w:r>
      <w:r w:rsidR="00986BA4">
        <w:rPr>
          <w:rStyle w:val="Ninguno"/>
          <w:rFonts w:eastAsia="Calibri"/>
          <w:color w:val="00B0F0"/>
          <w:u w:color="000000"/>
          <w:lang w:val="es-MX" w:eastAsia="es-MX"/>
        </w:rPr>
        <w:t xml:space="preserve">presenatn </w:t>
      </w:r>
      <w:r w:rsidR="0025712B">
        <w:rPr>
          <w:rStyle w:val="Ninguno"/>
          <w:rFonts w:eastAsia="Calibri"/>
          <w:color w:val="00B0F0"/>
          <w:u w:color="000000"/>
          <w:lang w:val="es-MX" w:eastAsia="es-MX"/>
        </w:rPr>
        <w:t xml:space="preserve"> una variedad en las respuestas dadas al cuestionario. </w:t>
      </w:r>
      <w:r w:rsidR="00FD4A89">
        <w:rPr>
          <w:rStyle w:val="Ninguno"/>
          <w:rFonts w:eastAsia="Calibri"/>
          <w:color w:val="000000" w:themeColor="text1"/>
          <w:u w:color="000000"/>
          <w:lang w:val="es-MX" w:eastAsia="es-MX"/>
        </w:rPr>
        <w:t xml:space="preserve">Por ejemplo, se puede mencionar que </w:t>
      </w:r>
      <w:r w:rsidRPr="000A7D7C">
        <w:rPr>
          <w:rStyle w:val="Ninguno"/>
          <w:rFonts w:eastAsia="Calibri"/>
          <w:color w:val="000000" w:themeColor="text1"/>
          <w:u w:color="000000"/>
          <w:lang w:val="es-MX" w:eastAsia="es-MX"/>
        </w:rPr>
        <w:t>d</w:t>
      </w:r>
      <w:r w:rsidR="00262208" w:rsidRPr="000A7D7C">
        <w:rPr>
          <w:rStyle w:val="Ninguno"/>
          <w:rFonts w:eastAsia="Calibri"/>
          <w:color w:val="000000" w:themeColor="text1"/>
          <w:u w:color="000000"/>
          <w:lang w:val="es-MX" w:eastAsia="es-MX"/>
        </w:rPr>
        <w:t xml:space="preserve">el total de la muestra, </w:t>
      </w:r>
      <w:r w:rsidRPr="000A7D7C">
        <w:rPr>
          <w:rStyle w:val="Ninguno"/>
          <w:rFonts w:eastAsia="Calibri"/>
          <w:color w:val="000000" w:themeColor="text1"/>
          <w:u w:color="000000"/>
          <w:lang w:val="es-MX" w:eastAsia="es-MX"/>
        </w:rPr>
        <w:t xml:space="preserve">y </w:t>
      </w:r>
      <w:r w:rsidR="00262208" w:rsidRPr="000A7D7C">
        <w:rPr>
          <w:rStyle w:val="Ninguno"/>
          <w:rFonts w:eastAsia="Calibri"/>
          <w:color w:val="000000" w:themeColor="text1"/>
          <w:u w:color="000000"/>
          <w:lang w:val="es-MX" w:eastAsia="es-MX"/>
        </w:rPr>
        <w:t>con base en el tipo de respuesta dada en el cu</w:t>
      </w:r>
      <w:r w:rsidR="00850BA2" w:rsidRPr="000A7D7C">
        <w:rPr>
          <w:rStyle w:val="Ninguno"/>
          <w:rFonts w:eastAsia="Calibri"/>
          <w:color w:val="000000" w:themeColor="text1"/>
          <w:u w:color="000000"/>
          <w:lang w:val="es-MX" w:eastAsia="es-MX"/>
        </w:rPr>
        <w:t>estionario PEM, podemos considera</w:t>
      </w:r>
      <w:r w:rsidR="00262208" w:rsidRPr="000A7D7C">
        <w:rPr>
          <w:rStyle w:val="Ninguno"/>
          <w:rFonts w:eastAsia="Calibri"/>
          <w:color w:val="000000" w:themeColor="text1"/>
          <w:u w:color="000000"/>
          <w:lang w:val="es-MX" w:eastAsia="es-MX"/>
        </w:rPr>
        <w:t xml:space="preserve">r </w:t>
      </w:r>
      <w:r w:rsidRPr="000A7D7C">
        <w:rPr>
          <w:rStyle w:val="Ninguno"/>
          <w:rFonts w:eastAsia="Calibri"/>
          <w:color w:val="000000" w:themeColor="text1"/>
          <w:u w:color="000000"/>
          <w:lang w:val="es-MX" w:eastAsia="es-MX"/>
        </w:rPr>
        <w:t xml:space="preserve">estudiantes </w:t>
      </w:r>
      <w:r w:rsidR="00262208" w:rsidRPr="000A7D7C">
        <w:rPr>
          <w:rStyle w:val="Ninguno"/>
          <w:rFonts w:eastAsia="Calibri"/>
          <w:color w:val="000000" w:themeColor="text1"/>
          <w:u w:color="000000"/>
          <w:lang w:val="es-MX" w:eastAsia="es-MX"/>
        </w:rPr>
        <w:t>con al</w:t>
      </w:r>
      <w:r w:rsidRPr="000A7D7C">
        <w:rPr>
          <w:rStyle w:val="Ninguno"/>
          <w:rFonts w:eastAsia="Calibri"/>
          <w:color w:val="000000" w:themeColor="text1"/>
          <w:u w:color="000000"/>
          <w:lang w:val="es-MX" w:eastAsia="es-MX"/>
        </w:rPr>
        <w:t>tas capacidades en matemáticas</w:t>
      </w:r>
      <w:r w:rsidR="00262208" w:rsidRPr="000A7D7C">
        <w:rPr>
          <w:rStyle w:val="Ninguno"/>
          <w:rFonts w:eastAsia="Calibri"/>
          <w:color w:val="000000" w:themeColor="text1"/>
          <w:u w:color="000000"/>
          <w:lang w:val="es-MX" w:eastAsia="es-MX"/>
        </w:rPr>
        <w:t xml:space="preserve"> </w:t>
      </w:r>
      <w:r w:rsidRPr="000A7D7C">
        <w:rPr>
          <w:rStyle w:val="Ninguno"/>
          <w:rFonts w:eastAsia="Calibri"/>
          <w:color w:val="000000" w:themeColor="text1"/>
          <w:u w:color="000000"/>
          <w:lang w:val="es-MX" w:eastAsia="es-MX"/>
        </w:rPr>
        <w:t>aquellos</w:t>
      </w:r>
      <w:r w:rsidR="00262208" w:rsidRPr="000A7D7C">
        <w:rPr>
          <w:rStyle w:val="Ninguno"/>
          <w:rFonts w:eastAsia="Calibri"/>
          <w:color w:val="000000" w:themeColor="text1"/>
          <w:u w:color="000000"/>
          <w:lang w:val="es-MX" w:eastAsia="es-MX"/>
        </w:rPr>
        <w:t xml:space="preserve"> que poseen un </w:t>
      </w:r>
      <w:r w:rsidR="00262208" w:rsidRPr="000A7D7C">
        <w:rPr>
          <w:rStyle w:val="Ninguno"/>
          <w:rFonts w:eastAsia="Calibri"/>
          <w:color w:val="000000" w:themeColor="text1"/>
          <w:u w:color="000000"/>
          <w:lang w:val="es-MX" w:eastAsia="es-MX"/>
        </w:rPr>
        <w:lastRenderedPageBreak/>
        <w:t>conocimiento conceptual de los problemas;</w:t>
      </w:r>
      <w:r w:rsidRPr="000A7D7C">
        <w:rPr>
          <w:rStyle w:val="Ninguno"/>
          <w:rFonts w:eastAsia="Calibri"/>
          <w:color w:val="000000" w:themeColor="text1"/>
          <w:u w:color="000000"/>
          <w:lang w:val="es-MX" w:eastAsia="es-MX"/>
        </w:rPr>
        <w:t xml:space="preserve"> los cuales son los</w:t>
      </w:r>
      <w:r w:rsidR="00262208" w:rsidRPr="000A7D7C">
        <w:rPr>
          <w:rStyle w:val="Ninguno"/>
          <w:rFonts w:eastAsia="Calibri"/>
          <w:color w:val="000000" w:themeColor="text1"/>
          <w:u w:color="000000"/>
          <w:lang w:val="es-MX" w:eastAsia="es-MX"/>
        </w:rPr>
        <w:t xml:space="preserve"> que respon</w:t>
      </w:r>
      <w:r w:rsidRPr="000A7D7C">
        <w:rPr>
          <w:rStyle w:val="Ninguno"/>
          <w:rFonts w:eastAsia="Calibri"/>
          <w:color w:val="000000" w:themeColor="text1"/>
          <w:u w:color="000000"/>
          <w:lang w:val="es-MX" w:eastAsia="es-MX"/>
        </w:rPr>
        <w:t xml:space="preserve">dieron los problemas 5, 9 y 10, </w:t>
      </w:r>
      <w:r w:rsidR="00FD4A89" w:rsidRPr="00FD4A89">
        <w:rPr>
          <w:rStyle w:val="Ninguno"/>
          <w:rFonts w:eastAsia="Calibri"/>
          <w:color w:val="00B0F0"/>
          <w:u w:color="000000"/>
          <w:lang w:val="es-MX" w:eastAsia="es-MX"/>
        </w:rPr>
        <w:t xml:space="preserve">los estudiantes </w:t>
      </w:r>
      <w:r w:rsidRPr="00FD4A89">
        <w:rPr>
          <w:rStyle w:val="Ninguno"/>
          <w:rFonts w:eastAsia="Calibri"/>
          <w:color w:val="00B0F0"/>
          <w:u w:color="000000"/>
          <w:lang w:val="es-MX" w:eastAsia="es-MX"/>
        </w:rPr>
        <w:t xml:space="preserve">utilizaron estrategias </w:t>
      </w:r>
      <w:r w:rsidR="00FD4A89" w:rsidRPr="00FD4A89">
        <w:rPr>
          <w:rStyle w:val="Ninguno"/>
          <w:rFonts w:eastAsia="Calibri"/>
          <w:color w:val="00B0F0"/>
          <w:u w:color="000000"/>
          <w:lang w:val="es-MX" w:eastAsia="es-MX"/>
        </w:rPr>
        <w:t>tan</w:t>
      </w:r>
      <w:r w:rsidR="00850F5E">
        <w:rPr>
          <w:rStyle w:val="Ninguno"/>
          <w:rFonts w:eastAsia="Calibri"/>
          <w:color w:val="00B0F0"/>
          <w:u w:color="000000"/>
          <w:lang w:val="es-MX" w:eastAsia="es-MX"/>
        </w:rPr>
        <w:t>to de tipo aditivas como multip</w:t>
      </w:r>
      <w:r w:rsidR="00FD4A89" w:rsidRPr="00FD4A89">
        <w:rPr>
          <w:rStyle w:val="Ninguno"/>
          <w:rFonts w:eastAsia="Calibri"/>
          <w:color w:val="00B0F0"/>
          <w:u w:color="000000"/>
          <w:lang w:val="es-MX" w:eastAsia="es-MX"/>
        </w:rPr>
        <w:t>licativas, aunque hubo una mayor incidencia de estrategias multiplicativas.</w:t>
      </w:r>
      <w:r w:rsidR="00850F5E">
        <w:rPr>
          <w:rStyle w:val="Ninguno"/>
          <w:rFonts w:eastAsia="Calibri"/>
          <w:color w:val="00B0F0"/>
          <w:u w:color="000000"/>
          <w:lang w:val="es-MX" w:eastAsia="es-MX"/>
        </w:rPr>
        <w:t xml:space="preserve"> </w:t>
      </w:r>
    </w:p>
    <w:p w14:paraId="26E9D49B" w14:textId="77777777" w:rsidR="00E532FA" w:rsidRPr="000A7D7C" w:rsidRDefault="00850BA2"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outlineLvl w:val="0"/>
        <w:rPr>
          <w:rStyle w:val="Ninguno"/>
          <w:rFonts w:eastAsia="Calibri"/>
          <w:b/>
          <w:color w:val="000000" w:themeColor="text1"/>
          <w:u w:color="000000"/>
          <w:lang w:val="es-MX" w:eastAsia="es-MX"/>
        </w:rPr>
      </w:pPr>
      <w:r w:rsidRPr="000A7D7C">
        <w:rPr>
          <w:rStyle w:val="Ninguno"/>
          <w:rFonts w:eastAsia="Calibri"/>
          <w:b/>
          <w:color w:val="000000" w:themeColor="text1"/>
          <w:u w:color="000000"/>
          <w:lang w:val="es-MX" w:eastAsia="es-MX"/>
        </w:rPr>
        <w:t xml:space="preserve">DISCUSIÓN </w:t>
      </w:r>
    </w:p>
    <w:p w14:paraId="2D57A053" w14:textId="77777777" w:rsidR="004475FB" w:rsidRDefault="00D5478D" w:rsidP="00D547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eastAsia="Calibri"/>
          <w:color w:val="FF0000"/>
          <w:lang w:eastAsia="es-MX"/>
        </w:rPr>
      </w:pPr>
      <w:r>
        <w:rPr>
          <w:rFonts w:ascii="Times" w:eastAsiaTheme="minorHAnsi" w:hAnsi="Times" w:cs="Times"/>
          <w:bdr w:val="none" w:sz="0" w:space="0" w:color="auto" w:frame="1"/>
          <w:lang w:val="es-ES_tradnl"/>
        </w:rPr>
        <w:t xml:space="preserve">A partir de los resultados reportados en este estudio, se verifica que </w:t>
      </w:r>
      <w:r>
        <w:rPr>
          <w:rFonts w:ascii="Times" w:eastAsiaTheme="minorHAnsi" w:hAnsi="Times" w:cs="Times"/>
          <w:color w:val="FF0000"/>
          <w:bdr w:val="none" w:sz="0" w:space="0" w:color="auto" w:frame="1"/>
          <w:lang w:val="es-ES_tradnl"/>
        </w:rPr>
        <w:t>el utilizar el</w:t>
      </w:r>
      <w:r>
        <w:rPr>
          <w:rStyle w:val="Ninguno"/>
          <w:rFonts w:eastAsia="Calibri"/>
          <w:color w:val="FF0000"/>
          <w:lang w:eastAsia="es-MX"/>
        </w:rPr>
        <w:t xml:space="preserve"> Cuestionario de Problemas de Estructura Multiplicativa (PEM), en conjunto con las escalas de apoyo familiar y la de  estilos de aprendizaje, asociadas a la autonominación de los estudiantes y de los profesores resultaron ser un buen conjunto de instrumentos para la detección de alumnos con altas capac</w:t>
      </w:r>
      <w:r w:rsidR="008514DE">
        <w:rPr>
          <w:rStyle w:val="Ninguno"/>
          <w:rFonts w:eastAsia="Calibri"/>
          <w:color w:val="FF0000"/>
          <w:lang w:eastAsia="es-MX"/>
        </w:rPr>
        <w:t>idades en matemáticas, principal</w:t>
      </w:r>
      <w:r>
        <w:rPr>
          <w:rStyle w:val="Ninguno"/>
          <w:rFonts w:eastAsia="Calibri"/>
          <w:color w:val="FF0000"/>
          <w:lang w:eastAsia="es-MX"/>
        </w:rPr>
        <w:t xml:space="preserve">mente el cuestionario PEM que resultó ser un buen indicador, pues el cuestionario evalúa habilidades y conocimientos </w:t>
      </w:r>
      <w:r w:rsidR="00751CD8" w:rsidRPr="00751CD8">
        <w:rPr>
          <w:rStyle w:val="Ninguno"/>
          <w:rFonts w:eastAsia="Calibri"/>
          <w:color w:val="00B0F0"/>
          <w:lang w:eastAsia="es-MX"/>
        </w:rPr>
        <w:t>de contenidos matemáticos especificos</w:t>
      </w:r>
      <w:r w:rsidRPr="00751CD8">
        <w:rPr>
          <w:rStyle w:val="Ninguno"/>
          <w:rFonts w:eastAsia="Calibri"/>
          <w:color w:val="00B0F0"/>
          <w:lang w:eastAsia="es-MX"/>
        </w:rPr>
        <w:t xml:space="preserve"> </w:t>
      </w:r>
      <w:r w:rsidR="004475FB">
        <w:rPr>
          <w:rStyle w:val="Ninguno"/>
          <w:rFonts w:eastAsia="Calibri"/>
          <w:color w:val="FF0000"/>
          <w:lang w:eastAsia="es-MX"/>
        </w:rPr>
        <w:t xml:space="preserve">y no generales. </w:t>
      </w:r>
    </w:p>
    <w:p w14:paraId="35E86109" w14:textId="7F8C2E56" w:rsidR="007F3720" w:rsidRPr="002326E6" w:rsidRDefault="002326E6" w:rsidP="002326E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Style w:val="Ninguno"/>
          <w:rFonts w:eastAsiaTheme="minorHAnsi"/>
          <w:color w:val="00B0F0"/>
          <w:bdr w:val="none" w:sz="0" w:space="0" w:color="auto"/>
          <w:lang w:val="es-ES_tradnl" w:eastAsia="es-ES_tradnl"/>
        </w:rPr>
      </w:pPr>
      <w:r>
        <w:rPr>
          <w:rStyle w:val="Ninguno"/>
          <w:rFonts w:eastAsia="Calibri"/>
          <w:color w:val="FF0000"/>
          <w:lang w:eastAsia="es-MX"/>
        </w:rPr>
        <w:t xml:space="preserve">Por otro lado, </w:t>
      </w:r>
      <w:r w:rsidR="007F3720" w:rsidRPr="002326E6">
        <w:rPr>
          <w:rStyle w:val="Ninguno"/>
          <w:rFonts w:eastAsia="Calibri"/>
          <w:color w:val="00B0F0"/>
          <w:lang w:eastAsia="es-MX"/>
        </w:rPr>
        <w:t xml:space="preserve">desde el punto de vista de la enseñanza y en esos grados escolares (4º a 6º grados de primaria), </w:t>
      </w:r>
      <w:r w:rsidR="00B86DE5">
        <w:rPr>
          <w:rStyle w:val="Ninguno"/>
          <w:rFonts w:eastAsia="Calibri"/>
          <w:color w:val="FF0000"/>
          <w:lang w:eastAsia="es-MX"/>
        </w:rPr>
        <w:t>los problemas de  estructura multiplicativa</w:t>
      </w:r>
      <w:r w:rsidR="00B86DE5">
        <w:rPr>
          <w:rStyle w:val="Ninguno"/>
          <w:rFonts w:eastAsia="Calibri"/>
          <w:lang w:eastAsia="es-MX"/>
        </w:rPr>
        <w:t>,</w:t>
      </w:r>
      <w:r w:rsidR="00B86DE5" w:rsidRPr="002326E6">
        <w:rPr>
          <w:rStyle w:val="Ninguno"/>
          <w:rFonts w:eastAsia="Calibri"/>
          <w:color w:val="00B0F0"/>
          <w:lang w:eastAsia="es-MX"/>
        </w:rPr>
        <w:t xml:space="preserve"> </w:t>
      </w:r>
      <w:r w:rsidR="007F3720" w:rsidRPr="002326E6">
        <w:rPr>
          <w:rStyle w:val="Ninguno"/>
          <w:rFonts w:eastAsia="Calibri"/>
          <w:color w:val="00B0F0"/>
          <w:lang w:eastAsia="es-MX"/>
        </w:rPr>
        <w:t xml:space="preserve"> resultan dificiles para los alumnos, pues requieren un conocimiento matemático de tipo conceptual y procedimental que aún no han consolidado.</w:t>
      </w:r>
      <w:r w:rsidRPr="002326E6">
        <w:rPr>
          <w:rStyle w:val="Ninguno"/>
          <w:rFonts w:eastAsia="Calibri"/>
          <w:color w:val="00B0F0"/>
          <w:lang w:eastAsia="es-MX"/>
        </w:rPr>
        <w:t xml:space="preserve"> Este tipo de problemas, de </w:t>
      </w:r>
      <w:r w:rsidRPr="00C57F27">
        <w:rPr>
          <w:rFonts w:ascii="Minion" w:eastAsiaTheme="minorHAnsi" w:hAnsi="Minion"/>
          <w:color w:val="00B0F0"/>
          <w:sz w:val="22"/>
          <w:szCs w:val="22"/>
          <w:bdr w:val="none" w:sz="0" w:space="0" w:color="auto"/>
          <w:lang w:val="es-ES_tradnl" w:eastAsia="es-ES_tradnl"/>
        </w:rPr>
        <w:t xml:space="preserve">acuerdo con </w:t>
      </w:r>
      <w:proofErr w:type="spellStart"/>
      <w:r w:rsidRPr="00C57F27">
        <w:rPr>
          <w:rFonts w:ascii="Minion" w:eastAsiaTheme="minorHAnsi" w:hAnsi="Minion"/>
          <w:color w:val="00B0F0"/>
          <w:sz w:val="22"/>
          <w:szCs w:val="22"/>
          <w:bdr w:val="none" w:sz="0" w:space="0" w:color="auto"/>
          <w:lang w:val="es-ES_tradnl" w:eastAsia="es-ES_tradnl"/>
        </w:rPr>
        <w:t>Vergnaud</w:t>
      </w:r>
      <w:proofErr w:type="spellEnd"/>
      <w:r w:rsidRPr="00C57F27">
        <w:rPr>
          <w:rFonts w:ascii="Minion" w:eastAsiaTheme="minorHAnsi" w:hAnsi="Minion"/>
          <w:color w:val="00B0F0"/>
          <w:sz w:val="22"/>
          <w:szCs w:val="22"/>
          <w:bdr w:val="none" w:sz="0" w:space="0" w:color="auto"/>
          <w:lang w:val="es-ES_tradnl" w:eastAsia="es-ES_tradnl"/>
        </w:rPr>
        <w:t xml:space="preserve"> (1983</w:t>
      </w:r>
      <w:r w:rsidRPr="002326E6">
        <w:rPr>
          <w:rFonts w:ascii="Minion" w:eastAsiaTheme="minorHAnsi" w:hAnsi="Minion"/>
          <w:color w:val="00B0F0"/>
          <w:sz w:val="22"/>
          <w:szCs w:val="22"/>
          <w:bdr w:val="none" w:sz="0" w:space="0" w:color="auto"/>
          <w:lang w:val="es-ES_tradnl" w:eastAsia="es-ES_tradnl"/>
        </w:rPr>
        <w:t xml:space="preserve"> citado en Butto y Delgado 2012), lo entiende como un campo conceptual, específicamente como “el campo</w:t>
      </w:r>
      <w:r w:rsidRPr="00973DC8">
        <w:rPr>
          <w:rFonts w:ascii="Minion" w:eastAsiaTheme="minorHAnsi" w:hAnsi="Minion"/>
          <w:color w:val="00B0F0"/>
          <w:sz w:val="22"/>
          <w:szCs w:val="22"/>
          <w:bdr w:val="none" w:sz="0" w:space="0" w:color="auto"/>
          <w:lang w:val="es-ES_tradnl" w:eastAsia="es-ES_tradnl"/>
        </w:rPr>
        <w:t xml:space="preserve"> conceptual de las estructuras multiplicativas consiste en todas las situaciones en que pueden ser analizadas como problemas de proporciones simples y </w:t>
      </w:r>
      <w:proofErr w:type="spellStart"/>
      <w:r w:rsidRPr="00973DC8">
        <w:rPr>
          <w:rFonts w:ascii="Minion" w:eastAsiaTheme="minorHAnsi" w:hAnsi="Minion"/>
          <w:color w:val="00B0F0"/>
          <w:sz w:val="22"/>
          <w:szCs w:val="22"/>
          <w:bdr w:val="none" w:sz="0" w:space="0" w:color="auto"/>
          <w:lang w:val="es-ES_tradnl" w:eastAsia="es-ES_tradnl"/>
        </w:rPr>
        <w:t>múltiples</w:t>
      </w:r>
      <w:proofErr w:type="spellEnd"/>
      <w:r w:rsidRPr="00973DC8">
        <w:rPr>
          <w:rFonts w:ascii="Minion" w:eastAsiaTheme="minorHAnsi" w:hAnsi="Minion"/>
          <w:color w:val="00B0F0"/>
          <w:sz w:val="22"/>
          <w:szCs w:val="22"/>
          <w:bdr w:val="none" w:sz="0" w:space="0" w:color="auto"/>
          <w:lang w:val="es-ES_tradnl" w:eastAsia="es-ES_tradnl"/>
        </w:rPr>
        <w:t xml:space="preserve"> para los cuales generalmente es necesaria una </w:t>
      </w:r>
      <w:proofErr w:type="spellStart"/>
      <w:r w:rsidRPr="00973DC8">
        <w:rPr>
          <w:rFonts w:ascii="Minion" w:eastAsiaTheme="minorHAnsi" w:hAnsi="Minion"/>
          <w:color w:val="00B0F0"/>
          <w:sz w:val="22"/>
          <w:szCs w:val="22"/>
          <w:bdr w:val="none" w:sz="0" w:space="0" w:color="auto"/>
          <w:lang w:val="es-ES_tradnl" w:eastAsia="es-ES_tradnl"/>
        </w:rPr>
        <w:t>multiplicación</w:t>
      </w:r>
      <w:proofErr w:type="spellEnd"/>
      <w:r w:rsidRPr="00973DC8">
        <w:rPr>
          <w:rFonts w:ascii="Minion" w:eastAsiaTheme="minorHAnsi" w:hAnsi="Minion"/>
          <w:color w:val="00B0F0"/>
          <w:sz w:val="22"/>
          <w:szCs w:val="22"/>
          <w:bdr w:val="none" w:sz="0" w:space="0" w:color="auto"/>
          <w:lang w:val="es-ES_tradnl" w:eastAsia="es-ES_tradnl"/>
        </w:rPr>
        <w:t xml:space="preserve">, una </w:t>
      </w:r>
      <w:proofErr w:type="spellStart"/>
      <w:r w:rsidRPr="00973DC8">
        <w:rPr>
          <w:rFonts w:ascii="Minion" w:eastAsiaTheme="minorHAnsi" w:hAnsi="Minion"/>
          <w:color w:val="00B0F0"/>
          <w:sz w:val="22"/>
          <w:szCs w:val="22"/>
          <w:bdr w:val="none" w:sz="0" w:space="0" w:color="auto"/>
          <w:lang w:val="es-ES_tradnl" w:eastAsia="es-ES_tradnl"/>
        </w:rPr>
        <w:t>división</w:t>
      </w:r>
      <w:proofErr w:type="spellEnd"/>
      <w:r w:rsidRPr="00973DC8">
        <w:rPr>
          <w:rFonts w:ascii="Minion" w:eastAsiaTheme="minorHAnsi" w:hAnsi="Minion"/>
          <w:color w:val="00B0F0"/>
          <w:sz w:val="22"/>
          <w:szCs w:val="22"/>
          <w:bdr w:val="none" w:sz="0" w:space="0" w:color="auto"/>
          <w:lang w:val="es-ES_tradnl" w:eastAsia="es-ES_tradnl"/>
        </w:rPr>
        <w:t xml:space="preserve"> o una </w:t>
      </w:r>
      <w:proofErr w:type="spellStart"/>
      <w:r w:rsidRPr="00973DC8">
        <w:rPr>
          <w:rFonts w:ascii="Minion" w:eastAsiaTheme="minorHAnsi" w:hAnsi="Minion"/>
          <w:color w:val="00B0F0"/>
          <w:sz w:val="22"/>
          <w:szCs w:val="22"/>
          <w:bdr w:val="none" w:sz="0" w:space="0" w:color="auto"/>
          <w:lang w:val="es-ES_tradnl" w:eastAsia="es-ES_tradnl"/>
        </w:rPr>
        <w:t>combinación</w:t>
      </w:r>
      <w:proofErr w:type="spellEnd"/>
      <w:r w:rsidRPr="00973DC8">
        <w:rPr>
          <w:rFonts w:ascii="Minion" w:eastAsiaTheme="minorHAnsi" w:hAnsi="Minion"/>
          <w:color w:val="00B0F0"/>
          <w:sz w:val="22"/>
          <w:szCs w:val="22"/>
          <w:bdr w:val="none" w:sz="0" w:space="0" w:color="auto"/>
          <w:lang w:val="es-ES_tradnl" w:eastAsia="es-ES_tradnl"/>
        </w:rPr>
        <w:t xml:space="preserve"> de estas operaciones</w:t>
      </w:r>
      <w:r w:rsidR="00B86DE5">
        <w:rPr>
          <w:rFonts w:ascii="Minion" w:eastAsiaTheme="minorHAnsi" w:hAnsi="Minion"/>
          <w:color w:val="00B0F0"/>
          <w:sz w:val="22"/>
          <w:szCs w:val="22"/>
          <w:bdr w:val="none" w:sz="0" w:space="0" w:color="auto"/>
          <w:lang w:val="es-ES_tradnl" w:eastAsia="es-ES_tradnl"/>
        </w:rPr>
        <w:t>.</w:t>
      </w:r>
      <w:r w:rsidRPr="002326E6">
        <w:rPr>
          <w:rFonts w:ascii="Minion" w:eastAsiaTheme="minorHAnsi" w:hAnsi="Minion"/>
          <w:color w:val="00B0F0"/>
          <w:sz w:val="22"/>
          <w:szCs w:val="22"/>
          <w:bdr w:val="none" w:sz="0" w:space="0" w:color="auto"/>
          <w:lang w:val="es-ES_tradnl" w:eastAsia="es-ES_tradnl"/>
        </w:rPr>
        <w:t xml:space="preserve"> </w:t>
      </w:r>
    </w:p>
    <w:p w14:paraId="2A55DD1A" w14:textId="61EC9F77" w:rsidR="001256B2" w:rsidRPr="000A7D7C" w:rsidRDefault="005142A6" w:rsidP="00266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60" w:lineRule="auto"/>
        <w:jc w:val="both"/>
        <w:rPr>
          <w:rStyle w:val="Ninguno"/>
          <w:rFonts w:eastAsia="Calibri"/>
          <w:color w:val="000000" w:themeColor="text1"/>
          <w:u w:color="000000"/>
          <w:lang w:val="es-MX" w:eastAsia="es-MX"/>
        </w:rPr>
      </w:pPr>
      <w:r w:rsidRPr="000A7D7C">
        <w:rPr>
          <w:rStyle w:val="Ninguno"/>
          <w:rFonts w:eastAsia="Calibri"/>
          <w:color w:val="000000" w:themeColor="text1"/>
          <w:u w:color="000000"/>
          <w:lang w:val="es-MX" w:eastAsia="es-MX"/>
        </w:rPr>
        <w:t xml:space="preserve">En base a esto, los programas de atención de niños con altas capacidades en matemáticas deben </w:t>
      </w:r>
      <w:r w:rsidR="00EF291C" w:rsidRPr="000A7D7C">
        <w:rPr>
          <w:rStyle w:val="Ninguno"/>
          <w:rFonts w:eastAsia="Calibri"/>
          <w:color w:val="000000" w:themeColor="text1"/>
          <w:u w:color="000000"/>
          <w:lang w:val="es-MX" w:eastAsia="es-MX"/>
        </w:rPr>
        <w:t xml:space="preserve"> diversificar los instrumentos </w:t>
      </w:r>
      <w:r w:rsidR="001410DB" w:rsidRPr="000A7D7C">
        <w:rPr>
          <w:rStyle w:val="Ninguno"/>
          <w:rFonts w:eastAsia="Calibri"/>
          <w:color w:val="000000" w:themeColor="text1"/>
          <w:u w:color="000000"/>
          <w:lang w:val="es-MX" w:eastAsia="es-MX"/>
        </w:rPr>
        <w:t>para la detección de estudiante</w:t>
      </w:r>
      <w:r w:rsidR="00EF291C" w:rsidRPr="000A7D7C">
        <w:rPr>
          <w:rStyle w:val="Ninguno"/>
          <w:rFonts w:eastAsia="Calibri"/>
          <w:color w:val="000000" w:themeColor="text1"/>
          <w:u w:color="000000"/>
          <w:lang w:val="es-MX" w:eastAsia="es-MX"/>
        </w:rPr>
        <w:t>s</w:t>
      </w:r>
      <w:r w:rsidR="001410DB" w:rsidRPr="000A7D7C">
        <w:rPr>
          <w:rStyle w:val="Ninguno"/>
          <w:rFonts w:eastAsia="Calibri"/>
          <w:color w:val="000000" w:themeColor="text1"/>
          <w:u w:color="000000"/>
          <w:lang w:val="es-MX" w:eastAsia="es-MX"/>
        </w:rPr>
        <w:t xml:space="preserve"> con al</w:t>
      </w:r>
      <w:r w:rsidR="00EF291C" w:rsidRPr="000A7D7C">
        <w:rPr>
          <w:rStyle w:val="Ninguno"/>
          <w:rFonts w:eastAsia="Calibri"/>
          <w:color w:val="000000" w:themeColor="text1"/>
          <w:u w:color="000000"/>
          <w:lang w:val="es-MX" w:eastAsia="es-MX"/>
        </w:rPr>
        <w:t xml:space="preserve">tas capacidades </w:t>
      </w:r>
      <w:r w:rsidR="00CC0A5A" w:rsidRPr="000A7D7C">
        <w:rPr>
          <w:rStyle w:val="Ninguno"/>
          <w:rFonts w:eastAsia="Calibri"/>
          <w:color w:val="000000" w:themeColor="text1"/>
          <w:u w:color="000000"/>
          <w:lang w:val="es-MX" w:eastAsia="es-MX"/>
        </w:rPr>
        <w:t xml:space="preserve"> </w:t>
      </w:r>
      <w:r w:rsidR="00F20F36" w:rsidRPr="000A7D7C">
        <w:rPr>
          <w:rStyle w:val="Ninguno"/>
          <w:rFonts w:eastAsia="Calibri"/>
          <w:color w:val="000000" w:themeColor="text1"/>
          <w:u w:color="000000"/>
          <w:lang w:val="es-MX" w:eastAsia="es-MX"/>
        </w:rPr>
        <w:t>con el</w:t>
      </w:r>
      <w:r w:rsidR="00CC0A5A" w:rsidRPr="000A7D7C">
        <w:rPr>
          <w:rStyle w:val="Ninguno"/>
          <w:rFonts w:eastAsia="Calibri"/>
          <w:color w:val="000000" w:themeColor="text1"/>
          <w:u w:color="000000"/>
          <w:lang w:val="es-MX" w:eastAsia="es-MX"/>
        </w:rPr>
        <w:t xml:space="preserve"> objetivo de atender a esta </w:t>
      </w:r>
      <w:r w:rsidRPr="000A7D7C">
        <w:rPr>
          <w:rStyle w:val="Ninguno"/>
          <w:rFonts w:eastAsia="Calibri"/>
          <w:color w:val="000000" w:themeColor="text1"/>
          <w:u w:color="000000"/>
          <w:lang w:val="es-MX" w:eastAsia="es-MX"/>
        </w:rPr>
        <w:t xml:space="preserve"> población</w:t>
      </w:r>
      <w:r w:rsidR="00EF291C" w:rsidRPr="000A7D7C">
        <w:rPr>
          <w:rStyle w:val="Ninguno"/>
          <w:rFonts w:eastAsia="Calibri"/>
          <w:color w:val="000000" w:themeColor="text1"/>
          <w:u w:color="000000"/>
          <w:lang w:val="es-MX" w:eastAsia="es-MX"/>
        </w:rPr>
        <w:t xml:space="preserve">, </w:t>
      </w:r>
      <w:r w:rsidR="00CC0A5A" w:rsidRPr="000A7D7C">
        <w:rPr>
          <w:rStyle w:val="Ninguno"/>
          <w:rFonts w:eastAsia="Calibri"/>
          <w:color w:val="000000" w:themeColor="text1"/>
          <w:u w:color="000000"/>
          <w:lang w:val="es-MX" w:eastAsia="es-MX"/>
        </w:rPr>
        <w:t>con instrumentos acordes a las habilidades de c</w:t>
      </w:r>
      <w:r w:rsidR="00F20F36" w:rsidRPr="000A7D7C">
        <w:rPr>
          <w:rStyle w:val="Ninguno"/>
          <w:rFonts w:eastAsia="Calibri"/>
          <w:color w:val="000000" w:themeColor="text1"/>
          <w:u w:color="000000"/>
          <w:lang w:val="es-MX" w:eastAsia="es-MX"/>
        </w:rPr>
        <w:t>onocimiento especí</w:t>
      </w:r>
      <w:r w:rsidR="00CC0A5A" w:rsidRPr="000A7D7C">
        <w:rPr>
          <w:rStyle w:val="Ninguno"/>
          <w:rFonts w:eastAsia="Calibri"/>
          <w:color w:val="000000" w:themeColor="text1"/>
          <w:u w:color="000000"/>
          <w:lang w:val="es-MX" w:eastAsia="es-MX"/>
        </w:rPr>
        <w:t xml:space="preserve">fico que desean </w:t>
      </w:r>
      <w:r w:rsidR="00F20F36" w:rsidRPr="000A7D7C">
        <w:rPr>
          <w:rStyle w:val="Ninguno"/>
          <w:rFonts w:eastAsia="Calibri"/>
          <w:color w:val="000000" w:themeColor="text1"/>
          <w:u w:color="000000"/>
          <w:lang w:val="es-MX" w:eastAsia="es-MX"/>
        </w:rPr>
        <w:t>ser desarrolladas en la escuela, el conocimiento matemático, pero evidentemente, sin olvidar que una buena detección, debe también considerar otras variab</w:t>
      </w:r>
      <w:r w:rsidR="0061290C" w:rsidRPr="000A7D7C">
        <w:rPr>
          <w:rStyle w:val="Ninguno"/>
          <w:rFonts w:eastAsia="Calibri"/>
          <w:color w:val="000000" w:themeColor="text1"/>
          <w:u w:color="000000"/>
          <w:lang w:val="es-MX" w:eastAsia="es-MX"/>
        </w:rPr>
        <w:t xml:space="preserve">les, como por ejemplo, </w:t>
      </w:r>
      <w:r w:rsidR="00F20F36" w:rsidRPr="000A7D7C">
        <w:rPr>
          <w:rStyle w:val="Ninguno"/>
          <w:rFonts w:eastAsia="Calibri"/>
          <w:color w:val="000000" w:themeColor="text1"/>
          <w:u w:color="000000"/>
          <w:lang w:val="es-MX" w:eastAsia="es-MX"/>
        </w:rPr>
        <w:t xml:space="preserve"> los estilos de aprendizaje y el apoyo familiar que estos estudiantes reciben en sus casas y en la escuela.</w:t>
      </w:r>
    </w:p>
    <w:p w14:paraId="3FDB7C13" w14:textId="77777777" w:rsidR="000A1F66" w:rsidRPr="000A7D7C" w:rsidRDefault="000A1F66" w:rsidP="00266B62">
      <w:pPr>
        <w:pStyle w:val="Piedepgina"/>
        <w:spacing w:line="360" w:lineRule="auto"/>
        <w:rPr>
          <w:b/>
          <w:color w:val="000000" w:themeColor="text1"/>
          <w:vertAlign w:val="subscript"/>
        </w:rPr>
      </w:pPr>
      <w:r w:rsidRPr="000A7D7C">
        <w:rPr>
          <w:b/>
          <w:color w:val="000000" w:themeColor="text1"/>
          <w:vertAlign w:val="subscript"/>
        </w:rPr>
        <w:t>Agradecimientos</w:t>
      </w:r>
    </w:p>
    <w:p w14:paraId="3B10054A" w14:textId="60F5423A" w:rsidR="003435D8" w:rsidRPr="000A7D7C" w:rsidRDefault="000A1F66" w:rsidP="00266B62">
      <w:pPr>
        <w:pStyle w:val="Piedepgina"/>
        <w:spacing w:line="360" w:lineRule="auto"/>
        <w:rPr>
          <w:color w:val="000000" w:themeColor="text1"/>
        </w:rPr>
      </w:pPr>
      <w:r w:rsidRPr="000A7D7C">
        <w:rPr>
          <w:color w:val="000000" w:themeColor="text1"/>
          <w:vertAlign w:val="subscript"/>
        </w:rPr>
        <w:t>Agradecemos al Lic. Cesar Alberto Hernández por haber realizado parte del análisis estadístico de este artículo. Estudiante de la maestría en Psicología en la Facultad de Psicología UAEM-Morelos, México.</w:t>
      </w:r>
      <w:r w:rsidRPr="000A7D7C">
        <w:rPr>
          <w:color w:val="000000" w:themeColor="text1"/>
        </w:rPr>
        <w:t xml:space="preserve">  </w:t>
      </w:r>
    </w:p>
    <w:p w14:paraId="5D52783C" w14:textId="77777777" w:rsidR="000A1F66" w:rsidRPr="000A7D7C" w:rsidRDefault="000A1F66" w:rsidP="00266B62">
      <w:pPr>
        <w:pStyle w:val="Piedepgina"/>
        <w:spacing w:line="360" w:lineRule="auto"/>
        <w:rPr>
          <w:color w:val="000000" w:themeColor="text1"/>
          <w:vertAlign w:val="subscript"/>
        </w:rPr>
      </w:pPr>
    </w:p>
    <w:p w14:paraId="4841AA7B" w14:textId="6E54AD11" w:rsidR="00262208" w:rsidRPr="000A7D7C" w:rsidRDefault="008057EE"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Style w:val="Ninguno"/>
          <w:rFonts w:ascii="Times New Roman" w:hAnsi="Times New Roman" w:cs="Times New Roman"/>
          <w:b/>
          <w:bCs/>
          <w:color w:val="auto"/>
          <w:sz w:val="24"/>
          <w:szCs w:val="24"/>
          <w:lang w:val="es-MX"/>
        </w:rPr>
      </w:pPr>
      <w:r w:rsidRPr="000A7D7C">
        <w:rPr>
          <w:rStyle w:val="Ninguno"/>
          <w:rFonts w:ascii="Times New Roman" w:hAnsi="Times New Roman" w:cs="Times New Roman"/>
          <w:b/>
          <w:bCs/>
          <w:color w:val="auto"/>
          <w:sz w:val="24"/>
          <w:szCs w:val="24"/>
          <w:lang w:val="es-MX"/>
        </w:rPr>
        <w:t xml:space="preserve">REFERENCIAS </w:t>
      </w:r>
    </w:p>
    <w:p w14:paraId="418051D2" w14:textId="77777777" w:rsidR="008612D2" w:rsidRPr="005E2929" w:rsidRDefault="008612D2" w:rsidP="00266B62">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outlineLvl w:val="0"/>
        <w:rPr>
          <w:rStyle w:val="Ninguno"/>
          <w:rFonts w:ascii="Times New Roman" w:hAnsi="Times New Roman" w:cs="Times New Roman"/>
          <w:b/>
          <w:bCs/>
          <w:color w:val="FF0000"/>
          <w:sz w:val="24"/>
          <w:szCs w:val="24"/>
          <w:lang w:val="es-MX"/>
        </w:rPr>
      </w:pPr>
    </w:p>
    <w:p w14:paraId="1A361218" w14:textId="524D97E4" w:rsidR="00262208" w:rsidRPr="000A7D7C" w:rsidRDefault="00DF7AF9" w:rsidP="008612D2">
      <w:pPr>
        <w:autoSpaceDE w:val="0"/>
        <w:autoSpaceDN w:val="0"/>
        <w:adjustRightInd w:val="0"/>
        <w:spacing w:line="360" w:lineRule="auto"/>
        <w:ind w:left="540" w:hanging="540"/>
        <w:jc w:val="both"/>
        <w:rPr>
          <w:rFonts w:ascii="Arial" w:hAnsi="Arial" w:cs="Arial"/>
        </w:rPr>
      </w:pPr>
      <w:proofErr w:type="spellStart"/>
      <w:r w:rsidRPr="00DF7AF9">
        <w:rPr>
          <w:rFonts w:ascii="Arial" w:hAnsi="Arial" w:cs="Arial"/>
          <w:color w:val="FF0000"/>
          <w:lang w:val="en-GB"/>
        </w:rPr>
        <w:lastRenderedPageBreak/>
        <w:t>Alon</w:t>
      </w:r>
      <w:r>
        <w:rPr>
          <w:rFonts w:ascii="Arial" w:hAnsi="Arial" w:cs="Arial"/>
          <w:color w:val="FF0000"/>
          <w:lang w:val="en-GB"/>
        </w:rPr>
        <w:t>soo</w:t>
      </w:r>
      <w:proofErr w:type="spellEnd"/>
      <w:r>
        <w:rPr>
          <w:rFonts w:ascii="Arial" w:hAnsi="Arial" w:cs="Arial"/>
          <w:color w:val="FF0000"/>
          <w:lang w:val="en-GB"/>
        </w:rPr>
        <w:t xml:space="preserve">, C., </w:t>
      </w:r>
      <w:proofErr w:type="spellStart"/>
      <w:r>
        <w:rPr>
          <w:rFonts w:ascii="Arial" w:hAnsi="Arial" w:cs="Arial"/>
          <w:color w:val="FF0000"/>
          <w:lang w:val="en-GB"/>
        </w:rPr>
        <w:t>Gallego</w:t>
      </w:r>
      <w:proofErr w:type="spellEnd"/>
      <w:r>
        <w:rPr>
          <w:rFonts w:ascii="Arial" w:hAnsi="Arial" w:cs="Arial"/>
          <w:color w:val="FF0000"/>
          <w:lang w:val="en-GB"/>
        </w:rPr>
        <w:t>, D.</w:t>
      </w:r>
      <w:proofErr w:type="gramStart"/>
      <w:r>
        <w:rPr>
          <w:rFonts w:ascii="Arial" w:hAnsi="Arial" w:cs="Arial"/>
          <w:color w:val="FF0000"/>
          <w:lang w:val="en-GB"/>
        </w:rPr>
        <w:t>,  Honey</w:t>
      </w:r>
      <w:proofErr w:type="gramEnd"/>
      <w:r w:rsidR="008612D2" w:rsidRPr="00DF7AF9">
        <w:rPr>
          <w:rFonts w:ascii="Arial" w:hAnsi="Arial" w:cs="Arial"/>
          <w:color w:val="FF0000"/>
          <w:lang w:val="en-GB"/>
        </w:rPr>
        <w:t xml:space="preserve">, P. (1994). </w:t>
      </w:r>
      <w:r w:rsidR="008612D2" w:rsidRPr="000A7D7C">
        <w:rPr>
          <w:rFonts w:ascii="Arial" w:hAnsi="Arial" w:cs="Arial"/>
          <w:color w:val="FF0000"/>
        </w:rPr>
        <w:t>Los Estilos de Aprendizaje. Procedimientos de diagnóstico y Mejora. Bilbao: Ediciones Mensajero (6ª Edición</w:t>
      </w:r>
      <w:r w:rsidR="008612D2" w:rsidRPr="000A7D7C">
        <w:rPr>
          <w:rFonts w:ascii="Arial" w:hAnsi="Arial" w:cs="Arial"/>
        </w:rPr>
        <w:t xml:space="preserve">). </w:t>
      </w:r>
    </w:p>
    <w:p w14:paraId="19167A4F" w14:textId="77777777" w:rsidR="000A7D7C" w:rsidRPr="000A7D7C" w:rsidRDefault="000A7D7C" w:rsidP="008612D2">
      <w:pPr>
        <w:autoSpaceDE w:val="0"/>
        <w:autoSpaceDN w:val="0"/>
        <w:adjustRightInd w:val="0"/>
        <w:spacing w:line="360" w:lineRule="auto"/>
        <w:ind w:left="540" w:hanging="540"/>
        <w:jc w:val="both"/>
        <w:rPr>
          <w:rStyle w:val="Ninguno"/>
          <w:rFonts w:ascii="Arial" w:hAnsi="Arial" w:cs="Arial"/>
          <w:lang w:val="es-MX"/>
        </w:rPr>
      </w:pPr>
    </w:p>
    <w:p w14:paraId="4644A787" w14:textId="05C8D4A8" w:rsidR="000A7D7C" w:rsidRPr="000A7D7C" w:rsidRDefault="00262208" w:rsidP="00F942B3">
      <w:pPr>
        <w:autoSpaceDE w:val="0"/>
        <w:autoSpaceDN w:val="0"/>
        <w:adjustRightInd w:val="0"/>
        <w:spacing w:line="360" w:lineRule="auto"/>
        <w:ind w:left="540" w:hanging="540"/>
        <w:jc w:val="both"/>
        <w:rPr>
          <w:rFonts w:ascii="Arial" w:hAnsi="Arial" w:cs="Arial"/>
          <w:color w:val="000000" w:themeColor="text1"/>
          <w:lang w:eastAsia="es-ES"/>
        </w:rPr>
      </w:pPr>
      <w:r w:rsidRPr="000A7D7C">
        <w:rPr>
          <w:rFonts w:ascii="Arial" w:hAnsi="Arial" w:cs="Arial"/>
          <w:color w:val="000000" w:themeColor="text1"/>
          <w:lang w:eastAsia="es-ES"/>
        </w:rPr>
        <w:t xml:space="preserve">Arancibia, V. (2009). El desarrollo del talento académico. En: J. Giraldo y C. Núñez (Eds.), </w:t>
      </w:r>
      <w:r w:rsidRPr="000A7D7C">
        <w:rPr>
          <w:rFonts w:ascii="Arial" w:hAnsi="Arial" w:cs="Arial"/>
          <w:i/>
          <w:iCs/>
          <w:color w:val="000000" w:themeColor="text1"/>
          <w:lang w:eastAsia="es-ES"/>
        </w:rPr>
        <w:t>Programa de inclusión y talento en el aula</w:t>
      </w:r>
      <w:r w:rsidRPr="000A7D7C">
        <w:rPr>
          <w:rFonts w:ascii="Arial" w:hAnsi="Arial" w:cs="Arial"/>
          <w:iCs/>
          <w:color w:val="000000" w:themeColor="text1"/>
          <w:lang w:eastAsia="es-ES"/>
        </w:rPr>
        <w:t xml:space="preserve"> </w:t>
      </w:r>
      <w:r w:rsidRPr="000A7D7C">
        <w:rPr>
          <w:rFonts w:ascii="Arial" w:hAnsi="Arial" w:cs="Arial"/>
          <w:color w:val="000000" w:themeColor="text1"/>
          <w:lang w:eastAsia="es-ES"/>
        </w:rPr>
        <w:t>(pp. 37-44). Bogotá: Buinaima.   </w:t>
      </w:r>
    </w:p>
    <w:p w14:paraId="49C9850B" w14:textId="77777777" w:rsidR="00604B4D" w:rsidRPr="000A7D7C" w:rsidRDefault="00604B4D" w:rsidP="00F942B3">
      <w:pPr>
        <w:autoSpaceDE w:val="0"/>
        <w:autoSpaceDN w:val="0"/>
        <w:adjustRightInd w:val="0"/>
        <w:spacing w:line="360" w:lineRule="auto"/>
        <w:ind w:left="540" w:hanging="540"/>
        <w:jc w:val="both"/>
        <w:rPr>
          <w:rStyle w:val="Ninguno"/>
          <w:rFonts w:ascii="Arial" w:hAnsi="Arial" w:cs="Arial"/>
          <w:color w:val="000000" w:themeColor="text1"/>
          <w:lang w:eastAsia="es-ES"/>
        </w:rPr>
      </w:pPr>
      <w:r w:rsidRPr="000A7D7C">
        <w:rPr>
          <w:rFonts w:ascii="Arial" w:hAnsi="Arial" w:cs="Arial"/>
          <w:color w:val="000000" w:themeColor="text1"/>
          <w:lang w:eastAsia="es-ES"/>
        </w:rPr>
        <w:t xml:space="preserve">Benavides, M. (2008) </w:t>
      </w:r>
      <w:r w:rsidRPr="000A7D7C">
        <w:rPr>
          <w:rFonts w:ascii="Arial" w:hAnsi="Arial" w:cs="Arial"/>
          <w:i/>
          <w:color w:val="000000" w:themeColor="text1"/>
          <w:lang w:eastAsia="es-ES"/>
        </w:rPr>
        <w:t>Caracterización de sujetos con talento en resolución de problemas de estructura multiplicativa.</w:t>
      </w:r>
      <w:r w:rsidRPr="000A7D7C">
        <w:rPr>
          <w:rFonts w:ascii="Arial" w:hAnsi="Arial" w:cs="Arial"/>
          <w:color w:val="000000" w:themeColor="text1"/>
          <w:lang w:eastAsia="es-ES"/>
        </w:rPr>
        <w:t xml:space="preserve"> Tesis de Doctorado. Departamento de didáctica de la </w:t>
      </w:r>
      <w:r w:rsidR="002C5F73" w:rsidRPr="000A7D7C">
        <w:rPr>
          <w:rFonts w:ascii="Arial" w:hAnsi="Arial" w:cs="Arial"/>
          <w:color w:val="000000" w:themeColor="text1"/>
          <w:lang w:eastAsia="es-ES"/>
        </w:rPr>
        <w:t>Matemática</w:t>
      </w:r>
      <w:r w:rsidRPr="000A7D7C">
        <w:rPr>
          <w:rFonts w:ascii="Arial" w:hAnsi="Arial" w:cs="Arial"/>
          <w:color w:val="000000" w:themeColor="text1"/>
          <w:lang w:eastAsia="es-ES"/>
        </w:rPr>
        <w:t>. Universidad de Granada</w:t>
      </w:r>
      <w:r w:rsidR="002C5F73" w:rsidRPr="000A7D7C">
        <w:rPr>
          <w:rFonts w:ascii="Arial" w:hAnsi="Arial" w:cs="Arial"/>
          <w:color w:val="000000" w:themeColor="text1"/>
          <w:lang w:eastAsia="es-ES"/>
        </w:rPr>
        <w:t>: Granada, España.</w:t>
      </w:r>
    </w:p>
    <w:p w14:paraId="49406849" w14:textId="0492E7CF" w:rsidR="007F6EC1" w:rsidRPr="00DF7AF9" w:rsidRDefault="00262208"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lang w:val="es-MX"/>
        </w:rPr>
      </w:pPr>
      <w:r w:rsidRPr="000A7D7C">
        <w:rPr>
          <w:rStyle w:val="Ninguno"/>
          <w:rFonts w:ascii="Arial" w:hAnsi="Arial" w:cs="Arial"/>
          <w:color w:val="000000" w:themeColor="text1"/>
          <w:sz w:val="24"/>
          <w:szCs w:val="24"/>
          <w:lang w:val="es-MX"/>
        </w:rPr>
        <w:t>Benavides, M., Maz, A., Castro, E. y Blanco, R. (2004) (Ed</w:t>
      </w:r>
      <w:r w:rsidRPr="000A7D7C">
        <w:rPr>
          <w:rStyle w:val="Ninguno"/>
          <w:rFonts w:ascii="Arial" w:hAnsi="Arial" w:cs="Arial"/>
          <w:i/>
          <w:iCs/>
          <w:color w:val="000000" w:themeColor="text1"/>
          <w:sz w:val="24"/>
          <w:szCs w:val="24"/>
          <w:lang w:val="es-MX"/>
        </w:rPr>
        <w:t xml:space="preserve">). La educación de niños con talento en Iberoamérica. </w:t>
      </w:r>
      <w:r w:rsidRPr="000A7D7C">
        <w:rPr>
          <w:rStyle w:val="Ninguno"/>
          <w:rFonts w:ascii="Arial" w:hAnsi="Arial" w:cs="Arial"/>
          <w:color w:val="000000" w:themeColor="text1"/>
          <w:sz w:val="24"/>
          <w:szCs w:val="24"/>
          <w:lang w:val="es-MX"/>
        </w:rPr>
        <w:t xml:space="preserve">Santiago, Chile: Editorial Trineo S. A. </w:t>
      </w:r>
    </w:p>
    <w:p w14:paraId="7274BEEE" w14:textId="12D39B36" w:rsidR="00262208" w:rsidRPr="000A7D7C" w:rsidRDefault="00615B23"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eastAsia="Arial" w:hAnsi="Arial" w:cs="Arial"/>
          <w:color w:val="FF0000"/>
          <w:sz w:val="24"/>
          <w:szCs w:val="24"/>
          <w:lang w:val="es-MX"/>
        </w:rPr>
      </w:pPr>
      <w:r w:rsidRPr="000A7D7C">
        <w:rPr>
          <w:rFonts w:ascii="Arial" w:hAnsi="Arial" w:cs="Arial"/>
          <w:color w:val="FF0000"/>
          <w:sz w:val="24"/>
          <w:szCs w:val="24"/>
        </w:rPr>
        <w:t>Blumen, S. (2008). Motivación, sobredotación y talento: un desafío para el éxito. Psicología, 26(1). 147- 184.</w:t>
      </w:r>
    </w:p>
    <w:p w14:paraId="02251C5C" w14:textId="5AF62422" w:rsidR="00262208" w:rsidRPr="00DF7AF9" w:rsidRDefault="00262208"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lang w:val="es-MX"/>
        </w:rPr>
      </w:pPr>
      <w:r w:rsidRPr="000A7D7C">
        <w:rPr>
          <w:rStyle w:val="Ninguno"/>
          <w:rFonts w:ascii="Arial" w:hAnsi="Arial" w:cs="Arial"/>
          <w:color w:val="000000" w:themeColor="text1"/>
          <w:sz w:val="24"/>
          <w:szCs w:val="24"/>
          <w:lang w:val="es-MX"/>
        </w:rPr>
        <w:t xml:space="preserve">Castro, E., Benavides, M. y Segovia, I. (2006). Cuestionario para caracterizar a niños con talento en resolución de problemas de estructura multiplicativa. </w:t>
      </w:r>
      <w:r w:rsidRPr="000A7D7C">
        <w:rPr>
          <w:rStyle w:val="Ninguno"/>
          <w:rFonts w:ascii="Arial" w:hAnsi="Arial" w:cs="Arial"/>
          <w:i/>
          <w:iCs/>
          <w:color w:val="000000" w:themeColor="text1"/>
          <w:sz w:val="24"/>
          <w:szCs w:val="24"/>
          <w:lang w:val="es-MX"/>
        </w:rPr>
        <w:t xml:space="preserve">Revista Internacional Faísca de Altas Capacidades </w:t>
      </w:r>
      <w:r w:rsidRPr="000A7D7C">
        <w:rPr>
          <w:rStyle w:val="Ninguno"/>
          <w:rFonts w:ascii="Arial" w:hAnsi="Arial" w:cs="Arial"/>
          <w:color w:val="000000" w:themeColor="text1"/>
          <w:sz w:val="24"/>
          <w:szCs w:val="24"/>
          <w:lang w:val="es-MX"/>
        </w:rPr>
        <w:t>11(13), 4-22.</w:t>
      </w:r>
    </w:p>
    <w:p w14:paraId="57E3554F" w14:textId="2FD50B10" w:rsidR="00262208" w:rsidRPr="00DF7AF9" w:rsidRDefault="00262208"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lang w:val="es-MX"/>
        </w:rPr>
      </w:pPr>
      <w:r w:rsidRPr="000A7D7C">
        <w:rPr>
          <w:rStyle w:val="Ninguno"/>
          <w:rFonts w:ascii="Arial" w:hAnsi="Arial" w:cs="Arial"/>
          <w:color w:val="000000" w:themeColor="text1"/>
          <w:sz w:val="24"/>
          <w:szCs w:val="24"/>
          <w:lang w:val="es-MX"/>
        </w:rPr>
        <w:t xml:space="preserve">Delval J. (2001). La realización de la entrevista. En: Autor. </w:t>
      </w:r>
      <w:r w:rsidRPr="000A7D7C">
        <w:rPr>
          <w:rStyle w:val="Ninguno"/>
          <w:rFonts w:ascii="Arial" w:hAnsi="Arial" w:cs="Arial"/>
          <w:i/>
          <w:iCs/>
          <w:color w:val="000000" w:themeColor="text1"/>
          <w:sz w:val="24"/>
          <w:szCs w:val="24"/>
          <w:lang w:val="es-MX"/>
        </w:rPr>
        <w:t>Descubrir el pensamiento de los niños</w:t>
      </w:r>
      <w:r w:rsidRPr="000A7D7C">
        <w:rPr>
          <w:rStyle w:val="Ninguno"/>
          <w:rFonts w:ascii="Arial" w:hAnsi="Arial" w:cs="Arial"/>
          <w:color w:val="000000" w:themeColor="text1"/>
          <w:sz w:val="24"/>
          <w:szCs w:val="24"/>
          <w:lang w:val="es-MX"/>
        </w:rPr>
        <w:t xml:space="preserve">. Ed. Paidós. España. Cap. 5, </w:t>
      </w:r>
      <w:proofErr w:type="spellStart"/>
      <w:r w:rsidRPr="000A7D7C">
        <w:rPr>
          <w:rStyle w:val="Ninguno"/>
          <w:rFonts w:ascii="Arial" w:hAnsi="Arial" w:cs="Arial"/>
          <w:color w:val="000000" w:themeColor="text1"/>
          <w:sz w:val="24"/>
          <w:szCs w:val="24"/>
          <w:lang w:val="es-MX"/>
        </w:rPr>
        <w:t>pp</w:t>
      </w:r>
      <w:proofErr w:type="spellEnd"/>
      <w:r w:rsidRPr="000A7D7C">
        <w:rPr>
          <w:rStyle w:val="Ninguno"/>
          <w:rFonts w:ascii="Arial" w:hAnsi="Arial" w:cs="Arial"/>
          <w:color w:val="000000" w:themeColor="text1"/>
          <w:sz w:val="24"/>
          <w:szCs w:val="24"/>
          <w:lang w:val="es-MX"/>
        </w:rPr>
        <w:t xml:space="preserve"> 113-139.</w:t>
      </w:r>
    </w:p>
    <w:p w14:paraId="09C38276" w14:textId="1B162F12" w:rsidR="007033EC" w:rsidRPr="00DF7AF9" w:rsidRDefault="00262208"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lang w:val="en-GB"/>
        </w:rPr>
      </w:pPr>
      <w:r w:rsidRPr="000A7D7C">
        <w:rPr>
          <w:rStyle w:val="Ninguno"/>
          <w:rFonts w:ascii="Arial" w:hAnsi="Arial" w:cs="Arial"/>
          <w:color w:val="000000" w:themeColor="text1"/>
          <w:sz w:val="24"/>
          <w:szCs w:val="24"/>
          <w:lang w:val="es-MX"/>
        </w:rPr>
        <w:t xml:space="preserve">Díaz, O., Sánchez, T., Pomar, C. y Fernández, M.  (2008). Talentos Matemáticos: Análisis de una muestra. </w:t>
      </w:r>
      <w:proofErr w:type="gramStart"/>
      <w:r w:rsidRPr="00DF7AF9">
        <w:rPr>
          <w:rStyle w:val="Ninguno"/>
          <w:rFonts w:ascii="Arial" w:hAnsi="Arial" w:cs="Arial"/>
          <w:i/>
          <w:iCs/>
          <w:color w:val="000000" w:themeColor="text1"/>
          <w:sz w:val="24"/>
          <w:szCs w:val="24"/>
          <w:lang w:val="en-GB"/>
        </w:rPr>
        <w:t xml:space="preserve">Revista </w:t>
      </w:r>
      <w:proofErr w:type="spellStart"/>
      <w:r w:rsidRPr="00DF7AF9">
        <w:rPr>
          <w:rStyle w:val="Ninguno"/>
          <w:rFonts w:ascii="Arial" w:hAnsi="Arial" w:cs="Arial"/>
          <w:i/>
          <w:iCs/>
          <w:color w:val="000000" w:themeColor="text1"/>
          <w:sz w:val="24"/>
          <w:szCs w:val="24"/>
          <w:lang w:val="en-GB"/>
        </w:rPr>
        <w:t>Internacional</w:t>
      </w:r>
      <w:proofErr w:type="spellEnd"/>
      <w:r w:rsidRPr="00DF7AF9">
        <w:rPr>
          <w:rStyle w:val="Ninguno"/>
          <w:rFonts w:ascii="Arial" w:hAnsi="Arial" w:cs="Arial"/>
          <w:i/>
          <w:iCs/>
          <w:color w:val="000000" w:themeColor="text1"/>
          <w:sz w:val="24"/>
          <w:szCs w:val="24"/>
          <w:lang w:val="en-GB"/>
        </w:rPr>
        <w:t xml:space="preserve"> </w:t>
      </w:r>
      <w:proofErr w:type="spellStart"/>
      <w:r w:rsidRPr="00DF7AF9">
        <w:rPr>
          <w:rStyle w:val="Ninguno"/>
          <w:rFonts w:ascii="Arial" w:hAnsi="Arial" w:cs="Arial"/>
          <w:i/>
          <w:iCs/>
          <w:color w:val="000000" w:themeColor="text1"/>
          <w:sz w:val="24"/>
          <w:szCs w:val="24"/>
          <w:lang w:val="en-GB"/>
        </w:rPr>
        <w:t>Faísca</w:t>
      </w:r>
      <w:proofErr w:type="spellEnd"/>
      <w:r w:rsidRPr="00DF7AF9">
        <w:rPr>
          <w:rStyle w:val="Ninguno"/>
          <w:rFonts w:ascii="Arial" w:hAnsi="Arial" w:cs="Arial"/>
          <w:i/>
          <w:iCs/>
          <w:color w:val="000000" w:themeColor="text1"/>
          <w:sz w:val="24"/>
          <w:szCs w:val="24"/>
          <w:lang w:val="en-GB"/>
        </w:rPr>
        <w:t xml:space="preserve"> de </w:t>
      </w:r>
      <w:proofErr w:type="spellStart"/>
      <w:r w:rsidRPr="00DF7AF9">
        <w:rPr>
          <w:rStyle w:val="Ninguno"/>
          <w:rFonts w:ascii="Arial" w:hAnsi="Arial" w:cs="Arial"/>
          <w:i/>
          <w:iCs/>
          <w:color w:val="000000" w:themeColor="text1"/>
          <w:sz w:val="24"/>
          <w:szCs w:val="24"/>
          <w:lang w:val="en-GB"/>
        </w:rPr>
        <w:t>Altas</w:t>
      </w:r>
      <w:proofErr w:type="spellEnd"/>
      <w:r w:rsidRPr="00DF7AF9">
        <w:rPr>
          <w:rStyle w:val="Ninguno"/>
          <w:rFonts w:ascii="Arial" w:hAnsi="Arial" w:cs="Arial"/>
          <w:i/>
          <w:iCs/>
          <w:color w:val="000000" w:themeColor="text1"/>
          <w:sz w:val="24"/>
          <w:szCs w:val="24"/>
          <w:lang w:val="en-GB"/>
        </w:rPr>
        <w:t xml:space="preserve"> </w:t>
      </w:r>
      <w:proofErr w:type="spellStart"/>
      <w:r w:rsidRPr="00DF7AF9">
        <w:rPr>
          <w:rStyle w:val="Ninguno"/>
          <w:rFonts w:ascii="Arial" w:hAnsi="Arial" w:cs="Arial"/>
          <w:i/>
          <w:iCs/>
          <w:color w:val="000000" w:themeColor="text1"/>
          <w:sz w:val="24"/>
          <w:szCs w:val="24"/>
          <w:lang w:val="en-GB"/>
        </w:rPr>
        <w:t>Capacidades</w:t>
      </w:r>
      <w:proofErr w:type="spellEnd"/>
      <w:r w:rsidRPr="00DF7AF9">
        <w:rPr>
          <w:rStyle w:val="Ninguno"/>
          <w:rFonts w:ascii="Arial" w:hAnsi="Arial" w:cs="Arial"/>
          <w:i/>
          <w:iCs/>
          <w:color w:val="000000" w:themeColor="text1"/>
          <w:sz w:val="24"/>
          <w:szCs w:val="24"/>
          <w:lang w:val="en-GB"/>
        </w:rPr>
        <w:t xml:space="preserve">, </w:t>
      </w:r>
      <w:r w:rsidRPr="00DF7AF9">
        <w:rPr>
          <w:rStyle w:val="Ninguno"/>
          <w:rFonts w:ascii="Arial" w:hAnsi="Arial" w:cs="Arial"/>
          <w:color w:val="000000" w:themeColor="text1"/>
          <w:sz w:val="24"/>
          <w:szCs w:val="24"/>
          <w:lang w:val="en-GB"/>
        </w:rPr>
        <w:t>13(15), 30-39.</w:t>
      </w:r>
      <w:proofErr w:type="gramEnd"/>
    </w:p>
    <w:p w14:paraId="180D726F" w14:textId="3D18793D" w:rsidR="00042096" w:rsidRPr="000A7D7C" w:rsidRDefault="007033EC"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Fonts w:ascii="Arial" w:hAnsi="Arial" w:cs="Arial"/>
          <w:color w:val="000000" w:themeColor="text1"/>
          <w:sz w:val="24"/>
          <w:szCs w:val="24"/>
        </w:rPr>
      </w:pPr>
      <w:r w:rsidRPr="000A7D7C">
        <w:rPr>
          <w:rFonts w:ascii="Arial" w:hAnsi="Arial" w:cs="Arial"/>
          <w:color w:val="000000" w:themeColor="text1"/>
          <w:sz w:val="24"/>
          <w:szCs w:val="24"/>
        </w:rPr>
        <w:t xml:space="preserve">Ellerton, N. (1986). Children’s Made-Up Mathematics Problems - A New Perspective on Talented Mathematicians. </w:t>
      </w:r>
      <w:r w:rsidRPr="000A7D7C">
        <w:rPr>
          <w:rFonts w:ascii="Arial" w:hAnsi="Arial" w:cs="Arial"/>
          <w:i/>
          <w:iCs/>
          <w:color w:val="000000" w:themeColor="text1"/>
          <w:sz w:val="24"/>
          <w:szCs w:val="24"/>
        </w:rPr>
        <w:t>Educational Studies in Mathematics</w:t>
      </w:r>
      <w:r w:rsidRPr="000A7D7C">
        <w:rPr>
          <w:rFonts w:ascii="Arial" w:hAnsi="Arial" w:cs="Arial"/>
          <w:color w:val="000000" w:themeColor="text1"/>
          <w:sz w:val="24"/>
          <w:szCs w:val="24"/>
        </w:rPr>
        <w:t>, 17 261-271.</w:t>
      </w:r>
    </w:p>
    <w:p w14:paraId="62AE47D1" w14:textId="6EEFFFBC" w:rsidR="00262208" w:rsidRPr="000A7D7C" w:rsidRDefault="00042096"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lang w:val="es-MX"/>
        </w:rPr>
      </w:pPr>
      <w:r w:rsidRPr="000A7D7C">
        <w:rPr>
          <w:rFonts w:ascii="Arial" w:hAnsi="Arial" w:cs="Arial"/>
          <w:color w:val="000000" w:themeColor="text1"/>
          <w:sz w:val="24"/>
          <w:szCs w:val="24"/>
        </w:rPr>
        <w:t xml:space="preserve">Freiman, V. (2006). </w:t>
      </w:r>
      <w:r w:rsidRPr="000A7D7C">
        <w:rPr>
          <w:rFonts w:ascii="Arial" w:hAnsi="Arial" w:cs="Arial"/>
          <w:i/>
          <w:iCs/>
          <w:color w:val="000000" w:themeColor="text1"/>
          <w:sz w:val="24"/>
          <w:szCs w:val="24"/>
        </w:rPr>
        <w:t>Problems to discover and boost mathematical talent in early grades: A challenging situations approach</w:t>
      </w:r>
      <w:r w:rsidRPr="000A7D7C">
        <w:rPr>
          <w:rFonts w:ascii="Arial" w:hAnsi="Arial" w:cs="Arial"/>
          <w:color w:val="000000" w:themeColor="text1"/>
          <w:sz w:val="24"/>
          <w:szCs w:val="24"/>
        </w:rPr>
        <w:t>. The Montana Mathematics Enthusiast, 3(1), 51-75.Kim, S. (2006). Meeting the needs of gifted mathematics students. Australian Primary Mathematics Classroom, 11(3), 27.</w:t>
      </w:r>
    </w:p>
    <w:p w14:paraId="530600F4" w14:textId="77777777" w:rsidR="00262208" w:rsidRPr="000A7D7C" w:rsidRDefault="00262208"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lang w:val="es-MX"/>
        </w:rPr>
      </w:pPr>
      <w:r w:rsidRPr="000A7D7C">
        <w:rPr>
          <w:rStyle w:val="Ninguno"/>
          <w:rFonts w:ascii="Arial" w:hAnsi="Arial" w:cs="Arial"/>
          <w:color w:val="000000" w:themeColor="text1"/>
          <w:sz w:val="24"/>
          <w:szCs w:val="24"/>
          <w:lang w:val="es-MX"/>
        </w:rPr>
        <w:t xml:space="preserve">Gagné, F. (2010) Construyendo talentos a partir de la dotación. En: M. D. Valadez, y S. Valencia (coord.) </w:t>
      </w:r>
      <w:r w:rsidRPr="000A7D7C">
        <w:rPr>
          <w:rStyle w:val="Ninguno"/>
          <w:rFonts w:ascii="Arial" w:hAnsi="Arial" w:cs="Arial"/>
          <w:i/>
          <w:color w:val="000000" w:themeColor="text1"/>
          <w:sz w:val="24"/>
          <w:szCs w:val="24"/>
          <w:lang w:val="es-MX"/>
        </w:rPr>
        <w:t>Desarrollo y educación del talento en adolescentes</w:t>
      </w:r>
      <w:r w:rsidRPr="000A7D7C">
        <w:rPr>
          <w:rStyle w:val="Ninguno"/>
          <w:rFonts w:ascii="Arial" w:hAnsi="Arial" w:cs="Arial"/>
          <w:color w:val="000000" w:themeColor="text1"/>
          <w:sz w:val="24"/>
          <w:szCs w:val="24"/>
          <w:lang w:val="es-MX"/>
        </w:rPr>
        <w:t xml:space="preserve"> (64-78). México: Editorial Universitaria.</w:t>
      </w:r>
    </w:p>
    <w:p w14:paraId="57F1C3E4" w14:textId="42843930" w:rsidR="00DF7AF9" w:rsidRPr="00DF7AF9" w:rsidRDefault="00B566D7" w:rsidP="00DF7AF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uto"/>
        <w:ind w:left="540" w:hanging="540"/>
        <w:rPr>
          <w:rFonts w:ascii="Arial" w:eastAsiaTheme="minorHAnsi" w:hAnsi="Arial" w:cs="Arial"/>
          <w:color w:val="000000" w:themeColor="text1"/>
          <w:bdr w:val="none" w:sz="0" w:space="0" w:color="auto"/>
          <w:lang w:val="en-GB"/>
        </w:rPr>
      </w:pPr>
      <w:proofErr w:type="spellStart"/>
      <w:proofErr w:type="gramStart"/>
      <w:r w:rsidRPr="00DF7AF9">
        <w:rPr>
          <w:rFonts w:ascii="Arial" w:eastAsiaTheme="minorHAnsi" w:hAnsi="Arial" w:cs="Arial"/>
          <w:color w:val="000000" w:themeColor="text1"/>
          <w:bdr w:val="none" w:sz="0" w:space="0" w:color="auto"/>
          <w:lang w:val="en-GB"/>
        </w:rPr>
        <w:t>Geraniou</w:t>
      </w:r>
      <w:proofErr w:type="spellEnd"/>
      <w:r w:rsidRPr="00DF7AF9">
        <w:rPr>
          <w:rFonts w:ascii="Arial" w:eastAsiaTheme="minorHAnsi" w:hAnsi="Arial" w:cs="Arial"/>
          <w:color w:val="000000" w:themeColor="text1"/>
          <w:bdr w:val="none" w:sz="0" w:space="0" w:color="auto"/>
          <w:lang w:val="en-GB"/>
        </w:rPr>
        <w:t xml:space="preserve">, E., </w:t>
      </w:r>
      <w:proofErr w:type="spellStart"/>
      <w:r w:rsidRPr="00DF7AF9">
        <w:rPr>
          <w:rFonts w:ascii="Arial" w:eastAsiaTheme="minorHAnsi" w:hAnsi="Arial" w:cs="Arial"/>
          <w:color w:val="000000" w:themeColor="text1"/>
          <w:bdr w:val="none" w:sz="0" w:space="0" w:color="auto"/>
          <w:lang w:val="en-GB"/>
        </w:rPr>
        <w:t>Mavrikis</w:t>
      </w:r>
      <w:proofErr w:type="spellEnd"/>
      <w:r w:rsidRPr="00DF7AF9">
        <w:rPr>
          <w:rFonts w:ascii="Arial" w:eastAsiaTheme="minorHAnsi" w:hAnsi="Arial" w:cs="Arial"/>
          <w:color w:val="000000" w:themeColor="text1"/>
          <w:bdr w:val="none" w:sz="0" w:space="0" w:color="auto"/>
          <w:lang w:val="en-GB"/>
        </w:rPr>
        <w:t xml:space="preserve">, M., </w:t>
      </w:r>
      <w:proofErr w:type="spellStart"/>
      <w:r w:rsidRPr="00DF7AF9">
        <w:rPr>
          <w:rFonts w:ascii="Arial" w:eastAsiaTheme="minorHAnsi" w:hAnsi="Arial" w:cs="Arial"/>
          <w:color w:val="000000" w:themeColor="text1"/>
          <w:bdr w:val="none" w:sz="0" w:space="0" w:color="auto"/>
          <w:lang w:val="en-GB"/>
        </w:rPr>
        <w:t>Noss</w:t>
      </w:r>
      <w:proofErr w:type="spellEnd"/>
      <w:r w:rsidRPr="00DF7AF9">
        <w:rPr>
          <w:rFonts w:ascii="Arial" w:eastAsiaTheme="minorHAnsi" w:hAnsi="Arial" w:cs="Arial"/>
          <w:color w:val="000000" w:themeColor="text1"/>
          <w:bdr w:val="none" w:sz="0" w:space="0" w:color="auto"/>
          <w:lang w:val="en-GB"/>
        </w:rPr>
        <w:t xml:space="preserve">, R., </w:t>
      </w:r>
      <w:proofErr w:type="spellStart"/>
      <w:r w:rsidRPr="00DF7AF9">
        <w:rPr>
          <w:rFonts w:ascii="Arial" w:eastAsiaTheme="minorHAnsi" w:hAnsi="Arial" w:cs="Arial"/>
          <w:color w:val="000000" w:themeColor="text1"/>
          <w:bdr w:val="none" w:sz="0" w:space="0" w:color="auto"/>
          <w:lang w:val="en-GB"/>
        </w:rPr>
        <w:t>Hoyles</w:t>
      </w:r>
      <w:proofErr w:type="spellEnd"/>
      <w:r w:rsidRPr="00DF7AF9">
        <w:rPr>
          <w:rFonts w:ascii="Arial" w:eastAsiaTheme="minorHAnsi" w:hAnsi="Arial" w:cs="Arial"/>
          <w:color w:val="000000" w:themeColor="text1"/>
          <w:bdr w:val="none" w:sz="0" w:space="0" w:color="auto"/>
          <w:lang w:val="en-GB"/>
        </w:rPr>
        <w:t>, C. (2009).</w:t>
      </w:r>
      <w:proofErr w:type="gramEnd"/>
      <w:r w:rsidRPr="00DF7AF9">
        <w:rPr>
          <w:rFonts w:ascii="Arial" w:eastAsiaTheme="minorHAnsi" w:hAnsi="Arial" w:cs="Arial"/>
          <w:color w:val="000000" w:themeColor="text1"/>
          <w:bdr w:val="none" w:sz="0" w:space="0" w:color="auto"/>
          <w:lang w:val="en-GB"/>
        </w:rPr>
        <w:t xml:space="preserve"> </w:t>
      </w:r>
      <w:proofErr w:type="gramStart"/>
      <w:r w:rsidRPr="00DF7AF9">
        <w:rPr>
          <w:rFonts w:ascii="Arial" w:eastAsiaTheme="minorHAnsi" w:hAnsi="Arial" w:cs="Arial"/>
          <w:color w:val="000000" w:themeColor="text1"/>
          <w:bdr w:val="none" w:sz="0" w:space="0" w:color="auto"/>
          <w:lang w:val="en-GB"/>
        </w:rPr>
        <w:t xml:space="preserve">A learning environment to support </w:t>
      </w:r>
      <w:r w:rsidR="00022AF6" w:rsidRPr="00DF7AF9">
        <w:rPr>
          <w:rFonts w:ascii="Arial" w:eastAsiaTheme="minorHAnsi" w:hAnsi="Arial" w:cs="Arial"/>
          <w:color w:val="000000" w:themeColor="text1"/>
          <w:bdr w:val="none" w:sz="0" w:space="0" w:color="auto"/>
          <w:lang w:val="en-GB"/>
        </w:rPr>
        <w:t xml:space="preserve">  </w:t>
      </w:r>
      <w:r w:rsidRPr="00DF7AF9">
        <w:rPr>
          <w:rFonts w:ascii="Arial" w:eastAsiaTheme="minorHAnsi" w:hAnsi="Arial" w:cs="Arial"/>
          <w:color w:val="000000" w:themeColor="text1"/>
          <w:bdr w:val="none" w:sz="0" w:space="0" w:color="auto"/>
          <w:lang w:val="en-GB"/>
        </w:rPr>
        <w:t>mathematical generalization in the classroom.</w:t>
      </w:r>
      <w:proofErr w:type="gramEnd"/>
      <w:r w:rsidRPr="00DF7AF9">
        <w:rPr>
          <w:rFonts w:ascii="Arial" w:eastAsiaTheme="minorHAnsi" w:hAnsi="Arial" w:cs="Arial"/>
          <w:color w:val="000000" w:themeColor="text1"/>
          <w:bdr w:val="none" w:sz="0" w:space="0" w:color="auto"/>
          <w:lang w:val="en-GB"/>
        </w:rPr>
        <w:t xml:space="preserve"> In </w:t>
      </w:r>
      <w:r w:rsidRPr="00DF7AF9">
        <w:rPr>
          <w:rFonts w:ascii="Arial" w:eastAsiaTheme="minorHAnsi" w:hAnsi="Arial" w:cs="Arial"/>
          <w:i/>
          <w:iCs/>
          <w:color w:val="000000" w:themeColor="text1"/>
          <w:bdr w:val="none" w:sz="0" w:space="0" w:color="auto"/>
          <w:lang w:val="en-GB"/>
        </w:rPr>
        <w:t xml:space="preserve">Proceedings of CERME 6, </w:t>
      </w:r>
      <w:r w:rsidRPr="00DF7AF9">
        <w:rPr>
          <w:rFonts w:ascii="Arial" w:eastAsiaTheme="minorHAnsi" w:hAnsi="Arial" w:cs="Arial"/>
          <w:color w:val="000000" w:themeColor="text1"/>
          <w:bdr w:val="none" w:sz="0" w:space="0" w:color="auto"/>
          <w:lang w:val="en-GB"/>
        </w:rPr>
        <w:t xml:space="preserve">Lyon, France Available at: http://ife.ens-lyon.fr/publications/edition-electronique/cerme6/wg7-09- </w:t>
      </w:r>
      <w:proofErr w:type="spellStart"/>
      <w:r w:rsidRPr="00DF7AF9">
        <w:rPr>
          <w:rFonts w:ascii="Arial" w:eastAsiaTheme="minorHAnsi" w:hAnsi="Arial" w:cs="Arial"/>
          <w:color w:val="000000" w:themeColor="text1"/>
          <w:bdr w:val="none" w:sz="0" w:space="0" w:color="auto"/>
          <w:lang w:val="en-GB"/>
        </w:rPr>
        <w:t>geranioum</w:t>
      </w:r>
      <w:proofErr w:type="spellEnd"/>
      <w:r w:rsidR="00DF7AF9" w:rsidRPr="00DF7AF9">
        <w:rPr>
          <w:rFonts w:ascii="Arial" w:eastAsiaTheme="minorHAnsi" w:hAnsi="Arial" w:cs="Arial"/>
          <w:color w:val="FF0000"/>
          <w:bdr w:val="none" w:sz="0" w:space="0" w:color="auto"/>
          <w:lang w:val="en-GB"/>
        </w:rPr>
        <w:t xml:space="preserve"> </w:t>
      </w:r>
      <w:r w:rsidR="00DF7AF9" w:rsidRPr="00DF7AF9">
        <w:rPr>
          <w:rFonts w:ascii="Arial" w:eastAsiaTheme="minorHAnsi" w:hAnsi="Arial" w:cs="Arial"/>
          <w:color w:val="000000" w:themeColor="text1"/>
          <w:bdr w:val="none" w:sz="0" w:space="0" w:color="auto"/>
          <w:lang w:val="en-GB"/>
        </w:rPr>
        <w:t xml:space="preserve">Avrikis-hoylesnoss.pdf </w:t>
      </w:r>
    </w:p>
    <w:p w14:paraId="464B5B39" w14:textId="70F4D479" w:rsidR="00DF7AF9" w:rsidRPr="00DF7AF9" w:rsidRDefault="00DF7AF9" w:rsidP="00DF7AF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uto"/>
        <w:ind w:left="540" w:hanging="540"/>
        <w:rPr>
          <w:rFonts w:ascii="Arial" w:eastAsiaTheme="minorHAnsi" w:hAnsi="Arial" w:cs="Arial"/>
          <w:color w:val="FF0000"/>
          <w:bdr w:val="none" w:sz="0" w:space="0" w:color="auto"/>
          <w:lang w:val="en-GB"/>
        </w:rPr>
      </w:pPr>
      <w:proofErr w:type="spellStart"/>
      <w:r w:rsidRPr="00DF7AF9">
        <w:rPr>
          <w:rFonts w:ascii="Arial" w:eastAsiaTheme="minorHAnsi" w:hAnsi="Arial" w:cs="Arial"/>
          <w:color w:val="FF0000"/>
          <w:bdr w:val="none" w:sz="0" w:space="0" w:color="auto"/>
          <w:lang w:val="en-GB"/>
        </w:rPr>
        <w:t>Greenes</w:t>
      </w:r>
      <w:proofErr w:type="spellEnd"/>
      <w:r w:rsidRPr="00DF7AF9">
        <w:rPr>
          <w:rFonts w:ascii="Arial" w:eastAsiaTheme="minorHAnsi" w:hAnsi="Arial" w:cs="Arial"/>
          <w:color w:val="FF0000"/>
          <w:bdr w:val="none" w:sz="0" w:space="0" w:color="auto"/>
          <w:lang w:val="en-GB"/>
        </w:rPr>
        <w:t xml:space="preserve">, C. (1981). </w:t>
      </w:r>
      <w:proofErr w:type="gramStart"/>
      <w:r w:rsidRPr="00DF7AF9">
        <w:rPr>
          <w:rFonts w:ascii="Arial" w:eastAsiaTheme="minorHAnsi" w:hAnsi="Arial" w:cs="Arial"/>
          <w:color w:val="FF0000"/>
          <w:bdr w:val="none" w:sz="0" w:space="0" w:color="auto"/>
          <w:lang w:val="en-GB"/>
        </w:rPr>
        <w:t xml:space="preserve">Identifying the Gifted Student in Mathematics </w:t>
      </w:r>
      <w:r w:rsidRPr="00DF7AF9">
        <w:rPr>
          <w:rFonts w:ascii="Arial" w:eastAsiaTheme="minorHAnsi" w:hAnsi="Arial" w:cs="Arial"/>
          <w:i/>
          <w:color w:val="FF0000"/>
          <w:bdr w:val="none" w:sz="0" w:space="0" w:color="auto"/>
          <w:lang w:val="en-GB"/>
        </w:rPr>
        <w:t>in Arithmetic teacher</w:t>
      </w:r>
      <w:r w:rsidRPr="00DF7AF9">
        <w:rPr>
          <w:rFonts w:ascii="Arial" w:eastAsiaTheme="minorHAnsi" w:hAnsi="Arial" w:cs="Arial"/>
          <w:color w:val="FF0000"/>
          <w:bdr w:val="none" w:sz="0" w:space="0" w:color="auto"/>
          <w:lang w:val="en-GB"/>
        </w:rPr>
        <w:t>, 6, 14-17.</w:t>
      </w:r>
      <w:proofErr w:type="gramEnd"/>
    </w:p>
    <w:p w14:paraId="03CDB66E" w14:textId="77777777" w:rsidR="00DF7AF9" w:rsidRPr="00DF7AF9" w:rsidRDefault="00DF7AF9" w:rsidP="00F942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uto"/>
        <w:ind w:left="540" w:hanging="540"/>
        <w:rPr>
          <w:rFonts w:ascii="Arial" w:eastAsiaTheme="minorHAnsi" w:hAnsi="Arial" w:cs="Arial"/>
          <w:color w:val="000000" w:themeColor="text1"/>
          <w:bdr w:val="none" w:sz="0" w:space="0" w:color="auto"/>
          <w:lang w:val="en-GB"/>
        </w:rPr>
      </w:pPr>
    </w:p>
    <w:p w14:paraId="3C55B6D9" w14:textId="6592AD51" w:rsidR="007F6EC1" w:rsidRPr="00DF7AF9" w:rsidRDefault="007A7B7C" w:rsidP="00DF7AF9">
      <w:pPr>
        <w:tabs>
          <w:tab w:val="left" w:pos="5103"/>
        </w:tabs>
        <w:autoSpaceDE w:val="0"/>
        <w:autoSpaceDN w:val="0"/>
        <w:adjustRightInd w:val="0"/>
        <w:ind w:left="540" w:hanging="540"/>
        <w:jc w:val="both"/>
        <w:rPr>
          <w:rFonts w:ascii="Arial" w:hAnsi="Arial" w:cs="Arial"/>
          <w:i/>
          <w:color w:val="000000" w:themeColor="text1"/>
          <w:lang w:val="en-US" w:eastAsia="es-MX"/>
        </w:rPr>
      </w:pPr>
      <w:r w:rsidRPr="00DF7AF9">
        <w:rPr>
          <w:rFonts w:ascii="Arial" w:hAnsi="Arial" w:cs="Arial"/>
          <w:color w:val="000000" w:themeColor="text1"/>
          <w:lang w:val="es-CO" w:eastAsia="es-MX"/>
        </w:rPr>
        <w:t xml:space="preserve">Guerrero, L, Morales, Ch y Núñez, E. (2014). Una vía de acceso a la variación mediante el número generalizado  con el software </w:t>
      </w:r>
      <w:proofErr w:type="spellStart"/>
      <w:r w:rsidRPr="00DF7AF9">
        <w:rPr>
          <w:rFonts w:ascii="Arial" w:hAnsi="Arial" w:cs="Arial"/>
          <w:color w:val="000000" w:themeColor="text1"/>
          <w:lang w:val="es-CO" w:eastAsia="es-MX"/>
        </w:rPr>
        <w:t>eXpresser</w:t>
      </w:r>
      <w:proofErr w:type="spellEnd"/>
      <w:r w:rsidRPr="00DF7AF9">
        <w:rPr>
          <w:rFonts w:ascii="Arial" w:hAnsi="Arial" w:cs="Arial"/>
          <w:color w:val="000000" w:themeColor="text1"/>
          <w:lang w:val="es-CO" w:eastAsia="es-MX"/>
        </w:rPr>
        <w:t xml:space="preserve">, </w:t>
      </w:r>
      <w:r w:rsidRPr="00DF7AF9">
        <w:rPr>
          <w:rFonts w:ascii="Arial" w:hAnsi="Arial" w:cs="Arial"/>
          <w:i/>
          <w:color w:val="000000" w:themeColor="text1"/>
          <w:lang w:val="es-CO" w:eastAsia="es-MX"/>
        </w:rPr>
        <w:t xml:space="preserve">Revista </w:t>
      </w:r>
      <w:proofErr w:type="spellStart"/>
      <w:r w:rsidRPr="00DF7AF9">
        <w:rPr>
          <w:rFonts w:ascii="Arial" w:hAnsi="Arial" w:cs="Arial"/>
          <w:i/>
          <w:color w:val="000000" w:themeColor="text1"/>
          <w:lang w:val="es-CO" w:eastAsia="es-MX"/>
        </w:rPr>
        <w:t>Amiutem</w:t>
      </w:r>
      <w:proofErr w:type="spellEnd"/>
      <w:r w:rsidRPr="00DF7AF9">
        <w:rPr>
          <w:rFonts w:ascii="Arial" w:hAnsi="Arial" w:cs="Arial"/>
          <w:i/>
          <w:color w:val="000000" w:themeColor="text1"/>
          <w:lang w:val="es-CO" w:eastAsia="es-MX"/>
        </w:rPr>
        <w:t xml:space="preserve">, </w:t>
      </w:r>
      <w:proofErr w:type="spellStart"/>
      <w:r w:rsidRPr="00DF7AF9">
        <w:rPr>
          <w:rFonts w:ascii="Arial" w:hAnsi="Arial" w:cs="Arial"/>
          <w:i/>
          <w:color w:val="000000" w:themeColor="text1"/>
          <w:lang w:val="es-CO" w:eastAsia="es-MX"/>
        </w:rPr>
        <w:t>vol</w:t>
      </w:r>
      <w:proofErr w:type="spellEnd"/>
      <w:r w:rsidRPr="00DF7AF9">
        <w:rPr>
          <w:rFonts w:ascii="Arial" w:hAnsi="Arial" w:cs="Arial"/>
          <w:i/>
          <w:color w:val="000000" w:themeColor="text1"/>
          <w:lang w:val="es-CO" w:eastAsia="es-MX"/>
        </w:rPr>
        <w:t xml:space="preserve"> 2, </w:t>
      </w:r>
      <w:proofErr w:type="spellStart"/>
      <w:r w:rsidRPr="00DF7AF9">
        <w:rPr>
          <w:rFonts w:ascii="Arial" w:hAnsi="Arial" w:cs="Arial"/>
          <w:i/>
          <w:color w:val="000000" w:themeColor="text1"/>
          <w:lang w:val="es-CO" w:eastAsia="es-MX"/>
        </w:rPr>
        <w:t>núm</w:t>
      </w:r>
      <w:proofErr w:type="spellEnd"/>
      <w:r w:rsidRPr="00DF7AF9">
        <w:rPr>
          <w:rFonts w:ascii="Arial" w:hAnsi="Arial" w:cs="Arial"/>
          <w:i/>
          <w:color w:val="000000" w:themeColor="text1"/>
          <w:lang w:val="es-CO" w:eastAsia="es-MX"/>
        </w:rPr>
        <w:t xml:space="preserve"> 1. </w:t>
      </w:r>
      <w:proofErr w:type="gramStart"/>
      <w:r w:rsidRPr="000A7D7C">
        <w:rPr>
          <w:rFonts w:ascii="Arial" w:hAnsi="Arial" w:cs="Arial"/>
          <w:i/>
          <w:color w:val="000000" w:themeColor="text1"/>
          <w:lang w:val="en-US" w:eastAsia="es-MX"/>
        </w:rPr>
        <w:t>México.</w:t>
      </w:r>
      <w:proofErr w:type="gramEnd"/>
    </w:p>
    <w:p w14:paraId="725641E4" w14:textId="1BDC1FA5" w:rsidR="00262208" w:rsidRPr="000A7D7C" w:rsidRDefault="00262208" w:rsidP="00F942B3">
      <w:pPr>
        <w:spacing w:line="360" w:lineRule="auto"/>
        <w:ind w:left="540" w:hanging="540"/>
        <w:jc w:val="both"/>
        <w:rPr>
          <w:rFonts w:ascii="Arial" w:hAnsi="Arial" w:cs="Arial"/>
          <w:color w:val="000000" w:themeColor="text1"/>
        </w:rPr>
      </w:pPr>
      <w:proofErr w:type="gramStart"/>
      <w:r w:rsidRPr="000A7D7C">
        <w:rPr>
          <w:rFonts w:ascii="Arial" w:hAnsi="Arial" w:cs="Arial"/>
          <w:color w:val="000000" w:themeColor="text1"/>
          <w:lang w:val="en-US"/>
        </w:rPr>
        <w:t xml:space="preserve">Heller, K. y </w:t>
      </w:r>
      <w:proofErr w:type="spellStart"/>
      <w:r w:rsidRPr="000A7D7C">
        <w:rPr>
          <w:rFonts w:ascii="Arial" w:hAnsi="Arial" w:cs="Arial"/>
          <w:color w:val="000000" w:themeColor="text1"/>
          <w:lang w:val="en-US"/>
        </w:rPr>
        <w:t>Perleth</w:t>
      </w:r>
      <w:proofErr w:type="spellEnd"/>
      <w:r w:rsidRPr="000A7D7C">
        <w:rPr>
          <w:rFonts w:ascii="Arial" w:hAnsi="Arial" w:cs="Arial"/>
          <w:color w:val="000000" w:themeColor="text1"/>
          <w:lang w:val="en-US"/>
        </w:rPr>
        <w:t>, C. (2009).</w:t>
      </w:r>
      <w:proofErr w:type="gramEnd"/>
      <w:r w:rsidRPr="000A7D7C">
        <w:rPr>
          <w:rFonts w:ascii="Arial" w:hAnsi="Arial" w:cs="Arial"/>
          <w:color w:val="000000" w:themeColor="text1"/>
          <w:lang w:val="en-US"/>
        </w:rPr>
        <w:t xml:space="preserve"> </w:t>
      </w:r>
      <w:r w:rsidRPr="000A7D7C">
        <w:rPr>
          <w:rFonts w:ascii="Arial" w:hAnsi="Arial" w:cs="Arial"/>
          <w:i/>
          <w:color w:val="000000" w:themeColor="text1"/>
          <w:lang w:val="en-US"/>
        </w:rPr>
        <w:t xml:space="preserve">Adapting conceptual models for cross-cultural applications. </w:t>
      </w:r>
      <w:r w:rsidRPr="000A7D7C">
        <w:rPr>
          <w:rFonts w:ascii="Arial" w:hAnsi="Arial" w:cs="Arial"/>
          <w:i/>
          <w:color w:val="000000" w:themeColor="text1"/>
        </w:rPr>
        <w:t>FAISCA, 14 (16),</w:t>
      </w:r>
      <w:r w:rsidRPr="000A7D7C">
        <w:rPr>
          <w:rFonts w:ascii="Arial" w:hAnsi="Arial" w:cs="Arial"/>
          <w:color w:val="000000" w:themeColor="text1"/>
        </w:rPr>
        <w:t xml:space="preserve"> 76-95.</w:t>
      </w:r>
    </w:p>
    <w:p w14:paraId="18C93408" w14:textId="60078086" w:rsidR="008612D2" w:rsidRPr="001A2D6D" w:rsidRDefault="00DF7AF9" w:rsidP="00F942B3">
      <w:pPr>
        <w:autoSpaceDE w:val="0"/>
        <w:autoSpaceDN w:val="0"/>
        <w:adjustRightInd w:val="0"/>
        <w:spacing w:line="360" w:lineRule="auto"/>
        <w:ind w:left="540" w:hanging="540"/>
        <w:jc w:val="both"/>
        <w:rPr>
          <w:rFonts w:ascii="Arial" w:hAnsi="Arial" w:cs="Arial"/>
          <w:color w:val="FF0000"/>
        </w:rPr>
      </w:pPr>
      <w:r>
        <w:rPr>
          <w:rFonts w:ascii="Arial" w:hAnsi="Arial" w:cs="Arial"/>
          <w:color w:val="FF0000"/>
        </w:rPr>
        <w:t xml:space="preserve"> </w:t>
      </w:r>
      <w:proofErr w:type="spellStart"/>
      <w:r>
        <w:rPr>
          <w:rFonts w:ascii="Arial" w:hAnsi="Arial" w:cs="Arial"/>
          <w:color w:val="FF0000"/>
        </w:rPr>
        <w:t>Honey</w:t>
      </w:r>
      <w:proofErr w:type="spellEnd"/>
      <w:r>
        <w:rPr>
          <w:rFonts w:ascii="Arial" w:hAnsi="Arial" w:cs="Arial"/>
          <w:color w:val="FF0000"/>
        </w:rPr>
        <w:t>-Alonso. Cuestionario</w:t>
      </w:r>
      <w:r w:rsidR="008612D2" w:rsidRPr="000A7D7C">
        <w:rPr>
          <w:rFonts w:ascii="Arial" w:hAnsi="Arial" w:cs="Arial"/>
          <w:color w:val="FF0000"/>
        </w:rPr>
        <w:t xml:space="preserve"> de Estilos de Aprendizaje. </w:t>
      </w:r>
      <w:hyperlink r:id="rId21" w:history="1">
        <w:r w:rsidR="008612D2" w:rsidRPr="000A7D7C">
          <w:rPr>
            <w:rStyle w:val="Hipervnculo"/>
            <w:rFonts w:ascii="Arial" w:hAnsi="Arial" w:cs="Arial"/>
            <w:color w:val="FF0000"/>
          </w:rPr>
          <w:t>http://www.estilosdeaprendizaje.es/menuprinc2.htm</w:t>
        </w:r>
      </w:hyperlink>
      <w:r w:rsidR="008612D2" w:rsidRPr="000A7D7C">
        <w:rPr>
          <w:rFonts w:ascii="Arial" w:hAnsi="Arial" w:cs="Arial"/>
          <w:color w:val="FF0000"/>
        </w:rPr>
        <w:t xml:space="preserve"> </w:t>
      </w:r>
    </w:p>
    <w:p w14:paraId="0186ED62" w14:textId="1ADA84ED" w:rsidR="000A7D7C" w:rsidRPr="00DF7AF9" w:rsidRDefault="00262208" w:rsidP="00F942B3">
      <w:pPr>
        <w:autoSpaceDE w:val="0"/>
        <w:autoSpaceDN w:val="0"/>
        <w:adjustRightInd w:val="0"/>
        <w:spacing w:line="360" w:lineRule="auto"/>
        <w:ind w:left="540" w:hanging="540"/>
        <w:jc w:val="both"/>
        <w:rPr>
          <w:rFonts w:ascii="Arial" w:hAnsi="Arial" w:cs="Arial"/>
          <w:color w:val="000000" w:themeColor="text1"/>
          <w:lang w:val="en-GB"/>
        </w:rPr>
      </w:pPr>
      <w:r w:rsidRPr="000A7D7C">
        <w:rPr>
          <w:rFonts w:ascii="Arial" w:hAnsi="Arial" w:cs="Arial"/>
          <w:color w:val="000000" w:themeColor="text1"/>
        </w:rPr>
        <w:t xml:space="preserve">Jiménez, C. (2000). Evaluación de programas para alumnos superdotados. </w:t>
      </w:r>
      <w:proofErr w:type="gramStart"/>
      <w:r w:rsidRPr="00DF7AF9">
        <w:rPr>
          <w:rFonts w:ascii="Arial" w:hAnsi="Arial" w:cs="Arial"/>
          <w:i/>
          <w:color w:val="000000" w:themeColor="text1"/>
          <w:lang w:val="en-GB"/>
        </w:rPr>
        <w:t xml:space="preserve">Revista de </w:t>
      </w:r>
      <w:proofErr w:type="spellStart"/>
      <w:r w:rsidRPr="00DF7AF9">
        <w:rPr>
          <w:rFonts w:ascii="Arial" w:hAnsi="Arial" w:cs="Arial"/>
          <w:i/>
          <w:color w:val="000000" w:themeColor="text1"/>
          <w:lang w:val="en-GB"/>
        </w:rPr>
        <w:t>Investigación</w:t>
      </w:r>
      <w:proofErr w:type="spellEnd"/>
      <w:r w:rsidRPr="00DF7AF9">
        <w:rPr>
          <w:rFonts w:ascii="Arial" w:hAnsi="Arial" w:cs="Arial"/>
          <w:i/>
          <w:color w:val="000000" w:themeColor="text1"/>
          <w:lang w:val="en-GB"/>
        </w:rPr>
        <w:t xml:space="preserve"> Educativa, 18 </w:t>
      </w:r>
      <w:r w:rsidRPr="00DF7AF9">
        <w:rPr>
          <w:rFonts w:ascii="Arial" w:hAnsi="Arial" w:cs="Arial"/>
          <w:color w:val="000000" w:themeColor="text1"/>
          <w:lang w:val="en-GB"/>
        </w:rPr>
        <w:t>(2), 553-563.</w:t>
      </w:r>
      <w:proofErr w:type="gramEnd"/>
    </w:p>
    <w:p w14:paraId="1404203A" w14:textId="4C2A2F52" w:rsidR="000A7D7C" w:rsidRPr="001A2D6D" w:rsidRDefault="007F6EC1" w:rsidP="00F942B3">
      <w:pPr>
        <w:autoSpaceDE w:val="0"/>
        <w:autoSpaceDN w:val="0"/>
        <w:adjustRightInd w:val="0"/>
        <w:spacing w:line="360" w:lineRule="auto"/>
        <w:ind w:left="540" w:hanging="540"/>
        <w:jc w:val="both"/>
        <w:rPr>
          <w:rFonts w:ascii="Arial" w:hAnsi="Arial" w:cs="Arial"/>
          <w:color w:val="FF0000"/>
          <w:lang w:val="en-GB"/>
        </w:rPr>
      </w:pPr>
      <w:proofErr w:type="spellStart"/>
      <w:r w:rsidRPr="00DF7AF9">
        <w:rPr>
          <w:rFonts w:ascii="Arial" w:hAnsi="Arial" w:cs="Arial"/>
          <w:color w:val="FF0000"/>
          <w:lang w:val="en-GB"/>
        </w:rPr>
        <w:t>Kruteski</w:t>
      </w:r>
      <w:r w:rsidR="008612D2" w:rsidRPr="00DF7AF9">
        <w:rPr>
          <w:rFonts w:ascii="Arial" w:hAnsi="Arial" w:cs="Arial"/>
          <w:color w:val="FF0000"/>
          <w:lang w:val="en-GB"/>
        </w:rPr>
        <w:t>i</w:t>
      </w:r>
      <w:proofErr w:type="spellEnd"/>
      <w:r w:rsidR="00615B23" w:rsidRPr="00DF7AF9">
        <w:rPr>
          <w:rFonts w:ascii="Arial" w:hAnsi="Arial" w:cs="Arial"/>
          <w:color w:val="FF0000"/>
          <w:lang w:val="en-GB"/>
        </w:rPr>
        <w:t>, V.A.</w:t>
      </w:r>
      <w:r w:rsidRPr="00DF7AF9">
        <w:rPr>
          <w:rFonts w:ascii="Arial" w:hAnsi="Arial" w:cs="Arial"/>
          <w:color w:val="FF0000"/>
          <w:lang w:val="en-GB"/>
        </w:rPr>
        <w:t xml:space="preserve"> (1976)</w:t>
      </w:r>
      <w:r w:rsidR="00875FB1" w:rsidRPr="00DF7AF9">
        <w:rPr>
          <w:rFonts w:ascii="Arial" w:hAnsi="Arial" w:cs="Arial"/>
          <w:color w:val="FF0000"/>
          <w:lang w:val="en-GB"/>
        </w:rPr>
        <w:t xml:space="preserve">. </w:t>
      </w:r>
      <w:proofErr w:type="gramStart"/>
      <w:r w:rsidR="00615B23" w:rsidRPr="00DF7AF9">
        <w:rPr>
          <w:rFonts w:ascii="Arial" w:hAnsi="Arial" w:cs="Arial"/>
          <w:color w:val="FF0000"/>
          <w:lang w:val="en-GB"/>
        </w:rPr>
        <w:t xml:space="preserve">The Psychology of Mathematical Abilities in </w:t>
      </w:r>
      <w:r w:rsidR="008612D2" w:rsidRPr="00DF7AF9">
        <w:rPr>
          <w:rFonts w:ascii="Arial" w:hAnsi="Arial" w:cs="Arial"/>
          <w:color w:val="FF0000"/>
          <w:lang w:val="en-GB"/>
        </w:rPr>
        <w:t>School Children.</w:t>
      </w:r>
      <w:proofErr w:type="gramEnd"/>
      <w:r w:rsidR="008612D2" w:rsidRPr="00DF7AF9">
        <w:rPr>
          <w:rFonts w:ascii="Arial" w:hAnsi="Arial" w:cs="Arial"/>
          <w:color w:val="FF0000"/>
          <w:lang w:val="en-GB"/>
        </w:rPr>
        <w:t xml:space="preserve"> Chicago Press.</w:t>
      </w:r>
    </w:p>
    <w:p w14:paraId="15C390A1" w14:textId="0966319D" w:rsidR="00492D59" w:rsidRPr="00DF7AF9" w:rsidRDefault="007033EC" w:rsidP="001A2D6D">
      <w:pPr>
        <w:autoSpaceDE w:val="0"/>
        <w:autoSpaceDN w:val="0"/>
        <w:adjustRightInd w:val="0"/>
        <w:spacing w:line="360" w:lineRule="auto"/>
        <w:ind w:left="540" w:hanging="540"/>
        <w:jc w:val="both"/>
        <w:rPr>
          <w:rFonts w:ascii="Arial" w:hAnsi="Arial" w:cs="Arial"/>
          <w:color w:val="000000" w:themeColor="text1"/>
          <w:lang w:val="en-GB"/>
        </w:rPr>
      </w:pPr>
      <w:proofErr w:type="spellStart"/>
      <w:proofErr w:type="gramStart"/>
      <w:r w:rsidRPr="00DF7AF9">
        <w:rPr>
          <w:rFonts w:ascii="Arial" w:hAnsi="Arial" w:cs="Arial"/>
          <w:color w:val="000000" w:themeColor="text1"/>
          <w:lang w:val="en-GB"/>
        </w:rPr>
        <w:t>Niederer</w:t>
      </w:r>
      <w:proofErr w:type="spellEnd"/>
      <w:r w:rsidRPr="00DF7AF9">
        <w:rPr>
          <w:rFonts w:ascii="Arial" w:hAnsi="Arial" w:cs="Arial"/>
          <w:color w:val="000000" w:themeColor="text1"/>
          <w:lang w:val="en-GB"/>
        </w:rPr>
        <w:t>, K. &amp; Irwin, K. (2001).</w:t>
      </w:r>
      <w:proofErr w:type="gramEnd"/>
      <w:r w:rsidRPr="00DF7AF9">
        <w:rPr>
          <w:rFonts w:ascii="Arial" w:hAnsi="Arial" w:cs="Arial"/>
          <w:color w:val="000000" w:themeColor="text1"/>
          <w:lang w:val="en-GB"/>
        </w:rPr>
        <w:t xml:space="preserve"> </w:t>
      </w:r>
      <w:proofErr w:type="gramStart"/>
      <w:r w:rsidRPr="00DF7AF9">
        <w:rPr>
          <w:rFonts w:ascii="Arial" w:hAnsi="Arial" w:cs="Arial"/>
          <w:color w:val="000000" w:themeColor="text1"/>
          <w:lang w:val="en-GB"/>
        </w:rPr>
        <w:t>Using Problem Solving to Identify Mathematically Gifted Students.</w:t>
      </w:r>
      <w:proofErr w:type="gramEnd"/>
      <w:r w:rsidRPr="00DF7AF9">
        <w:rPr>
          <w:rFonts w:ascii="Arial" w:hAnsi="Arial" w:cs="Arial"/>
          <w:color w:val="000000" w:themeColor="text1"/>
          <w:lang w:val="en-GB"/>
        </w:rPr>
        <w:t xml:space="preserve"> En M. van den </w:t>
      </w:r>
      <w:proofErr w:type="spellStart"/>
      <w:r w:rsidRPr="00DF7AF9">
        <w:rPr>
          <w:rFonts w:ascii="Arial" w:hAnsi="Arial" w:cs="Arial"/>
          <w:color w:val="000000" w:themeColor="text1"/>
          <w:lang w:val="en-GB"/>
        </w:rPr>
        <w:t>Heuvel-Panhuizen</w:t>
      </w:r>
      <w:proofErr w:type="spellEnd"/>
      <w:r w:rsidRPr="00DF7AF9">
        <w:rPr>
          <w:rFonts w:ascii="Arial" w:hAnsi="Arial" w:cs="Arial"/>
          <w:color w:val="000000" w:themeColor="text1"/>
          <w:lang w:val="en-GB"/>
        </w:rPr>
        <w:t xml:space="preserve"> (Ed.), </w:t>
      </w:r>
      <w:r w:rsidRPr="00DF7AF9">
        <w:rPr>
          <w:rFonts w:ascii="Arial" w:hAnsi="Arial" w:cs="Arial"/>
          <w:i/>
          <w:iCs/>
          <w:color w:val="000000" w:themeColor="text1"/>
          <w:lang w:val="en-GB"/>
        </w:rPr>
        <w:t xml:space="preserve">Proceeding of the 25 </w:t>
      </w:r>
      <w:proofErr w:type="spellStart"/>
      <w:r w:rsidRPr="00DF7AF9">
        <w:rPr>
          <w:rFonts w:ascii="Arial" w:hAnsi="Arial" w:cs="Arial"/>
          <w:i/>
          <w:iCs/>
          <w:color w:val="000000" w:themeColor="text1"/>
          <w:lang w:val="en-GB"/>
        </w:rPr>
        <w:t>th</w:t>
      </w:r>
      <w:proofErr w:type="spellEnd"/>
      <w:r w:rsidRPr="00DF7AF9">
        <w:rPr>
          <w:rFonts w:ascii="Arial" w:hAnsi="Arial" w:cs="Arial"/>
          <w:i/>
          <w:iCs/>
          <w:color w:val="000000" w:themeColor="text1"/>
          <w:lang w:val="en-GB"/>
        </w:rPr>
        <w:t xml:space="preserve"> Conference of the International Group for the Psychology of Mathematics Education, </w:t>
      </w:r>
      <w:r w:rsidRPr="00DF7AF9">
        <w:rPr>
          <w:rFonts w:ascii="Arial" w:hAnsi="Arial" w:cs="Arial"/>
          <w:color w:val="000000" w:themeColor="text1"/>
          <w:lang w:val="en-GB"/>
        </w:rPr>
        <w:t>Utrecht, Vol. 3, 431-438.</w:t>
      </w:r>
    </w:p>
    <w:p w14:paraId="26AD6738" w14:textId="3089F8D4" w:rsidR="007033EC" w:rsidRPr="00DF7AF9" w:rsidRDefault="00492D59" w:rsidP="00F942B3">
      <w:pPr>
        <w:autoSpaceDE w:val="0"/>
        <w:autoSpaceDN w:val="0"/>
        <w:adjustRightInd w:val="0"/>
        <w:spacing w:line="360" w:lineRule="auto"/>
        <w:ind w:left="540" w:hanging="540"/>
        <w:jc w:val="both"/>
        <w:rPr>
          <w:rStyle w:val="Ninguno"/>
          <w:rFonts w:ascii="Arial" w:hAnsi="Arial" w:cs="Arial"/>
          <w:color w:val="000000" w:themeColor="text1"/>
          <w:lang w:val="en-GB"/>
        </w:rPr>
      </w:pPr>
      <w:proofErr w:type="spellStart"/>
      <w:proofErr w:type="gramStart"/>
      <w:r w:rsidRPr="00DF7AF9">
        <w:rPr>
          <w:rFonts w:ascii="Arial" w:hAnsi="Arial" w:cs="Arial"/>
          <w:color w:val="000000" w:themeColor="text1"/>
          <w:lang w:val="en-GB"/>
        </w:rPr>
        <w:t>Noss</w:t>
      </w:r>
      <w:proofErr w:type="spellEnd"/>
      <w:r w:rsidRPr="00DF7AF9">
        <w:rPr>
          <w:rFonts w:ascii="Arial" w:hAnsi="Arial" w:cs="Arial"/>
          <w:color w:val="000000" w:themeColor="text1"/>
          <w:lang w:val="en-GB"/>
        </w:rPr>
        <w:t xml:space="preserve">, R., Healy, L. and </w:t>
      </w:r>
      <w:proofErr w:type="spellStart"/>
      <w:r w:rsidRPr="00DF7AF9">
        <w:rPr>
          <w:rFonts w:ascii="Arial" w:hAnsi="Arial" w:cs="Arial"/>
          <w:color w:val="000000" w:themeColor="text1"/>
          <w:lang w:val="en-GB"/>
        </w:rPr>
        <w:t>Hoyles</w:t>
      </w:r>
      <w:proofErr w:type="spellEnd"/>
      <w:r w:rsidRPr="00DF7AF9">
        <w:rPr>
          <w:rFonts w:ascii="Arial" w:hAnsi="Arial" w:cs="Arial"/>
          <w:color w:val="000000" w:themeColor="text1"/>
          <w:lang w:val="en-GB"/>
        </w:rPr>
        <w:t>, C. (1997).</w:t>
      </w:r>
      <w:proofErr w:type="gramEnd"/>
      <w:r w:rsidRPr="00DF7AF9">
        <w:rPr>
          <w:rFonts w:ascii="Arial" w:hAnsi="Arial" w:cs="Arial"/>
          <w:color w:val="000000" w:themeColor="text1"/>
          <w:lang w:val="en-GB"/>
        </w:rPr>
        <w:t xml:space="preserve"> “The Construction of Mathematical Meanings: Connecting the Visual with the Symbolic.” </w:t>
      </w:r>
      <w:proofErr w:type="gramStart"/>
      <w:r w:rsidRPr="00DF7AF9">
        <w:rPr>
          <w:rFonts w:ascii="Arial" w:hAnsi="Arial" w:cs="Arial"/>
          <w:i/>
          <w:iCs/>
          <w:color w:val="000000" w:themeColor="text1"/>
          <w:lang w:val="en-GB"/>
        </w:rPr>
        <w:t>Educational Studies in Mathematics</w:t>
      </w:r>
      <w:r w:rsidRPr="00DF7AF9">
        <w:rPr>
          <w:rFonts w:ascii="Arial" w:hAnsi="Arial" w:cs="Arial"/>
          <w:color w:val="000000" w:themeColor="text1"/>
          <w:lang w:val="en-GB"/>
        </w:rPr>
        <w:t>,</w:t>
      </w:r>
      <w:r w:rsidRPr="00DF7AF9">
        <w:rPr>
          <w:rFonts w:ascii="Arial" w:hAnsi="Arial" w:cs="Arial"/>
          <w:i/>
          <w:iCs/>
          <w:color w:val="000000" w:themeColor="text1"/>
          <w:lang w:val="en-GB"/>
        </w:rPr>
        <w:t> </w:t>
      </w:r>
      <w:r w:rsidRPr="00DF7AF9">
        <w:rPr>
          <w:rFonts w:ascii="Arial" w:hAnsi="Arial" w:cs="Arial"/>
          <w:color w:val="000000" w:themeColor="text1"/>
          <w:lang w:val="en-GB"/>
        </w:rPr>
        <w:t>33(2).</w:t>
      </w:r>
      <w:proofErr w:type="gramEnd"/>
      <w:r w:rsidRPr="00DF7AF9">
        <w:rPr>
          <w:rFonts w:ascii="Arial" w:hAnsi="Arial" w:cs="Arial"/>
          <w:color w:val="000000" w:themeColor="text1"/>
          <w:lang w:val="en-GB"/>
        </w:rPr>
        <w:t xml:space="preserve"> </w:t>
      </w:r>
      <w:proofErr w:type="gramStart"/>
      <w:r w:rsidRPr="00DF7AF9">
        <w:rPr>
          <w:rFonts w:ascii="Arial" w:hAnsi="Arial" w:cs="Arial"/>
          <w:color w:val="000000" w:themeColor="text1"/>
          <w:lang w:val="en-GB"/>
        </w:rPr>
        <w:t>203-33.</w:t>
      </w:r>
      <w:proofErr w:type="gramEnd"/>
    </w:p>
    <w:p w14:paraId="0EA4E3D0" w14:textId="381B979C" w:rsidR="00262208" w:rsidRPr="001A2D6D" w:rsidRDefault="00262208" w:rsidP="00F942B3">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40" w:hanging="540"/>
        <w:jc w:val="both"/>
        <w:rPr>
          <w:rStyle w:val="Ninguno"/>
          <w:rFonts w:ascii="Arial" w:hAnsi="Arial" w:cs="Arial"/>
          <w:color w:val="000000" w:themeColor="text1"/>
          <w:sz w:val="24"/>
          <w:szCs w:val="24"/>
          <w:u w:val="single"/>
          <w:lang w:val="es-MX"/>
        </w:rPr>
      </w:pPr>
      <w:proofErr w:type="gramStart"/>
      <w:r w:rsidRPr="00DF7AF9">
        <w:rPr>
          <w:rStyle w:val="Ninguno"/>
          <w:rFonts w:ascii="Arial" w:hAnsi="Arial" w:cs="Arial"/>
          <w:color w:val="000000" w:themeColor="text1"/>
          <w:sz w:val="24"/>
          <w:szCs w:val="24"/>
          <w:lang w:val="en-GB"/>
        </w:rPr>
        <w:t xml:space="preserve">Ochoa, E., Sandoval, R., </w:t>
      </w:r>
      <w:proofErr w:type="spellStart"/>
      <w:r w:rsidRPr="00DF7AF9">
        <w:rPr>
          <w:rStyle w:val="Ninguno"/>
          <w:rFonts w:ascii="Arial" w:hAnsi="Arial" w:cs="Arial"/>
          <w:color w:val="000000" w:themeColor="text1"/>
          <w:sz w:val="24"/>
          <w:szCs w:val="24"/>
          <w:lang w:val="en-GB"/>
        </w:rPr>
        <w:t>Bazán</w:t>
      </w:r>
      <w:proofErr w:type="spellEnd"/>
      <w:r w:rsidRPr="00DF7AF9">
        <w:rPr>
          <w:rStyle w:val="Ninguno"/>
          <w:rFonts w:ascii="Arial" w:hAnsi="Arial" w:cs="Arial"/>
          <w:color w:val="000000" w:themeColor="text1"/>
          <w:sz w:val="24"/>
          <w:szCs w:val="24"/>
          <w:lang w:val="en-GB"/>
        </w:rPr>
        <w:t xml:space="preserve">, A., </w:t>
      </w:r>
      <w:proofErr w:type="spellStart"/>
      <w:r w:rsidRPr="00DF7AF9">
        <w:rPr>
          <w:rStyle w:val="Ninguno"/>
          <w:rFonts w:ascii="Arial" w:hAnsi="Arial" w:cs="Arial"/>
          <w:color w:val="000000" w:themeColor="text1"/>
          <w:sz w:val="24"/>
          <w:szCs w:val="24"/>
          <w:lang w:val="en-GB"/>
        </w:rPr>
        <w:t>Fernández</w:t>
      </w:r>
      <w:proofErr w:type="spellEnd"/>
      <w:r w:rsidRPr="00DF7AF9">
        <w:rPr>
          <w:rStyle w:val="Ninguno"/>
          <w:rFonts w:ascii="Arial" w:hAnsi="Arial" w:cs="Arial"/>
          <w:color w:val="000000" w:themeColor="text1"/>
          <w:sz w:val="24"/>
          <w:szCs w:val="24"/>
          <w:lang w:val="en-GB"/>
        </w:rPr>
        <w:t xml:space="preserve"> M. T. y </w:t>
      </w:r>
      <w:proofErr w:type="spellStart"/>
      <w:r w:rsidRPr="00DF7AF9">
        <w:rPr>
          <w:rStyle w:val="Ninguno"/>
          <w:rFonts w:ascii="Arial" w:hAnsi="Arial" w:cs="Arial"/>
          <w:color w:val="000000" w:themeColor="text1"/>
          <w:sz w:val="24"/>
          <w:szCs w:val="24"/>
          <w:lang w:val="en-GB"/>
        </w:rPr>
        <w:t>López</w:t>
      </w:r>
      <w:proofErr w:type="spellEnd"/>
      <w:r w:rsidRPr="00DF7AF9">
        <w:rPr>
          <w:rStyle w:val="Ninguno"/>
          <w:rFonts w:ascii="Arial" w:hAnsi="Arial" w:cs="Arial"/>
          <w:color w:val="000000" w:themeColor="text1"/>
          <w:sz w:val="24"/>
          <w:szCs w:val="24"/>
          <w:lang w:val="en-GB"/>
        </w:rPr>
        <w:t>, M. (2014).</w:t>
      </w:r>
      <w:proofErr w:type="gramEnd"/>
      <w:r w:rsidRPr="00DF7AF9">
        <w:rPr>
          <w:rStyle w:val="Ninguno"/>
          <w:rFonts w:ascii="Arial" w:hAnsi="Arial" w:cs="Arial"/>
          <w:color w:val="000000" w:themeColor="text1"/>
          <w:sz w:val="24"/>
          <w:szCs w:val="24"/>
          <w:lang w:val="en-GB"/>
        </w:rPr>
        <w:t xml:space="preserve"> </w:t>
      </w:r>
      <w:r w:rsidRPr="000A7D7C">
        <w:rPr>
          <w:rStyle w:val="Ninguno"/>
          <w:rFonts w:ascii="Arial" w:hAnsi="Arial" w:cs="Arial"/>
          <w:color w:val="000000" w:themeColor="text1"/>
          <w:sz w:val="24"/>
          <w:szCs w:val="24"/>
          <w:lang w:val="es-MX"/>
        </w:rPr>
        <w:t xml:space="preserve">Apoyo familiar en asignaturas de matemáticas y español a niños de primaria en escuelas urbanas. </w:t>
      </w:r>
      <w:r w:rsidRPr="000A7D7C">
        <w:rPr>
          <w:rStyle w:val="Ninguno"/>
          <w:rFonts w:ascii="Arial" w:hAnsi="Arial" w:cs="Arial"/>
          <w:i/>
          <w:iCs/>
          <w:color w:val="000000" w:themeColor="text1"/>
          <w:sz w:val="24"/>
          <w:szCs w:val="24"/>
          <w:lang w:val="es-MX"/>
        </w:rPr>
        <w:t>CULCyT Cultura Científica y Tecnológica</w:t>
      </w:r>
      <w:r w:rsidRPr="000A7D7C">
        <w:rPr>
          <w:rStyle w:val="Ninguno"/>
          <w:rFonts w:ascii="Arial" w:hAnsi="Arial" w:cs="Arial"/>
          <w:color w:val="000000" w:themeColor="text1"/>
          <w:sz w:val="24"/>
          <w:szCs w:val="24"/>
          <w:lang w:val="es-MX"/>
        </w:rPr>
        <w:t xml:space="preserve">. 11(54), 49-58. Consultado en: </w:t>
      </w:r>
      <w:hyperlink r:id="rId22" w:history="1">
        <w:r w:rsidRPr="000A7D7C">
          <w:rPr>
            <w:rStyle w:val="Hipervnculo"/>
            <w:rFonts w:ascii="Arial" w:hAnsi="Arial" w:cs="Arial"/>
            <w:color w:val="000000" w:themeColor="text1"/>
            <w:sz w:val="24"/>
            <w:szCs w:val="24"/>
            <w:lang w:val="es-MX"/>
          </w:rPr>
          <w:t>http://www.uacj.mx/IIT/CULCyT/Documents/2014_Septiembre_Diciembre/8%20Art%20E.pdf</w:t>
        </w:r>
      </w:hyperlink>
    </w:p>
    <w:p w14:paraId="15310ECA" w14:textId="1594172A" w:rsidR="00262208" w:rsidRPr="000A7D7C" w:rsidRDefault="00262208" w:rsidP="00F942B3">
      <w:pPr>
        <w:spacing w:line="360" w:lineRule="auto"/>
        <w:ind w:left="540" w:hanging="540"/>
        <w:rPr>
          <w:rFonts w:ascii="Arial" w:hAnsi="Arial" w:cs="Arial"/>
          <w:color w:val="000000" w:themeColor="text1"/>
        </w:rPr>
      </w:pPr>
      <w:r w:rsidRPr="000A7D7C">
        <w:rPr>
          <w:rFonts w:ascii="Arial" w:hAnsi="Arial" w:cs="Arial"/>
          <w:color w:val="000000" w:themeColor="text1"/>
        </w:rPr>
        <w:t xml:space="preserve">Olfos, R. (2001). Entendiendo la clase de matemáticas. </w:t>
      </w:r>
      <w:r w:rsidRPr="000A7D7C">
        <w:rPr>
          <w:rFonts w:ascii="Arial" w:hAnsi="Arial" w:cs="Arial"/>
          <w:i/>
          <w:color w:val="000000" w:themeColor="text1"/>
        </w:rPr>
        <w:t>Revista latinoamericana de investigación matemática educativa</w:t>
      </w:r>
      <w:r w:rsidRPr="000A7D7C">
        <w:rPr>
          <w:rFonts w:ascii="Arial" w:hAnsi="Arial" w:cs="Arial"/>
          <w:color w:val="000000" w:themeColor="text1"/>
        </w:rPr>
        <w:t xml:space="preserve">, 4 (1). 23-43. </w:t>
      </w:r>
    </w:p>
    <w:p w14:paraId="3A7CA160" w14:textId="6D49516A" w:rsidR="00D65770" w:rsidRPr="000A7D7C" w:rsidRDefault="00262208" w:rsidP="00F942B3">
      <w:pPr>
        <w:spacing w:line="360" w:lineRule="auto"/>
        <w:ind w:left="540" w:hanging="540"/>
        <w:jc w:val="both"/>
        <w:rPr>
          <w:rStyle w:val="Ninguno"/>
          <w:rFonts w:ascii="Arial" w:hAnsi="Arial" w:cs="Arial"/>
          <w:i/>
          <w:iCs/>
          <w:color w:val="000000" w:themeColor="text1"/>
        </w:rPr>
      </w:pPr>
      <w:r w:rsidRPr="000A7D7C">
        <w:rPr>
          <w:rStyle w:val="Ninguno"/>
          <w:rFonts w:ascii="Arial" w:hAnsi="Arial" w:cs="Arial"/>
          <w:color w:val="000000" w:themeColor="text1"/>
        </w:rPr>
        <w:t>Pasarín, M., Feijo, M., Diaz, O. y Rodriguez, L. (2004). Evaluación del talento Matemático. En: Educación Secundaria.</w:t>
      </w:r>
      <w:r w:rsidRPr="000A7D7C">
        <w:rPr>
          <w:rStyle w:val="Ninguno"/>
          <w:rFonts w:ascii="Arial" w:hAnsi="Arial" w:cs="Arial"/>
          <w:i/>
          <w:iCs/>
          <w:color w:val="000000" w:themeColor="text1"/>
        </w:rPr>
        <w:t xml:space="preserve"> </w:t>
      </w:r>
      <w:r w:rsidR="00D65770" w:rsidRPr="000A7D7C">
        <w:rPr>
          <w:rStyle w:val="Ninguno"/>
          <w:rFonts w:ascii="Arial" w:hAnsi="Arial" w:cs="Arial"/>
          <w:i/>
          <w:iCs/>
          <w:color w:val="000000" w:themeColor="text1"/>
        </w:rPr>
        <w:t xml:space="preserve">Faísca </w:t>
      </w:r>
      <w:r w:rsidRPr="000A7D7C">
        <w:rPr>
          <w:rStyle w:val="Ninguno"/>
          <w:rFonts w:ascii="Arial" w:hAnsi="Arial" w:cs="Arial"/>
          <w:i/>
          <w:iCs/>
          <w:color w:val="000000" w:themeColor="text1"/>
        </w:rPr>
        <w:t xml:space="preserve">Revista Internacional de Altas Capacidades, </w:t>
      </w:r>
      <w:r w:rsidRPr="000A7D7C">
        <w:rPr>
          <w:rStyle w:val="Ninguno"/>
          <w:rFonts w:ascii="Arial" w:hAnsi="Arial" w:cs="Arial"/>
          <w:color w:val="000000" w:themeColor="text1"/>
        </w:rPr>
        <w:t>11</w:t>
      </w:r>
      <w:r w:rsidRPr="000A7D7C">
        <w:rPr>
          <w:rStyle w:val="Ninguno"/>
          <w:rFonts w:ascii="Arial" w:hAnsi="Arial" w:cs="Arial"/>
          <w:i/>
          <w:iCs/>
          <w:color w:val="000000" w:themeColor="text1"/>
        </w:rPr>
        <w:t xml:space="preserve">, </w:t>
      </w:r>
    </w:p>
    <w:p w14:paraId="5A47C327" w14:textId="30C54153" w:rsidR="00D65770" w:rsidRPr="000A7D7C" w:rsidRDefault="00262208" w:rsidP="00F942B3">
      <w:pPr>
        <w:spacing w:line="360" w:lineRule="auto"/>
        <w:ind w:left="540" w:hanging="540"/>
        <w:jc w:val="both"/>
        <w:rPr>
          <w:rFonts w:ascii="Arial" w:eastAsia="Times New Roman" w:hAnsi="Arial" w:cs="Arial"/>
          <w:bCs/>
          <w:color w:val="000000" w:themeColor="text1"/>
          <w:lang w:val="es-ES" w:eastAsia="es-ES"/>
        </w:rPr>
      </w:pPr>
      <w:r w:rsidRPr="000A7D7C">
        <w:rPr>
          <w:rFonts w:ascii="Arial" w:eastAsia="Times New Roman" w:hAnsi="Arial" w:cs="Arial"/>
          <w:bCs/>
          <w:color w:val="000000" w:themeColor="text1"/>
          <w:lang w:eastAsia="es-ES"/>
        </w:rPr>
        <w:t xml:space="preserve">Pérez, L. (2006). Programas educativos para alumnos con alta capacidad: sistemas de enriquecimiento. En: M. D. Valadez, J. Betancourt J y M. A. Zavala (Eds.) </w:t>
      </w:r>
      <w:r w:rsidRPr="000A7D7C">
        <w:rPr>
          <w:rFonts w:ascii="Arial" w:eastAsia="Times New Roman" w:hAnsi="Arial" w:cs="Arial"/>
          <w:bCs/>
          <w:i/>
          <w:color w:val="000000" w:themeColor="text1"/>
          <w:lang w:eastAsia="es-ES"/>
        </w:rPr>
        <w:t>Alumnos superdotados y talentosos. Identificación, evaluación e intervención. Una perspectiva para docentes</w:t>
      </w:r>
      <w:r w:rsidRPr="000A7D7C">
        <w:rPr>
          <w:rFonts w:ascii="Arial" w:eastAsia="Times New Roman" w:hAnsi="Arial" w:cs="Arial"/>
          <w:bCs/>
          <w:color w:val="000000" w:themeColor="text1"/>
          <w:lang w:eastAsia="es-ES"/>
        </w:rPr>
        <w:t xml:space="preserve"> (pp.161-201). </w:t>
      </w:r>
      <w:r w:rsidRPr="000A7D7C">
        <w:rPr>
          <w:rFonts w:ascii="Arial" w:eastAsia="Times New Roman" w:hAnsi="Arial" w:cs="Arial"/>
          <w:bCs/>
          <w:color w:val="000000" w:themeColor="text1"/>
          <w:lang w:val="es-ES" w:eastAsia="es-ES"/>
        </w:rPr>
        <w:t>México: Manual Moderno.</w:t>
      </w:r>
    </w:p>
    <w:p w14:paraId="55FFF056" w14:textId="20A5013E" w:rsidR="00262208" w:rsidRPr="000A7D7C" w:rsidRDefault="00262208" w:rsidP="00F942B3">
      <w:pPr>
        <w:spacing w:line="360" w:lineRule="auto"/>
        <w:ind w:left="540" w:hanging="540"/>
        <w:jc w:val="both"/>
        <w:rPr>
          <w:rFonts w:ascii="Arial" w:eastAsia="Times New Roman" w:hAnsi="Arial" w:cs="Arial"/>
          <w:bCs/>
          <w:color w:val="000000" w:themeColor="text1"/>
          <w:lang w:eastAsia="es-ES"/>
        </w:rPr>
      </w:pPr>
      <w:r w:rsidRPr="000A7D7C">
        <w:rPr>
          <w:rFonts w:ascii="Arial" w:eastAsia="Times New Roman" w:hAnsi="Arial" w:cs="Arial"/>
          <w:bCs/>
          <w:color w:val="000000" w:themeColor="text1"/>
          <w:lang w:eastAsia="es-ES"/>
        </w:rPr>
        <w:t xml:space="preserve">Pérez, L., López, E. T., del Valle, L., y Ricote, EE. (2008). Más allá del currículum: Programas de enriquecimiento extraescolar. La experiencia del programa Estrella. </w:t>
      </w:r>
      <w:r w:rsidRPr="000A7D7C">
        <w:rPr>
          <w:rFonts w:ascii="Arial" w:eastAsia="Times New Roman" w:hAnsi="Arial" w:cs="Arial"/>
          <w:bCs/>
          <w:i/>
          <w:color w:val="000000" w:themeColor="text1"/>
          <w:lang w:eastAsia="es-ES"/>
        </w:rPr>
        <w:t>Faícsa</w:t>
      </w:r>
      <w:r w:rsidR="00D65770" w:rsidRPr="000A7D7C">
        <w:rPr>
          <w:rFonts w:ascii="Arial" w:eastAsia="Times New Roman" w:hAnsi="Arial" w:cs="Arial"/>
          <w:bCs/>
          <w:i/>
          <w:color w:val="000000" w:themeColor="text1"/>
          <w:lang w:eastAsia="es-ES"/>
        </w:rPr>
        <w:t xml:space="preserve"> </w:t>
      </w:r>
      <w:r w:rsidR="00D65770" w:rsidRPr="000A7D7C">
        <w:rPr>
          <w:rStyle w:val="Ninguno"/>
          <w:rFonts w:ascii="Arial" w:hAnsi="Arial" w:cs="Arial"/>
          <w:i/>
          <w:iCs/>
          <w:color w:val="000000" w:themeColor="text1"/>
        </w:rPr>
        <w:t>Revista Internacional de Altas Capacidades</w:t>
      </w:r>
      <w:r w:rsidRPr="000A7D7C">
        <w:rPr>
          <w:rFonts w:ascii="Arial" w:eastAsia="Times New Roman" w:hAnsi="Arial" w:cs="Arial"/>
          <w:bCs/>
          <w:i/>
          <w:color w:val="000000" w:themeColor="text1"/>
          <w:lang w:eastAsia="es-ES"/>
        </w:rPr>
        <w:t xml:space="preserve">, 13 </w:t>
      </w:r>
      <w:r w:rsidRPr="000A7D7C">
        <w:rPr>
          <w:rFonts w:ascii="Arial" w:eastAsia="Times New Roman" w:hAnsi="Arial" w:cs="Arial"/>
          <w:bCs/>
          <w:color w:val="000000" w:themeColor="text1"/>
          <w:lang w:eastAsia="es-ES"/>
        </w:rPr>
        <w:t xml:space="preserve">(5), 4-29. </w:t>
      </w:r>
    </w:p>
    <w:p w14:paraId="0E16A2DC" w14:textId="77777777" w:rsidR="00D65770" w:rsidRPr="000A7D7C" w:rsidRDefault="00D65770" w:rsidP="00F942B3">
      <w:pPr>
        <w:spacing w:line="360" w:lineRule="auto"/>
        <w:ind w:left="540" w:hanging="540"/>
        <w:jc w:val="both"/>
        <w:rPr>
          <w:rFonts w:ascii="Arial" w:eastAsia="Times New Roman" w:hAnsi="Arial" w:cs="Arial"/>
          <w:bCs/>
          <w:color w:val="000000" w:themeColor="text1"/>
          <w:lang w:eastAsia="es-ES"/>
        </w:rPr>
      </w:pPr>
    </w:p>
    <w:p w14:paraId="157296C9" w14:textId="1A67E3B2" w:rsidR="00D65770" w:rsidRPr="001A2D6D" w:rsidRDefault="00262208" w:rsidP="00F942B3">
      <w:pPr>
        <w:autoSpaceDE w:val="0"/>
        <w:autoSpaceDN w:val="0"/>
        <w:adjustRightInd w:val="0"/>
        <w:spacing w:line="360" w:lineRule="auto"/>
        <w:ind w:left="540" w:hanging="540"/>
        <w:jc w:val="both"/>
        <w:rPr>
          <w:rFonts w:ascii="Arial" w:hAnsi="Arial" w:cs="Arial"/>
          <w:color w:val="000000" w:themeColor="text1"/>
          <w:u w:val="single"/>
        </w:rPr>
      </w:pPr>
      <w:r w:rsidRPr="000A7D7C">
        <w:rPr>
          <w:rFonts w:ascii="Arial" w:hAnsi="Arial" w:cs="Arial"/>
          <w:color w:val="000000" w:themeColor="text1"/>
        </w:rPr>
        <w:t xml:space="preserve">Renzulli, J., y Reiss, S. (2001). </w:t>
      </w:r>
      <w:r w:rsidRPr="000A7D7C">
        <w:rPr>
          <w:rFonts w:ascii="Arial" w:hAnsi="Arial" w:cs="Arial"/>
          <w:color w:val="000000" w:themeColor="text1"/>
          <w:lang w:val="en-US"/>
        </w:rPr>
        <w:t xml:space="preserve">Schoolwide enrichment model executive summary. </w:t>
      </w:r>
      <w:r w:rsidRPr="000A7D7C">
        <w:rPr>
          <w:rFonts w:ascii="Arial" w:hAnsi="Arial" w:cs="Arial"/>
          <w:color w:val="000000" w:themeColor="text1"/>
        </w:rPr>
        <w:t xml:space="preserve">Consultado el 20 de enero de 2013. Disponible en: </w:t>
      </w:r>
      <w:hyperlink r:id="rId23" w:history="1">
        <w:r w:rsidRPr="000A7D7C">
          <w:rPr>
            <w:rStyle w:val="Hipervnculo"/>
            <w:rFonts w:ascii="Arial" w:hAnsi="Arial" w:cs="Arial"/>
            <w:color w:val="000000" w:themeColor="text1"/>
          </w:rPr>
          <w:t>http://www.gifted.uconn.edu/sem/semexec.html</w:t>
        </w:r>
      </w:hyperlink>
    </w:p>
    <w:p w14:paraId="3877B618" w14:textId="1E96F5A3" w:rsidR="007F6EC1" w:rsidRPr="000A7D7C" w:rsidRDefault="00262208" w:rsidP="007F6EC1">
      <w:pPr>
        <w:autoSpaceDE w:val="0"/>
        <w:autoSpaceDN w:val="0"/>
        <w:adjustRightInd w:val="0"/>
        <w:spacing w:line="360" w:lineRule="auto"/>
        <w:ind w:left="540" w:hanging="540"/>
        <w:jc w:val="both"/>
        <w:rPr>
          <w:rFonts w:ascii="Arial" w:hAnsi="Arial" w:cs="Arial"/>
          <w:color w:val="000000" w:themeColor="text1"/>
        </w:rPr>
      </w:pPr>
      <w:r w:rsidRPr="000A7D7C">
        <w:rPr>
          <w:rFonts w:ascii="Arial" w:hAnsi="Arial" w:cs="Arial"/>
          <w:color w:val="000000" w:themeColor="text1"/>
        </w:rPr>
        <w:t>Rodríguez-Naveiras, E. (2010). </w:t>
      </w:r>
      <w:r w:rsidRPr="000A7D7C">
        <w:rPr>
          <w:rFonts w:ascii="Arial" w:hAnsi="Arial" w:cs="Arial"/>
          <w:i/>
          <w:color w:val="000000" w:themeColor="text1"/>
        </w:rPr>
        <w:t>PROFUNDO: Un instrumento para la evaluación de proceso de un programa de altas capacidades.</w:t>
      </w:r>
      <w:r w:rsidRPr="000A7D7C">
        <w:rPr>
          <w:rFonts w:ascii="Arial" w:hAnsi="Arial" w:cs="Arial"/>
          <w:color w:val="000000" w:themeColor="text1"/>
        </w:rPr>
        <w:t xml:space="preserve"> Tesis doctoral (no publicada).  Universidad </w:t>
      </w:r>
      <w:r w:rsidR="007F6EC1" w:rsidRPr="000A7D7C">
        <w:rPr>
          <w:rFonts w:ascii="Arial" w:hAnsi="Arial" w:cs="Arial"/>
          <w:color w:val="000000" w:themeColor="text1"/>
        </w:rPr>
        <w:t>de La Laguna. Tenerife, España.</w:t>
      </w:r>
    </w:p>
    <w:p w14:paraId="58CE676E" w14:textId="205A3D1E" w:rsidR="00C37694" w:rsidRPr="000A7D7C" w:rsidRDefault="007A0A32" w:rsidP="00F942B3">
      <w:pPr>
        <w:autoSpaceDE w:val="0"/>
        <w:autoSpaceDN w:val="0"/>
        <w:adjustRightInd w:val="0"/>
        <w:spacing w:line="360" w:lineRule="auto"/>
        <w:ind w:left="540" w:hanging="540"/>
        <w:jc w:val="both"/>
        <w:rPr>
          <w:rFonts w:ascii="Arial" w:hAnsi="Arial" w:cs="Arial"/>
          <w:color w:val="000000" w:themeColor="text1"/>
        </w:rPr>
      </w:pPr>
      <w:r w:rsidRPr="000A7D7C">
        <w:rPr>
          <w:rFonts w:ascii="Arial" w:hAnsi="Arial" w:cs="Arial"/>
          <w:color w:val="000000" w:themeColor="text1"/>
        </w:rPr>
        <w:t xml:space="preserve">Secretaría de Educación Pública (1992). </w:t>
      </w:r>
      <w:r w:rsidRPr="000A7D7C">
        <w:rPr>
          <w:rFonts w:ascii="Arial" w:hAnsi="Arial" w:cs="Arial"/>
          <w:i/>
          <w:color w:val="000000" w:themeColor="text1"/>
        </w:rPr>
        <w:t>Acuerdo Nacional para la Modernización de la Educación Básica. México</w:t>
      </w:r>
      <w:r w:rsidRPr="000A7D7C">
        <w:rPr>
          <w:rFonts w:ascii="Arial" w:hAnsi="Arial" w:cs="Arial"/>
          <w:color w:val="000000" w:themeColor="text1"/>
        </w:rPr>
        <w:t>: Secretaría de Educación Pública.</w:t>
      </w:r>
    </w:p>
    <w:p w14:paraId="143D3F29" w14:textId="40E765A4" w:rsidR="007F6EC1" w:rsidRPr="000A7D7C" w:rsidRDefault="00C37694" w:rsidP="00F942B3">
      <w:pPr>
        <w:autoSpaceDE w:val="0"/>
        <w:autoSpaceDN w:val="0"/>
        <w:adjustRightInd w:val="0"/>
        <w:spacing w:line="360" w:lineRule="auto"/>
        <w:ind w:left="540" w:hanging="540"/>
        <w:jc w:val="both"/>
        <w:rPr>
          <w:rFonts w:ascii="Arial" w:hAnsi="Arial" w:cs="Arial"/>
          <w:color w:val="000000" w:themeColor="text1"/>
        </w:rPr>
      </w:pPr>
      <w:r w:rsidRPr="000A7D7C">
        <w:rPr>
          <w:rFonts w:ascii="Arial" w:hAnsi="Arial" w:cs="Arial"/>
          <w:color w:val="000000" w:themeColor="text1"/>
        </w:rPr>
        <w:t>Secretaría de Educación Pública (2011). Estrategia de atención para alumnos y alumnas con capacidades y aptitudes sobresalientes</w:t>
      </w:r>
      <w:r w:rsidR="00125A65" w:rsidRPr="000A7D7C">
        <w:rPr>
          <w:rFonts w:ascii="Arial" w:hAnsi="Arial" w:cs="Arial"/>
          <w:color w:val="000000" w:themeColor="text1"/>
        </w:rPr>
        <w:t xml:space="preserve"> en la educación básica del D.F.,</w:t>
      </w:r>
      <w:r w:rsidRPr="000A7D7C">
        <w:rPr>
          <w:rFonts w:ascii="Arial" w:hAnsi="Arial" w:cs="Arial"/>
          <w:color w:val="000000" w:themeColor="text1"/>
        </w:rPr>
        <w:t xml:space="preserve"> Secretaria de Educación Pública, México, D.F.</w:t>
      </w:r>
    </w:p>
    <w:p w14:paraId="03B878C0" w14:textId="083311D5" w:rsidR="00A20034" w:rsidRPr="001A2D6D" w:rsidRDefault="008612D2" w:rsidP="00F942B3">
      <w:pPr>
        <w:autoSpaceDE w:val="0"/>
        <w:autoSpaceDN w:val="0"/>
        <w:adjustRightInd w:val="0"/>
        <w:spacing w:line="360" w:lineRule="auto"/>
        <w:ind w:left="540" w:hanging="540"/>
        <w:jc w:val="both"/>
        <w:rPr>
          <w:rFonts w:ascii="Arial" w:hAnsi="Arial" w:cs="Arial"/>
          <w:color w:val="FF0000"/>
        </w:rPr>
      </w:pPr>
      <w:r w:rsidRPr="00DF7AF9">
        <w:rPr>
          <w:rFonts w:ascii="Arial" w:hAnsi="Arial" w:cs="Arial"/>
          <w:color w:val="FF0000"/>
          <w:lang w:val="en-GB"/>
        </w:rPr>
        <w:t xml:space="preserve">Span, P. y </w:t>
      </w:r>
      <w:proofErr w:type="spellStart"/>
      <w:r w:rsidRPr="00DF7AF9">
        <w:rPr>
          <w:rFonts w:ascii="Arial" w:hAnsi="Arial" w:cs="Arial"/>
          <w:color w:val="FF0000"/>
          <w:lang w:val="en-GB"/>
        </w:rPr>
        <w:t>Overtoom-Corsmit</w:t>
      </w:r>
      <w:proofErr w:type="spellEnd"/>
      <w:r w:rsidRPr="00DF7AF9">
        <w:rPr>
          <w:rFonts w:ascii="Arial" w:hAnsi="Arial" w:cs="Arial"/>
          <w:color w:val="FF0000"/>
          <w:lang w:val="en-GB"/>
        </w:rPr>
        <w:t>, R</w:t>
      </w:r>
      <w:proofErr w:type="gramStart"/>
      <w:r w:rsidRPr="00DF7AF9">
        <w:rPr>
          <w:rFonts w:ascii="Arial" w:hAnsi="Arial" w:cs="Arial"/>
          <w:color w:val="FF0000"/>
          <w:lang w:val="en-GB"/>
        </w:rPr>
        <w:t>.(</w:t>
      </w:r>
      <w:proofErr w:type="gramEnd"/>
      <w:r w:rsidRPr="00DF7AF9">
        <w:rPr>
          <w:rFonts w:ascii="Arial" w:hAnsi="Arial" w:cs="Arial"/>
          <w:color w:val="FF0000"/>
          <w:lang w:val="en-GB"/>
        </w:rPr>
        <w:t xml:space="preserve">1986). Information Processing by Intellectually Gifted Pupils Solving Mathematical Problems. </w:t>
      </w:r>
      <w:r w:rsidRPr="000A7D7C">
        <w:rPr>
          <w:rFonts w:ascii="Arial" w:hAnsi="Arial" w:cs="Arial"/>
          <w:color w:val="FF0000"/>
        </w:rPr>
        <w:t xml:space="preserve">Educational </w:t>
      </w:r>
      <w:proofErr w:type="spellStart"/>
      <w:r w:rsidRPr="000A7D7C">
        <w:rPr>
          <w:rFonts w:ascii="Arial" w:hAnsi="Arial" w:cs="Arial"/>
          <w:color w:val="FF0000"/>
        </w:rPr>
        <w:t>Studies</w:t>
      </w:r>
      <w:proofErr w:type="spellEnd"/>
      <w:r w:rsidRPr="000A7D7C">
        <w:rPr>
          <w:rFonts w:ascii="Arial" w:hAnsi="Arial" w:cs="Arial"/>
          <w:color w:val="FF0000"/>
        </w:rPr>
        <w:t xml:space="preserve"> in </w:t>
      </w:r>
      <w:proofErr w:type="spellStart"/>
      <w:r w:rsidRPr="000A7D7C">
        <w:rPr>
          <w:rFonts w:ascii="Arial" w:hAnsi="Arial" w:cs="Arial"/>
          <w:color w:val="FF0000"/>
        </w:rPr>
        <w:t>Mathematics</w:t>
      </w:r>
      <w:proofErr w:type="spellEnd"/>
      <w:r w:rsidRPr="000A7D7C">
        <w:rPr>
          <w:rFonts w:ascii="Arial" w:hAnsi="Arial" w:cs="Arial"/>
          <w:color w:val="FF0000"/>
        </w:rPr>
        <w:t>, 17(3), 273-295.</w:t>
      </w:r>
    </w:p>
    <w:p w14:paraId="083ADBBC" w14:textId="2A3FD645" w:rsidR="007033EC" w:rsidRPr="000A7D7C" w:rsidRDefault="007033EC" w:rsidP="00266B62">
      <w:pPr>
        <w:autoSpaceDE w:val="0"/>
        <w:autoSpaceDN w:val="0"/>
        <w:adjustRightInd w:val="0"/>
        <w:spacing w:line="360" w:lineRule="auto"/>
        <w:ind w:left="709" w:hanging="709"/>
        <w:jc w:val="both"/>
        <w:rPr>
          <w:rFonts w:ascii="Arial" w:hAnsi="Arial" w:cs="Arial"/>
          <w:color w:val="000000" w:themeColor="text1"/>
        </w:rPr>
      </w:pPr>
      <w:r w:rsidRPr="000A7D7C">
        <w:rPr>
          <w:rFonts w:ascii="Arial" w:hAnsi="Arial" w:cs="Arial"/>
          <w:color w:val="000000" w:themeColor="text1"/>
        </w:rPr>
        <w:t xml:space="preserve">UNESCO (1990). </w:t>
      </w:r>
      <w:r w:rsidRPr="000A7D7C">
        <w:rPr>
          <w:rFonts w:ascii="Arial" w:hAnsi="Arial" w:cs="Arial"/>
          <w:i/>
          <w:color w:val="000000" w:themeColor="text1"/>
        </w:rPr>
        <w:t xml:space="preserve">Declaración Mundial sobre Educación para Todos. </w:t>
      </w:r>
      <w:r w:rsidRPr="000A7D7C">
        <w:rPr>
          <w:rFonts w:ascii="Arial" w:hAnsi="Arial" w:cs="Arial"/>
          <w:color w:val="000000" w:themeColor="text1"/>
        </w:rPr>
        <w:t>Nueva York, EUA: UNESCO</w:t>
      </w:r>
    </w:p>
    <w:p w14:paraId="726F7975" w14:textId="38CAFE81" w:rsidR="00262208" w:rsidRPr="00DF7AF9" w:rsidRDefault="00DF2C83" w:rsidP="00266B62">
      <w:pPr>
        <w:autoSpaceDE w:val="0"/>
        <w:autoSpaceDN w:val="0"/>
        <w:adjustRightInd w:val="0"/>
        <w:spacing w:line="360" w:lineRule="auto"/>
        <w:ind w:left="709" w:hanging="709"/>
        <w:jc w:val="both"/>
        <w:rPr>
          <w:rFonts w:ascii="Arial" w:hAnsi="Arial" w:cs="Arial"/>
          <w:color w:val="000000" w:themeColor="text1"/>
          <w:lang w:val="en-GB"/>
        </w:rPr>
      </w:pPr>
      <w:r w:rsidRPr="000A7D7C">
        <w:rPr>
          <w:rFonts w:ascii="Arial" w:hAnsi="Arial" w:cs="Arial"/>
          <w:color w:val="000000" w:themeColor="text1"/>
        </w:rPr>
        <w:t>UNESCO (1994)</w:t>
      </w:r>
      <w:r w:rsidR="007033EC" w:rsidRPr="000A7D7C">
        <w:rPr>
          <w:rFonts w:ascii="Arial" w:hAnsi="Arial" w:cs="Arial"/>
          <w:color w:val="000000" w:themeColor="text1"/>
        </w:rPr>
        <w:t>.</w:t>
      </w:r>
      <w:r w:rsidRPr="000A7D7C">
        <w:rPr>
          <w:rFonts w:ascii="Arial" w:hAnsi="Arial" w:cs="Arial"/>
          <w:color w:val="000000" w:themeColor="text1"/>
        </w:rPr>
        <w:t xml:space="preserve"> </w:t>
      </w:r>
      <w:r w:rsidRPr="000A7D7C">
        <w:rPr>
          <w:rFonts w:ascii="Arial" w:hAnsi="Arial" w:cs="Arial"/>
          <w:i/>
          <w:color w:val="000000" w:themeColor="text1"/>
        </w:rPr>
        <w:t xml:space="preserve">Declaración De Salamanca y Marco de Acción </w:t>
      </w:r>
      <w:r w:rsidR="00D12537" w:rsidRPr="000A7D7C">
        <w:rPr>
          <w:rFonts w:ascii="Arial" w:hAnsi="Arial" w:cs="Arial"/>
          <w:i/>
          <w:color w:val="000000" w:themeColor="text1"/>
        </w:rPr>
        <w:t xml:space="preserve">para las Necesidades Educativas </w:t>
      </w:r>
      <w:r w:rsidRPr="000A7D7C">
        <w:rPr>
          <w:rFonts w:ascii="Arial" w:hAnsi="Arial" w:cs="Arial"/>
          <w:i/>
          <w:color w:val="000000" w:themeColor="text1"/>
        </w:rPr>
        <w:t>Especiales</w:t>
      </w:r>
      <w:r w:rsidR="007033EC" w:rsidRPr="000A7D7C">
        <w:rPr>
          <w:rFonts w:ascii="Arial" w:hAnsi="Arial" w:cs="Arial"/>
          <w:i/>
          <w:color w:val="000000" w:themeColor="text1"/>
        </w:rPr>
        <w:t xml:space="preserve">. </w:t>
      </w:r>
      <w:r w:rsidR="007033EC" w:rsidRPr="00DF7AF9">
        <w:rPr>
          <w:rFonts w:ascii="Arial" w:hAnsi="Arial" w:cs="Arial"/>
          <w:color w:val="000000" w:themeColor="text1"/>
          <w:lang w:val="en-GB"/>
        </w:rPr>
        <w:t xml:space="preserve">Salamanca, </w:t>
      </w:r>
      <w:proofErr w:type="spellStart"/>
      <w:r w:rsidR="007033EC" w:rsidRPr="00DF7AF9">
        <w:rPr>
          <w:rFonts w:ascii="Arial" w:hAnsi="Arial" w:cs="Arial"/>
          <w:color w:val="000000" w:themeColor="text1"/>
          <w:lang w:val="en-GB"/>
        </w:rPr>
        <w:t>España</w:t>
      </w:r>
      <w:proofErr w:type="spellEnd"/>
      <w:r w:rsidR="007033EC" w:rsidRPr="00DF7AF9">
        <w:rPr>
          <w:rFonts w:ascii="Arial" w:hAnsi="Arial" w:cs="Arial"/>
          <w:color w:val="000000" w:themeColor="text1"/>
          <w:lang w:val="en-GB"/>
        </w:rPr>
        <w:t>: UNESCO</w:t>
      </w:r>
    </w:p>
    <w:p w14:paraId="3F14FCFF" w14:textId="149FDB11" w:rsidR="00D12537" w:rsidRPr="00DF7AF9" w:rsidRDefault="001A2D6D" w:rsidP="001A2D6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hanging="709"/>
        <w:jc w:val="both"/>
        <w:rPr>
          <w:rFonts w:ascii="Arial" w:eastAsia="Times New Roman" w:hAnsi="Arial" w:cs="Arial"/>
          <w:color w:val="FF0000"/>
          <w:bdr w:val="none" w:sz="0" w:space="0" w:color="auto"/>
          <w:lang w:val="en-GB" w:eastAsia="es-MX"/>
        </w:rPr>
      </w:pPr>
      <w:r>
        <w:rPr>
          <w:rFonts w:ascii="Arial" w:eastAsia="Times New Roman" w:hAnsi="Arial" w:cs="Arial"/>
          <w:color w:val="FF0000"/>
          <w:bdr w:val="none" w:sz="0" w:space="0" w:color="auto"/>
          <w:lang w:val="en-GB" w:eastAsia="es-MX"/>
        </w:rPr>
        <w:tab/>
      </w:r>
      <w:r w:rsidR="00D12537" w:rsidRPr="00DF7AF9">
        <w:rPr>
          <w:rFonts w:ascii="Arial" w:eastAsia="Times New Roman" w:hAnsi="Arial" w:cs="Arial"/>
          <w:color w:val="FF0000"/>
          <w:bdr w:val="none" w:sz="0" w:space="0" w:color="auto"/>
          <w:lang w:val="en-GB" w:eastAsia="es-MX"/>
        </w:rPr>
        <w:t xml:space="preserve">Wilson, K. y Briggs, M. (2002). Able and gifted: a case study of year 6 children. </w:t>
      </w:r>
      <w:proofErr w:type="gramStart"/>
      <w:r w:rsidR="00D12537" w:rsidRPr="00DF7AF9">
        <w:rPr>
          <w:rFonts w:ascii="Arial" w:eastAsia="Times New Roman" w:hAnsi="Arial" w:cs="Arial"/>
          <w:color w:val="FF0000"/>
          <w:bdr w:val="none" w:sz="0" w:space="0" w:color="auto"/>
          <w:lang w:val="en-GB" w:eastAsia="es-MX"/>
        </w:rPr>
        <w:t>En A.D.</w:t>
      </w:r>
      <w:proofErr w:type="gramEnd"/>
      <w:r w:rsidR="00D12537" w:rsidRPr="00DF7AF9">
        <w:rPr>
          <w:rFonts w:ascii="Arial" w:eastAsia="Times New Roman" w:hAnsi="Arial" w:cs="Arial"/>
          <w:color w:val="FF0000"/>
          <w:bdr w:val="none" w:sz="0" w:space="0" w:color="auto"/>
          <w:lang w:val="en-GB" w:eastAsia="es-MX"/>
        </w:rPr>
        <w:t xml:space="preserve"> </w:t>
      </w:r>
      <w:r>
        <w:rPr>
          <w:rFonts w:ascii="Arial" w:eastAsia="Times New Roman" w:hAnsi="Arial" w:cs="Arial"/>
          <w:color w:val="FF0000"/>
          <w:bdr w:val="none" w:sz="0" w:space="0" w:color="auto"/>
          <w:lang w:val="en-GB" w:eastAsia="es-MX"/>
        </w:rPr>
        <w:tab/>
      </w:r>
      <w:r w:rsidR="00D12537" w:rsidRPr="00DF7AF9">
        <w:rPr>
          <w:rFonts w:ascii="Arial" w:eastAsia="Times New Roman" w:hAnsi="Arial" w:cs="Arial"/>
          <w:color w:val="FF0000"/>
          <w:bdr w:val="none" w:sz="0" w:space="0" w:color="auto"/>
          <w:lang w:val="en-GB" w:eastAsia="es-MX"/>
        </w:rPr>
        <w:t xml:space="preserve">Cockburn &amp; E. </w:t>
      </w:r>
      <w:proofErr w:type="spellStart"/>
      <w:r w:rsidR="00D12537" w:rsidRPr="00DF7AF9">
        <w:rPr>
          <w:rFonts w:ascii="Arial" w:eastAsia="Times New Roman" w:hAnsi="Arial" w:cs="Arial"/>
          <w:color w:val="FF0000"/>
          <w:bdr w:val="none" w:sz="0" w:space="0" w:color="auto"/>
          <w:lang w:val="en-GB" w:eastAsia="es-MX"/>
        </w:rPr>
        <w:t>Nardi</w:t>
      </w:r>
      <w:proofErr w:type="spellEnd"/>
      <w:r w:rsidR="00D12537" w:rsidRPr="00DF7AF9">
        <w:rPr>
          <w:rFonts w:ascii="Arial" w:eastAsia="Times New Roman" w:hAnsi="Arial" w:cs="Arial"/>
          <w:color w:val="FF0000"/>
          <w:bdr w:val="none" w:sz="0" w:space="0" w:color="auto"/>
          <w:lang w:val="en-GB" w:eastAsia="es-MX"/>
        </w:rPr>
        <w:t xml:space="preserve"> (Eds.), Proceeding of the 26 </w:t>
      </w:r>
      <w:proofErr w:type="spellStart"/>
      <w:proofErr w:type="gramStart"/>
      <w:r w:rsidR="00D12537" w:rsidRPr="00DF7AF9">
        <w:rPr>
          <w:rFonts w:ascii="Arial" w:eastAsia="Times New Roman" w:hAnsi="Arial" w:cs="Arial"/>
          <w:color w:val="FF0000"/>
          <w:bdr w:val="none" w:sz="0" w:space="0" w:color="auto"/>
          <w:lang w:val="en-GB" w:eastAsia="es-MX"/>
        </w:rPr>
        <w:t>th</w:t>
      </w:r>
      <w:proofErr w:type="spellEnd"/>
      <w:proofErr w:type="gramEnd"/>
      <w:r w:rsidR="00D12537" w:rsidRPr="00DF7AF9">
        <w:rPr>
          <w:rFonts w:ascii="Arial" w:eastAsia="Times New Roman" w:hAnsi="Arial" w:cs="Arial"/>
          <w:color w:val="FF0000"/>
          <w:bdr w:val="none" w:sz="0" w:space="0" w:color="auto"/>
          <w:lang w:val="en-GB" w:eastAsia="es-MX"/>
        </w:rPr>
        <w:t xml:space="preserve"> Conference of the </w:t>
      </w:r>
    </w:p>
    <w:p w14:paraId="233AAA7D" w14:textId="53A3C9C8" w:rsidR="00D12537" w:rsidRPr="001A2D6D" w:rsidRDefault="001A2D6D" w:rsidP="005B1CF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left="993" w:hanging="709"/>
        <w:jc w:val="both"/>
        <w:rPr>
          <w:rFonts w:ascii="Arial" w:eastAsia="Times New Roman" w:hAnsi="Arial" w:cs="Arial"/>
          <w:color w:val="FF0000"/>
          <w:bdr w:val="none" w:sz="0" w:space="0" w:color="auto"/>
          <w:lang w:val="en-GB" w:eastAsia="es-MX"/>
        </w:rPr>
      </w:pPr>
      <w:r>
        <w:rPr>
          <w:rFonts w:ascii="Arial" w:eastAsia="Times New Roman" w:hAnsi="Arial" w:cs="Arial"/>
          <w:color w:val="FF0000"/>
          <w:bdr w:val="none" w:sz="0" w:space="0" w:color="auto"/>
          <w:lang w:val="en-GB" w:eastAsia="es-MX"/>
        </w:rPr>
        <w:tab/>
      </w:r>
      <w:proofErr w:type="spellStart"/>
      <w:proofErr w:type="gramStart"/>
      <w:r w:rsidR="00D12537" w:rsidRPr="00DF7AF9">
        <w:rPr>
          <w:rFonts w:ascii="Arial" w:eastAsia="Times New Roman" w:hAnsi="Arial" w:cs="Arial"/>
          <w:color w:val="FF0000"/>
          <w:bdr w:val="none" w:sz="0" w:space="0" w:color="auto"/>
          <w:lang w:val="en-GB" w:eastAsia="es-MX"/>
        </w:rPr>
        <w:t>nternational</w:t>
      </w:r>
      <w:proofErr w:type="spellEnd"/>
      <w:proofErr w:type="gramEnd"/>
      <w:r w:rsidR="00D12537" w:rsidRPr="00DF7AF9">
        <w:rPr>
          <w:rFonts w:ascii="Arial" w:eastAsia="Times New Roman" w:hAnsi="Arial" w:cs="Arial"/>
          <w:color w:val="FF0000"/>
          <w:bdr w:val="none" w:sz="0" w:space="0" w:color="auto"/>
          <w:lang w:val="en-GB" w:eastAsia="es-MX"/>
        </w:rPr>
        <w:t xml:space="preserve"> Group for the Psychology of Mathematics Education. </w:t>
      </w:r>
      <w:r w:rsidR="00D12537" w:rsidRPr="001A2D6D">
        <w:rPr>
          <w:rFonts w:ascii="Arial" w:eastAsia="Times New Roman" w:hAnsi="Arial" w:cs="Arial"/>
          <w:color w:val="FF0000"/>
          <w:bdr w:val="none" w:sz="0" w:space="0" w:color="auto"/>
          <w:lang w:val="en-GB" w:eastAsia="es-MX"/>
        </w:rPr>
        <w:t xml:space="preserve">(vol. 1, </w:t>
      </w:r>
    </w:p>
    <w:p w14:paraId="1CAB4DD0" w14:textId="4D80D6BF" w:rsidR="00D12537" w:rsidRPr="001A2D6D" w:rsidRDefault="001A2D6D" w:rsidP="005B1CF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left="993" w:hanging="709"/>
        <w:jc w:val="both"/>
        <w:rPr>
          <w:rFonts w:ascii="Arial" w:eastAsia="Times New Roman" w:hAnsi="Arial" w:cs="Arial"/>
          <w:color w:val="FF0000"/>
          <w:bdr w:val="none" w:sz="0" w:space="0" w:color="auto"/>
          <w:lang w:val="en-GB" w:eastAsia="es-MX"/>
        </w:rPr>
      </w:pPr>
      <w:r>
        <w:rPr>
          <w:rFonts w:ascii="Arial" w:eastAsia="Times New Roman" w:hAnsi="Arial" w:cs="Arial"/>
          <w:color w:val="FF0000"/>
          <w:bdr w:val="none" w:sz="0" w:space="0" w:color="auto"/>
          <w:lang w:val="en-GB" w:eastAsia="es-MX"/>
        </w:rPr>
        <w:tab/>
      </w:r>
      <w:r w:rsidR="00D12537" w:rsidRPr="001A2D6D">
        <w:rPr>
          <w:rFonts w:ascii="Arial" w:eastAsia="Times New Roman" w:hAnsi="Arial" w:cs="Arial"/>
          <w:color w:val="FF0000"/>
          <w:bdr w:val="none" w:sz="0" w:space="0" w:color="auto"/>
          <w:lang w:val="en-GB" w:eastAsia="es-MX"/>
        </w:rPr>
        <w:t xml:space="preserve">.328). </w:t>
      </w:r>
      <w:proofErr w:type="gramStart"/>
      <w:r w:rsidR="00D12537" w:rsidRPr="001A2D6D">
        <w:rPr>
          <w:rFonts w:ascii="Arial" w:eastAsia="Times New Roman" w:hAnsi="Arial" w:cs="Arial"/>
          <w:color w:val="FF0000"/>
          <w:bdr w:val="none" w:sz="0" w:space="0" w:color="auto"/>
          <w:lang w:val="en-GB" w:eastAsia="es-MX"/>
        </w:rPr>
        <w:t>UEA  Norwich</w:t>
      </w:r>
      <w:proofErr w:type="gramEnd"/>
      <w:r w:rsidR="00D12537" w:rsidRPr="001A2D6D">
        <w:rPr>
          <w:rFonts w:ascii="Arial" w:eastAsia="Times New Roman" w:hAnsi="Arial" w:cs="Arial"/>
          <w:color w:val="FF0000"/>
          <w:bdr w:val="none" w:sz="0" w:space="0" w:color="auto"/>
          <w:lang w:val="en-GB" w:eastAsia="es-MX"/>
        </w:rPr>
        <w:t xml:space="preserve">, U.K. </w:t>
      </w:r>
    </w:p>
    <w:p w14:paraId="08B0B5FD" w14:textId="37F68E9C" w:rsidR="007F6EC1" w:rsidRPr="001A2D6D" w:rsidRDefault="007F6EC1" w:rsidP="005B1CF0">
      <w:pPr>
        <w:spacing w:line="480" w:lineRule="auto"/>
        <w:ind w:hanging="709"/>
        <w:rPr>
          <w:color w:val="FF0000"/>
          <w:lang w:val="en-GB"/>
        </w:rPr>
      </w:pPr>
    </w:p>
    <w:sectPr w:rsidR="007F6EC1" w:rsidRPr="001A2D6D" w:rsidSect="00672961">
      <w:footerReference w:type="even" r:id="rId24"/>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4FAD5" w14:textId="77777777" w:rsidR="00D5005B" w:rsidRDefault="00D5005B">
      <w:r>
        <w:separator/>
      </w:r>
    </w:p>
  </w:endnote>
  <w:endnote w:type="continuationSeparator" w:id="0">
    <w:p w14:paraId="75A2142C" w14:textId="77777777" w:rsidR="00D5005B" w:rsidRDefault="00D5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491438"/>
      <w:docPartObj>
        <w:docPartGallery w:val="Page Numbers (Bottom of Page)"/>
        <w:docPartUnique/>
      </w:docPartObj>
    </w:sdtPr>
    <w:sdtEndPr/>
    <w:sdtContent>
      <w:p w14:paraId="6C63AA33" w14:textId="7C24814C" w:rsidR="00C05012" w:rsidRDefault="00C05012">
        <w:pPr>
          <w:pStyle w:val="Piedepgina"/>
          <w:jc w:val="center"/>
        </w:pPr>
        <w:r>
          <w:fldChar w:fldCharType="begin"/>
        </w:r>
        <w:r>
          <w:instrText>PAGE   \* MERGEFORMAT</w:instrText>
        </w:r>
        <w:r>
          <w:fldChar w:fldCharType="separate"/>
        </w:r>
        <w:r w:rsidR="001A2D6D" w:rsidRPr="001A2D6D">
          <w:rPr>
            <w:noProof/>
            <w:lang w:val="es-ES"/>
          </w:rPr>
          <w:t>4</w:t>
        </w:r>
        <w:r>
          <w:fldChar w:fldCharType="end"/>
        </w:r>
      </w:p>
    </w:sdtContent>
  </w:sdt>
  <w:p w14:paraId="1A556D4B" w14:textId="77777777" w:rsidR="00C05012" w:rsidRDefault="00C0501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564864"/>
      <w:docPartObj>
        <w:docPartGallery w:val="Page Numbers (Bottom of Page)"/>
        <w:docPartUnique/>
      </w:docPartObj>
    </w:sdtPr>
    <w:sdtEndPr/>
    <w:sdtContent>
      <w:p w14:paraId="41F262DC" w14:textId="12F28E70" w:rsidR="00C05012" w:rsidRDefault="00C05012">
        <w:pPr>
          <w:pStyle w:val="Piedepgina"/>
          <w:jc w:val="center"/>
        </w:pPr>
        <w:r>
          <w:fldChar w:fldCharType="begin"/>
        </w:r>
        <w:r>
          <w:instrText>PAGE   \* MERGEFORMAT</w:instrText>
        </w:r>
        <w:r>
          <w:fldChar w:fldCharType="separate"/>
        </w:r>
        <w:r w:rsidR="001A2D6D" w:rsidRPr="001A2D6D">
          <w:rPr>
            <w:noProof/>
            <w:lang w:val="es-ES"/>
          </w:rPr>
          <w:t>26</w:t>
        </w:r>
        <w:r>
          <w:fldChar w:fldCharType="end"/>
        </w:r>
      </w:p>
    </w:sdtContent>
  </w:sdt>
  <w:p w14:paraId="0AC77342" w14:textId="77777777" w:rsidR="00C05012" w:rsidRDefault="00C050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7A5F9" w14:textId="77777777" w:rsidR="00D5005B" w:rsidRDefault="00D5005B">
      <w:r>
        <w:separator/>
      </w:r>
    </w:p>
  </w:footnote>
  <w:footnote w:type="continuationSeparator" w:id="0">
    <w:p w14:paraId="5732B562" w14:textId="77777777" w:rsidR="00D5005B" w:rsidRDefault="00D50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00C41"/>
    <w:multiLevelType w:val="hybridMultilevel"/>
    <w:tmpl w:val="99340E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3944A1"/>
    <w:multiLevelType w:val="hybridMultilevel"/>
    <w:tmpl w:val="5F70CF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5886EFB"/>
    <w:multiLevelType w:val="hybridMultilevel"/>
    <w:tmpl w:val="ACCCAEA0"/>
    <w:styleLink w:val="Estiloimportado2"/>
    <w:lvl w:ilvl="0" w:tplc="AC0CB8C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D1C3D0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7BF0397A">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93A7CA0">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B322BE2">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96C8B14">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F360534">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798AB62">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2F85464">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3DC5001D"/>
    <w:multiLevelType w:val="hybridMultilevel"/>
    <w:tmpl w:val="28BE8F82"/>
    <w:styleLink w:val="Estiloimportado1"/>
    <w:lvl w:ilvl="0" w:tplc="E538239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122DC78">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F84F0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59AFA6C">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6E2CDCE">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2229674">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DA568C">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D745ECA">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BE197C">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40931AD3"/>
    <w:multiLevelType w:val="hybridMultilevel"/>
    <w:tmpl w:val="85581FDE"/>
    <w:lvl w:ilvl="0" w:tplc="C97AE13A">
      <w:start w:val="1"/>
      <w:numFmt w:val="bullet"/>
      <w:lvlText w:val="•"/>
      <w:lvlJc w:val="left"/>
      <w:pPr>
        <w:tabs>
          <w:tab w:val="num" w:pos="720"/>
        </w:tabs>
        <w:ind w:left="720" w:hanging="360"/>
      </w:pPr>
      <w:rPr>
        <w:rFonts w:ascii="Times New Roman" w:hAnsi="Times New Roman" w:hint="default"/>
      </w:rPr>
    </w:lvl>
    <w:lvl w:ilvl="1" w:tplc="06A66A84" w:tentative="1">
      <w:start w:val="1"/>
      <w:numFmt w:val="bullet"/>
      <w:lvlText w:val="•"/>
      <w:lvlJc w:val="left"/>
      <w:pPr>
        <w:tabs>
          <w:tab w:val="num" w:pos="1440"/>
        </w:tabs>
        <w:ind w:left="1440" w:hanging="360"/>
      </w:pPr>
      <w:rPr>
        <w:rFonts w:ascii="Times New Roman" w:hAnsi="Times New Roman" w:hint="default"/>
      </w:rPr>
    </w:lvl>
    <w:lvl w:ilvl="2" w:tplc="C0180334" w:tentative="1">
      <w:start w:val="1"/>
      <w:numFmt w:val="bullet"/>
      <w:lvlText w:val="•"/>
      <w:lvlJc w:val="left"/>
      <w:pPr>
        <w:tabs>
          <w:tab w:val="num" w:pos="2160"/>
        </w:tabs>
        <w:ind w:left="2160" w:hanging="360"/>
      </w:pPr>
      <w:rPr>
        <w:rFonts w:ascii="Times New Roman" w:hAnsi="Times New Roman" w:hint="default"/>
      </w:rPr>
    </w:lvl>
    <w:lvl w:ilvl="3" w:tplc="3C82B7F2" w:tentative="1">
      <w:start w:val="1"/>
      <w:numFmt w:val="bullet"/>
      <w:lvlText w:val="•"/>
      <w:lvlJc w:val="left"/>
      <w:pPr>
        <w:tabs>
          <w:tab w:val="num" w:pos="2880"/>
        </w:tabs>
        <w:ind w:left="2880" w:hanging="360"/>
      </w:pPr>
      <w:rPr>
        <w:rFonts w:ascii="Times New Roman" w:hAnsi="Times New Roman" w:hint="default"/>
      </w:rPr>
    </w:lvl>
    <w:lvl w:ilvl="4" w:tplc="544C7D56" w:tentative="1">
      <w:start w:val="1"/>
      <w:numFmt w:val="bullet"/>
      <w:lvlText w:val="•"/>
      <w:lvlJc w:val="left"/>
      <w:pPr>
        <w:tabs>
          <w:tab w:val="num" w:pos="3600"/>
        </w:tabs>
        <w:ind w:left="3600" w:hanging="360"/>
      </w:pPr>
      <w:rPr>
        <w:rFonts w:ascii="Times New Roman" w:hAnsi="Times New Roman" w:hint="default"/>
      </w:rPr>
    </w:lvl>
    <w:lvl w:ilvl="5" w:tplc="AB6AB4BE" w:tentative="1">
      <w:start w:val="1"/>
      <w:numFmt w:val="bullet"/>
      <w:lvlText w:val="•"/>
      <w:lvlJc w:val="left"/>
      <w:pPr>
        <w:tabs>
          <w:tab w:val="num" w:pos="4320"/>
        </w:tabs>
        <w:ind w:left="4320" w:hanging="360"/>
      </w:pPr>
      <w:rPr>
        <w:rFonts w:ascii="Times New Roman" w:hAnsi="Times New Roman" w:hint="default"/>
      </w:rPr>
    </w:lvl>
    <w:lvl w:ilvl="6" w:tplc="8578B474" w:tentative="1">
      <w:start w:val="1"/>
      <w:numFmt w:val="bullet"/>
      <w:lvlText w:val="•"/>
      <w:lvlJc w:val="left"/>
      <w:pPr>
        <w:tabs>
          <w:tab w:val="num" w:pos="5040"/>
        </w:tabs>
        <w:ind w:left="5040" w:hanging="360"/>
      </w:pPr>
      <w:rPr>
        <w:rFonts w:ascii="Times New Roman" w:hAnsi="Times New Roman" w:hint="default"/>
      </w:rPr>
    </w:lvl>
    <w:lvl w:ilvl="7" w:tplc="3B9C4E82" w:tentative="1">
      <w:start w:val="1"/>
      <w:numFmt w:val="bullet"/>
      <w:lvlText w:val="•"/>
      <w:lvlJc w:val="left"/>
      <w:pPr>
        <w:tabs>
          <w:tab w:val="num" w:pos="5760"/>
        </w:tabs>
        <w:ind w:left="5760" w:hanging="360"/>
      </w:pPr>
      <w:rPr>
        <w:rFonts w:ascii="Times New Roman" w:hAnsi="Times New Roman" w:hint="default"/>
      </w:rPr>
    </w:lvl>
    <w:lvl w:ilvl="8" w:tplc="61BE340C" w:tentative="1">
      <w:start w:val="1"/>
      <w:numFmt w:val="bullet"/>
      <w:lvlText w:val="•"/>
      <w:lvlJc w:val="left"/>
      <w:pPr>
        <w:tabs>
          <w:tab w:val="num" w:pos="6480"/>
        </w:tabs>
        <w:ind w:left="6480" w:hanging="360"/>
      </w:pPr>
      <w:rPr>
        <w:rFonts w:ascii="Times New Roman" w:hAnsi="Times New Roman" w:hint="default"/>
      </w:rPr>
    </w:lvl>
  </w:abstractNum>
  <w:abstractNum w:abstractNumId="5">
    <w:nsid w:val="6F7B0999"/>
    <w:multiLevelType w:val="hybridMultilevel"/>
    <w:tmpl w:val="A92C92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DC54428"/>
    <w:multiLevelType w:val="hybridMultilevel"/>
    <w:tmpl w:val="ACCCAEA0"/>
    <w:numStyleLink w:val="Estiloimportado2"/>
  </w:abstractNum>
  <w:num w:numId="1">
    <w:abstractNumId w:val="2"/>
  </w:num>
  <w:num w:numId="2">
    <w:abstractNumId w:val="6"/>
  </w:num>
  <w:num w:numId="3">
    <w:abstractNumId w:val="1"/>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208"/>
    <w:rsid w:val="00000046"/>
    <w:rsid w:val="0000066A"/>
    <w:rsid w:val="000128A0"/>
    <w:rsid w:val="00015997"/>
    <w:rsid w:val="00022AF6"/>
    <w:rsid w:val="00023C28"/>
    <w:rsid w:val="00027227"/>
    <w:rsid w:val="0004157A"/>
    <w:rsid w:val="00042096"/>
    <w:rsid w:val="0004786D"/>
    <w:rsid w:val="000623A7"/>
    <w:rsid w:val="00066321"/>
    <w:rsid w:val="000667E5"/>
    <w:rsid w:val="000708C7"/>
    <w:rsid w:val="0007529B"/>
    <w:rsid w:val="000906D1"/>
    <w:rsid w:val="00093178"/>
    <w:rsid w:val="000A0166"/>
    <w:rsid w:val="000A093B"/>
    <w:rsid w:val="000A18CB"/>
    <w:rsid w:val="000A1F66"/>
    <w:rsid w:val="000A47FB"/>
    <w:rsid w:val="000A7D7C"/>
    <w:rsid w:val="000D2CC3"/>
    <w:rsid w:val="000D3F9A"/>
    <w:rsid w:val="000D5C2E"/>
    <w:rsid w:val="000E265F"/>
    <w:rsid w:val="000F72CB"/>
    <w:rsid w:val="001119DE"/>
    <w:rsid w:val="00112932"/>
    <w:rsid w:val="001200D5"/>
    <w:rsid w:val="00122CF5"/>
    <w:rsid w:val="00123421"/>
    <w:rsid w:val="001256B2"/>
    <w:rsid w:val="00125A65"/>
    <w:rsid w:val="001325C8"/>
    <w:rsid w:val="001410DB"/>
    <w:rsid w:val="00163287"/>
    <w:rsid w:val="00176A69"/>
    <w:rsid w:val="001841F1"/>
    <w:rsid w:val="001868A3"/>
    <w:rsid w:val="00192D0D"/>
    <w:rsid w:val="0019503B"/>
    <w:rsid w:val="00197256"/>
    <w:rsid w:val="001A2D6D"/>
    <w:rsid w:val="001B2C7E"/>
    <w:rsid w:val="001C19D7"/>
    <w:rsid w:val="001E32F3"/>
    <w:rsid w:val="001F3B95"/>
    <w:rsid w:val="002125BD"/>
    <w:rsid w:val="0022101B"/>
    <w:rsid w:val="00221AB0"/>
    <w:rsid w:val="00223206"/>
    <w:rsid w:val="00225FC2"/>
    <w:rsid w:val="002326E6"/>
    <w:rsid w:val="0025712B"/>
    <w:rsid w:val="00262208"/>
    <w:rsid w:val="00266B62"/>
    <w:rsid w:val="00285282"/>
    <w:rsid w:val="00286083"/>
    <w:rsid w:val="0029029A"/>
    <w:rsid w:val="002B088D"/>
    <w:rsid w:val="002B7A3D"/>
    <w:rsid w:val="002C5F73"/>
    <w:rsid w:val="002D4E1F"/>
    <w:rsid w:val="00324AA2"/>
    <w:rsid w:val="00327A98"/>
    <w:rsid w:val="00337851"/>
    <w:rsid w:val="00342FD8"/>
    <w:rsid w:val="003435D8"/>
    <w:rsid w:val="00353D75"/>
    <w:rsid w:val="00397CCD"/>
    <w:rsid w:val="003A13BE"/>
    <w:rsid w:val="003A47C4"/>
    <w:rsid w:val="003A621E"/>
    <w:rsid w:val="003C4E0C"/>
    <w:rsid w:val="003C63A3"/>
    <w:rsid w:val="003D23A5"/>
    <w:rsid w:val="003D3F40"/>
    <w:rsid w:val="003E4A5F"/>
    <w:rsid w:val="003E6CF4"/>
    <w:rsid w:val="0040194B"/>
    <w:rsid w:val="00426FAF"/>
    <w:rsid w:val="00427EDF"/>
    <w:rsid w:val="004475FB"/>
    <w:rsid w:val="00455C23"/>
    <w:rsid w:val="00467C18"/>
    <w:rsid w:val="00475C9A"/>
    <w:rsid w:val="004831F0"/>
    <w:rsid w:val="00492D59"/>
    <w:rsid w:val="004A49B9"/>
    <w:rsid w:val="004D2ADB"/>
    <w:rsid w:val="004D3820"/>
    <w:rsid w:val="004D3D4E"/>
    <w:rsid w:val="004E1D2B"/>
    <w:rsid w:val="004E7175"/>
    <w:rsid w:val="004E7B41"/>
    <w:rsid w:val="00504C05"/>
    <w:rsid w:val="00504D77"/>
    <w:rsid w:val="00504F35"/>
    <w:rsid w:val="005142A6"/>
    <w:rsid w:val="0052625C"/>
    <w:rsid w:val="005347FB"/>
    <w:rsid w:val="00537275"/>
    <w:rsid w:val="00544F08"/>
    <w:rsid w:val="00551B2E"/>
    <w:rsid w:val="00574E5E"/>
    <w:rsid w:val="005936ED"/>
    <w:rsid w:val="005A15D5"/>
    <w:rsid w:val="005A17C5"/>
    <w:rsid w:val="005A26C9"/>
    <w:rsid w:val="005B1CF0"/>
    <w:rsid w:val="005E2929"/>
    <w:rsid w:val="005E40F6"/>
    <w:rsid w:val="005F0954"/>
    <w:rsid w:val="005F0E2D"/>
    <w:rsid w:val="00601795"/>
    <w:rsid w:val="00603066"/>
    <w:rsid w:val="00604B4D"/>
    <w:rsid w:val="0061290C"/>
    <w:rsid w:val="00615B23"/>
    <w:rsid w:val="00620282"/>
    <w:rsid w:val="00623212"/>
    <w:rsid w:val="00624439"/>
    <w:rsid w:val="00625C0A"/>
    <w:rsid w:val="00641561"/>
    <w:rsid w:val="006606F2"/>
    <w:rsid w:val="00663F2C"/>
    <w:rsid w:val="00664521"/>
    <w:rsid w:val="00666050"/>
    <w:rsid w:val="006713A3"/>
    <w:rsid w:val="00672961"/>
    <w:rsid w:val="00683DDC"/>
    <w:rsid w:val="006B294A"/>
    <w:rsid w:val="006B6238"/>
    <w:rsid w:val="006C47B8"/>
    <w:rsid w:val="006E05B0"/>
    <w:rsid w:val="006F0FA2"/>
    <w:rsid w:val="006F5063"/>
    <w:rsid w:val="007033EC"/>
    <w:rsid w:val="00750598"/>
    <w:rsid w:val="00751CD8"/>
    <w:rsid w:val="00757C5C"/>
    <w:rsid w:val="00775DC0"/>
    <w:rsid w:val="007938CC"/>
    <w:rsid w:val="00795010"/>
    <w:rsid w:val="007A0A32"/>
    <w:rsid w:val="007A4EBE"/>
    <w:rsid w:val="007A7B7C"/>
    <w:rsid w:val="007B08E2"/>
    <w:rsid w:val="007B0CA5"/>
    <w:rsid w:val="007B121F"/>
    <w:rsid w:val="007C2614"/>
    <w:rsid w:val="007C4397"/>
    <w:rsid w:val="007F3720"/>
    <w:rsid w:val="007F6EC1"/>
    <w:rsid w:val="008055DA"/>
    <w:rsid w:val="008057EE"/>
    <w:rsid w:val="00806DCF"/>
    <w:rsid w:val="00830893"/>
    <w:rsid w:val="00850007"/>
    <w:rsid w:val="00850BA2"/>
    <w:rsid w:val="00850F5E"/>
    <w:rsid w:val="008514DE"/>
    <w:rsid w:val="008612D2"/>
    <w:rsid w:val="0086389B"/>
    <w:rsid w:val="00865AC3"/>
    <w:rsid w:val="00867A88"/>
    <w:rsid w:val="00875FB1"/>
    <w:rsid w:val="008811AC"/>
    <w:rsid w:val="00885644"/>
    <w:rsid w:val="00891E9F"/>
    <w:rsid w:val="00891F63"/>
    <w:rsid w:val="00895A0C"/>
    <w:rsid w:val="008B0963"/>
    <w:rsid w:val="008B358C"/>
    <w:rsid w:val="008C4DD4"/>
    <w:rsid w:val="008C7099"/>
    <w:rsid w:val="008E56A0"/>
    <w:rsid w:val="00911E64"/>
    <w:rsid w:val="00925236"/>
    <w:rsid w:val="00931E16"/>
    <w:rsid w:val="00937074"/>
    <w:rsid w:val="00937453"/>
    <w:rsid w:val="0094146C"/>
    <w:rsid w:val="009443C2"/>
    <w:rsid w:val="00951004"/>
    <w:rsid w:val="00951C6E"/>
    <w:rsid w:val="0096065B"/>
    <w:rsid w:val="00961F8B"/>
    <w:rsid w:val="00971253"/>
    <w:rsid w:val="00973DC8"/>
    <w:rsid w:val="00986BA4"/>
    <w:rsid w:val="009A1366"/>
    <w:rsid w:val="009A71B0"/>
    <w:rsid w:val="009B5FC3"/>
    <w:rsid w:val="009E1144"/>
    <w:rsid w:val="009F6F06"/>
    <w:rsid w:val="009F6FC0"/>
    <w:rsid w:val="00A0216D"/>
    <w:rsid w:val="00A20034"/>
    <w:rsid w:val="00A21687"/>
    <w:rsid w:val="00A31D80"/>
    <w:rsid w:val="00A32699"/>
    <w:rsid w:val="00A34208"/>
    <w:rsid w:val="00A4375C"/>
    <w:rsid w:val="00A816CB"/>
    <w:rsid w:val="00A8302A"/>
    <w:rsid w:val="00A85B61"/>
    <w:rsid w:val="00AA2DC9"/>
    <w:rsid w:val="00AB1016"/>
    <w:rsid w:val="00AB4317"/>
    <w:rsid w:val="00AC5783"/>
    <w:rsid w:val="00AC62B2"/>
    <w:rsid w:val="00AC6ACF"/>
    <w:rsid w:val="00AE3743"/>
    <w:rsid w:val="00AF2975"/>
    <w:rsid w:val="00B111A4"/>
    <w:rsid w:val="00B429A9"/>
    <w:rsid w:val="00B43644"/>
    <w:rsid w:val="00B53F6F"/>
    <w:rsid w:val="00B566D7"/>
    <w:rsid w:val="00B62F44"/>
    <w:rsid w:val="00B64E29"/>
    <w:rsid w:val="00B85D31"/>
    <w:rsid w:val="00B86DE5"/>
    <w:rsid w:val="00B94DEC"/>
    <w:rsid w:val="00BA2448"/>
    <w:rsid w:val="00BA79C5"/>
    <w:rsid w:val="00BB3E4A"/>
    <w:rsid w:val="00BB4780"/>
    <w:rsid w:val="00BC13F4"/>
    <w:rsid w:val="00BD62DE"/>
    <w:rsid w:val="00BE0E7C"/>
    <w:rsid w:val="00BF2BF8"/>
    <w:rsid w:val="00BF431F"/>
    <w:rsid w:val="00BF4B2C"/>
    <w:rsid w:val="00C05012"/>
    <w:rsid w:val="00C17DA2"/>
    <w:rsid w:val="00C27710"/>
    <w:rsid w:val="00C34EAC"/>
    <w:rsid w:val="00C36499"/>
    <w:rsid w:val="00C37694"/>
    <w:rsid w:val="00C416CA"/>
    <w:rsid w:val="00C43FCF"/>
    <w:rsid w:val="00C458FF"/>
    <w:rsid w:val="00C524B4"/>
    <w:rsid w:val="00C54FD8"/>
    <w:rsid w:val="00C57F27"/>
    <w:rsid w:val="00C74395"/>
    <w:rsid w:val="00C76923"/>
    <w:rsid w:val="00C80CFA"/>
    <w:rsid w:val="00CA0588"/>
    <w:rsid w:val="00CA4C9E"/>
    <w:rsid w:val="00CA51C7"/>
    <w:rsid w:val="00CA5D5E"/>
    <w:rsid w:val="00CB0DFC"/>
    <w:rsid w:val="00CB624A"/>
    <w:rsid w:val="00CC0A5A"/>
    <w:rsid w:val="00CC1C96"/>
    <w:rsid w:val="00CD295C"/>
    <w:rsid w:val="00CE65DD"/>
    <w:rsid w:val="00CF1378"/>
    <w:rsid w:val="00CF2AD9"/>
    <w:rsid w:val="00D057F5"/>
    <w:rsid w:val="00D12537"/>
    <w:rsid w:val="00D158BC"/>
    <w:rsid w:val="00D22A75"/>
    <w:rsid w:val="00D436BB"/>
    <w:rsid w:val="00D5005B"/>
    <w:rsid w:val="00D5478D"/>
    <w:rsid w:val="00D56608"/>
    <w:rsid w:val="00D63E9C"/>
    <w:rsid w:val="00D65770"/>
    <w:rsid w:val="00D75FDB"/>
    <w:rsid w:val="00D80420"/>
    <w:rsid w:val="00D81EE3"/>
    <w:rsid w:val="00D86997"/>
    <w:rsid w:val="00D95E58"/>
    <w:rsid w:val="00D96B17"/>
    <w:rsid w:val="00DA2FDB"/>
    <w:rsid w:val="00DB3C69"/>
    <w:rsid w:val="00DC2886"/>
    <w:rsid w:val="00DE1663"/>
    <w:rsid w:val="00DE4547"/>
    <w:rsid w:val="00DE6713"/>
    <w:rsid w:val="00DF2C83"/>
    <w:rsid w:val="00DF6F00"/>
    <w:rsid w:val="00DF7AF9"/>
    <w:rsid w:val="00E0431D"/>
    <w:rsid w:val="00E05C8B"/>
    <w:rsid w:val="00E17BA2"/>
    <w:rsid w:val="00E22CE7"/>
    <w:rsid w:val="00E24D50"/>
    <w:rsid w:val="00E30AF4"/>
    <w:rsid w:val="00E30D1B"/>
    <w:rsid w:val="00E35BDC"/>
    <w:rsid w:val="00E46F09"/>
    <w:rsid w:val="00E532FA"/>
    <w:rsid w:val="00E90F3E"/>
    <w:rsid w:val="00EA5D24"/>
    <w:rsid w:val="00EB327C"/>
    <w:rsid w:val="00ED0E86"/>
    <w:rsid w:val="00EF291C"/>
    <w:rsid w:val="00EF6BCA"/>
    <w:rsid w:val="00F02156"/>
    <w:rsid w:val="00F03E74"/>
    <w:rsid w:val="00F20F36"/>
    <w:rsid w:val="00F26F6A"/>
    <w:rsid w:val="00F270B7"/>
    <w:rsid w:val="00F36C46"/>
    <w:rsid w:val="00F51EF6"/>
    <w:rsid w:val="00F53E45"/>
    <w:rsid w:val="00F67BC0"/>
    <w:rsid w:val="00F736BE"/>
    <w:rsid w:val="00F8110D"/>
    <w:rsid w:val="00F836BD"/>
    <w:rsid w:val="00F942B3"/>
    <w:rsid w:val="00FA14D8"/>
    <w:rsid w:val="00FA2845"/>
    <w:rsid w:val="00FA5C94"/>
    <w:rsid w:val="00FB6A09"/>
    <w:rsid w:val="00FC342A"/>
    <w:rsid w:val="00FD0AA4"/>
    <w:rsid w:val="00FD4A89"/>
    <w:rsid w:val="00FF2115"/>
    <w:rsid w:val="00FF35D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142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769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262208"/>
    <w:rPr>
      <w:u w:val="single"/>
    </w:rPr>
  </w:style>
  <w:style w:type="paragraph" w:customStyle="1" w:styleId="CuerpoA">
    <w:name w:val="Cuerpo A"/>
    <w:rsid w:val="00262208"/>
    <w:pPr>
      <w:pBdr>
        <w:top w:val="nil"/>
        <w:left w:val="nil"/>
        <w:bottom w:val="nil"/>
        <w:right w:val="nil"/>
        <w:between w:val="nil"/>
        <w:bar w:val="nil"/>
      </w:pBdr>
      <w:spacing w:after="0" w:line="240" w:lineRule="auto"/>
    </w:pPr>
    <w:rPr>
      <w:rFonts w:ascii="Calibri" w:eastAsia="Calibri" w:hAnsi="Calibri" w:cs="Calibri"/>
      <w:color w:val="000000"/>
      <w:u w:color="000000"/>
      <w:bdr w:val="nil"/>
      <w:lang w:val="da-DK" w:eastAsia="es-MX"/>
    </w:rPr>
  </w:style>
  <w:style w:type="character" w:customStyle="1" w:styleId="Ninguno">
    <w:name w:val="Ninguno"/>
    <w:rsid w:val="00262208"/>
    <w:rPr>
      <w:lang w:val="da-DK"/>
    </w:rPr>
  </w:style>
  <w:style w:type="paragraph" w:customStyle="1" w:styleId="CuerpoAA">
    <w:name w:val="Cuerpo A A"/>
    <w:rsid w:val="00262208"/>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numbering" w:customStyle="1" w:styleId="Estiloimportado2">
    <w:name w:val="Estilo importado 2"/>
    <w:rsid w:val="00262208"/>
    <w:pPr>
      <w:numPr>
        <w:numId w:val="1"/>
      </w:numPr>
    </w:pPr>
  </w:style>
  <w:style w:type="paragraph" w:customStyle="1" w:styleId="Cuerpo">
    <w:name w:val="Cuerpo"/>
    <w:rsid w:val="00262208"/>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table" w:styleId="Tablaconcuadrcula">
    <w:name w:val="Table Grid"/>
    <w:basedOn w:val="Tablanormal"/>
    <w:uiPriority w:val="59"/>
    <w:rsid w:val="0026220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62208"/>
    <w:pPr>
      <w:tabs>
        <w:tab w:val="center" w:pos="4419"/>
        <w:tab w:val="right" w:pos="8838"/>
      </w:tabs>
    </w:pPr>
  </w:style>
  <w:style w:type="character" w:customStyle="1" w:styleId="PiedepginaCar">
    <w:name w:val="Pie de página Car"/>
    <w:basedOn w:val="Fuentedeprrafopredeter"/>
    <w:link w:val="Piedepgina"/>
    <w:uiPriority w:val="99"/>
    <w:rsid w:val="00262208"/>
    <w:rPr>
      <w:rFonts w:ascii="Times New Roman" w:eastAsia="Arial Unicode MS" w:hAnsi="Times New Roman" w:cs="Times New Roman"/>
      <w:sz w:val="24"/>
      <w:szCs w:val="24"/>
      <w:bdr w:val="nil"/>
    </w:rPr>
  </w:style>
  <w:style w:type="character" w:styleId="Nmerodepgina">
    <w:name w:val="page number"/>
    <w:basedOn w:val="Fuentedeprrafopredeter"/>
    <w:uiPriority w:val="99"/>
    <w:semiHidden/>
    <w:unhideWhenUsed/>
    <w:rsid w:val="00262208"/>
  </w:style>
  <w:style w:type="paragraph" w:styleId="Textodeglobo">
    <w:name w:val="Balloon Text"/>
    <w:basedOn w:val="Normal"/>
    <w:link w:val="TextodegloboCar"/>
    <w:uiPriority w:val="99"/>
    <w:semiHidden/>
    <w:unhideWhenUsed/>
    <w:rsid w:val="0026220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62208"/>
    <w:rPr>
      <w:rFonts w:ascii="Lucida Grande" w:eastAsia="Arial Unicode MS" w:hAnsi="Lucida Grande" w:cs="Lucida Grande"/>
      <w:sz w:val="18"/>
      <w:szCs w:val="18"/>
      <w:bdr w:val="nil"/>
    </w:rPr>
  </w:style>
  <w:style w:type="paragraph" w:styleId="Prrafodelista">
    <w:name w:val="List Paragraph"/>
    <w:basedOn w:val="Normal"/>
    <w:uiPriority w:val="34"/>
    <w:qFormat/>
    <w:rsid w:val="0086389B"/>
    <w:pPr>
      <w:ind w:left="720"/>
      <w:contextualSpacing/>
    </w:pPr>
  </w:style>
  <w:style w:type="paragraph" w:styleId="Encabezado">
    <w:name w:val="header"/>
    <w:basedOn w:val="Normal"/>
    <w:link w:val="EncabezadoCar"/>
    <w:uiPriority w:val="99"/>
    <w:unhideWhenUsed/>
    <w:rsid w:val="00850BA2"/>
    <w:pPr>
      <w:tabs>
        <w:tab w:val="center" w:pos="4419"/>
        <w:tab w:val="right" w:pos="8838"/>
      </w:tabs>
    </w:pPr>
  </w:style>
  <w:style w:type="character" w:customStyle="1" w:styleId="EncabezadoCar">
    <w:name w:val="Encabezado Car"/>
    <w:basedOn w:val="Fuentedeprrafopredeter"/>
    <w:link w:val="Encabezado"/>
    <w:uiPriority w:val="99"/>
    <w:rsid w:val="00850BA2"/>
    <w:rPr>
      <w:rFonts w:ascii="Times New Roman" w:eastAsia="Arial Unicode MS" w:hAnsi="Times New Roman" w:cs="Times New Roman"/>
      <w:sz w:val="24"/>
      <w:szCs w:val="24"/>
      <w:bdr w:val="nil"/>
    </w:rPr>
  </w:style>
  <w:style w:type="paragraph" w:styleId="NormalWeb">
    <w:name w:val="Normal (Web)"/>
    <w:basedOn w:val="Normal"/>
    <w:uiPriority w:val="99"/>
    <w:semiHidden/>
    <w:unhideWhenUsed/>
    <w:rsid w:val="00455C23"/>
  </w:style>
  <w:style w:type="paragraph" w:customStyle="1" w:styleId="xgmail-p2">
    <w:name w:val="x_gmail-p2"/>
    <w:basedOn w:val="Normal"/>
    <w:rsid w:val="009443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MX"/>
    </w:rPr>
  </w:style>
  <w:style w:type="paragraph" w:styleId="Textoindependiente3">
    <w:name w:val="Body Text 3"/>
    <w:basedOn w:val="Normal"/>
    <w:link w:val="Textoindependiente3Car"/>
    <w:uiPriority w:val="99"/>
    <w:rsid w:val="003C63A3"/>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s-ES" w:eastAsia="es-ES"/>
    </w:rPr>
  </w:style>
  <w:style w:type="character" w:customStyle="1" w:styleId="Textoindependiente3Car">
    <w:name w:val="Texto independiente 3 Car"/>
    <w:basedOn w:val="Fuentedeprrafopredeter"/>
    <w:link w:val="Textoindependiente3"/>
    <w:uiPriority w:val="99"/>
    <w:rsid w:val="003C63A3"/>
    <w:rPr>
      <w:rFonts w:ascii="Times New Roman" w:eastAsia="Times New Roman" w:hAnsi="Times New Roman" w:cs="Times New Roman"/>
      <w:sz w:val="16"/>
      <w:szCs w:val="16"/>
      <w:lang w:val="es-ES" w:eastAsia="es-ES"/>
    </w:rPr>
  </w:style>
  <w:style w:type="paragraph" w:customStyle="1" w:styleId="Figurecaption">
    <w:name w:val="Figure caption"/>
    <w:basedOn w:val="Normal"/>
    <w:uiPriority w:val="99"/>
    <w:qFormat/>
    <w:rsid w:val="003C63A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240"/>
      <w:jc w:val="center"/>
    </w:pPr>
    <w:rPr>
      <w:rFonts w:ascii="Arial" w:eastAsia="Times New Roman" w:hAnsi="Arial" w:cs="Arial"/>
      <w:i/>
      <w:iCs/>
      <w:sz w:val="20"/>
      <w:szCs w:val="20"/>
      <w:bdr w:val="none" w:sz="0" w:space="0" w:color="auto"/>
      <w:lang w:val="en-GB"/>
    </w:rPr>
  </w:style>
  <w:style w:type="numbering" w:customStyle="1" w:styleId="Estiloimportado1">
    <w:name w:val="Estilo importado 1"/>
    <w:rsid w:val="009E1144"/>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769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262208"/>
    <w:rPr>
      <w:u w:val="single"/>
    </w:rPr>
  </w:style>
  <w:style w:type="paragraph" w:customStyle="1" w:styleId="CuerpoA">
    <w:name w:val="Cuerpo A"/>
    <w:rsid w:val="00262208"/>
    <w:pPr>
      <w:pBdr>
        <w:top w:val="nil"/>
        <w:left w:val="nil"/>
        <w:bottom w:val="nil"/>
        <w:right w:val="nil"/>
        <w:between w:val="nil"/>
        <w:bar w:val="nil"/>
      </w:pBdr>
      <w:spacing w:after="0" w:line="240" w:lineRule="auto"/>
    </w:pPr>
    <w:rPr>
      <w:rFonts w:ascii="Calibri" w:eastAsia="Calibri" w:hAnsi="Calibri" w:cs="Calibri"/>
      <w:color w:val="000000"/>
      <w:u w:color="000000"/>
      <w:bdr w:val="nil"/>
      <w:lang w:val="da-DK" w:eastAsia="es-MX"/>
    </w:rPr>
  </w:style>
  <w:style w:type="character" w:customStyle="1" w:styleId="Ninguno">
    <w:name w:val="Ninguno"/>
    <w:rsid w:val="00262208"/>
    <w:rPr>
      <w:lang w:val="da-DK"/>
    </w:rPr>
  </w:style>
  <w:style w:type="paragraph" w:customStyle="1" w:styleId="CuerpoAA">
    <w:name w:val="Cuerpo A A"/>
    <w:rsid w:val="00262208"/>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numbering" w:customStyle="1" w:styleId="Estiloimportado2">
    <w:name w:val="Estilo importado 2"/>
    <w:rsid w:val="00262208"/>
    <w:pPr>
      <w:numPr>
        <w:numId w:val="1"/>
      </w:numPr>
    </w:pPr>
  </w:style>
  <w:style w:type="paragraph" w:customStyle="1" w:styleId="Cuerpo">
    <w:name w:val="Cuerpo"/>
    <w:rsid w:val="00262208"/>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table" w:styleId="Tablaconcuadrcula">
    <w:name w:val="Table Grid"/>
    <w:basedOn w:val="Tablanormal"/>
    <w:uiPriority w:val="59"/>
    <w:rsid w:val="0026220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62208"/>
    <w:pPr>
      <w:tabs>
        <w:tab w:val="center" w:pos="4419"/>
        <w:tab w:val="right" w:pos="8838"/>
      </w:tabs>
    </w:pPr>
  </w:style>
  <w:style w:type="character" w:customStyle="1" w:styleId="PiedepginaCar">
    <w:name w:val="Pie de página Car"/>
    <w:basedOn w:val="Fuentedeprrafopredeter"/>
    <w:link w:val="Piedepgina"/>
    <w:uiPriority w:val="99"/>
    <w:rsid w:val="00262208"/>
    <w:rPr>
      <w:rFonts w:ascii="Times New Roman" w:eastAsia="Arial Unicode MS" w:hAnsi="Times New Roman" w:cs="Times New Roman"/>
      <w:sz w:val="24"/>
      <w:szCs w:val="24"/>
      <w:bdr w:val="nil"/>
    </w:rPr>
  </w:style>
  <w:style w:type="character" w:styleId="Nmerodepgina">
    <w:name w:val="page number"/>
    <w:basedOn w:val="Fuentedeprrafopredeter"/>
    <w:uiPriority w:val="99"/>
    <w:semiHidden/>
    <w:unhideWhenUsed/>
    <w:rsid w:val="00262208"/>
  </w:style>
  <w:style w:type="paragraph" w:styleId="Textodeglobo">
    <w:name w:val="Balloon Text"/>
    <w:basedOn w:val="Normal"/>
    <w:link w:val="TextodegloboCar"/>
    <w:uiPriority w:val="99"/>
    <w:semiHidden/>
    <w:unhideWhenUsed/>
    <w:rsid w:val="0026220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62208"/>
    <w:rPr>
      <w:rFonts w:ascii="Lucida Grande" w:eastAsia="Arial Unicode MS" w:hAnsi="Lucida Grande" w:cs="Lucida Grande"/>
      <w:sz w:val="18"/>
      <w:szCs w:val="18"/>
      <w:bdr w:val="nil"/>
    </w:rPr>
  </w:style>
  <w:style w:type="paragraph" w:styleId="Prrafodelista">
    <w:name w:val="List Paragraph"/>
    <w:basedOn w:val="Normal"/>
    <w:uiPriority w:val="34"/>
    <w:qFormat/>
    <w:rsid w:val="0086389B"/>
    <w:pPr>
      <w:ind w:left="720"/>
      <w:contextualSpacing/>
    </w:pPr>
  </w:style>
  <w:style w:type="paragraph" w:styleId="Encabezado">
    <w:name w:val="header"/>
    <w:basedOn w:val="Normal"/>
    <w:link w:val="EncabezadoCar"/>
    <w:uiPriority w:val="99"/>
    <w:unhideWhenUsed/>
    <w:rsid w:val="00850BA2"/>
    <w:pPr>
      <w:tabs>
        <w:tab w:val="center" w:pos="4419"/>
        <w:tab w:val="right" w:pos="8838"/>
      </w:tabs>
    </w:pPr>
  </w:style>
  <w:style w:type="character" w:customStyle="1" w:styleId="EncabezadoCar">
    <w:name w:val="Encabezado Car"/>
    <w:basedOn w:val="Fuentedeprrafopredeter"/>
    <w:link w:val="Encabezado"/>
    <w:uiPriority w:val="99"/>
    <w:rsid w:val="00850BA2"/>
    <w:rPr>
      <w:rFonts w:ascii="Times New Roman" w:eastAsia="Arial Unicode MS" w:hAnsi="Times New Roman" w:cs="Times New Roman"/>
      <w:sz w:val="24"/>
      <w:szCs w:val="24"/>
      <w:bdr w:val="nil"/>
    </w:rPr>
  </w:style>
  <w:style w:type="paragraph" w:styleId="NormalWeb">
    <w:name w:val="Normal (Web)"/>
    <w:basedOn w:val="Normal"/>
    <w:uiPriority w:val="99"/>
    <w:semiHidden/>
    <w:unhideWhenUsed/>
    <w:rsid w:val="00455C23"/>
  </w:style>
  <w:style w:type="paragraph" w:customStyle="1" w:styleId="xgmail-p2">
    <w:name w:val="x_gmail-p2"/>
    <w:basedOn w:val="Normal"/>
    <w:rsid w:val="009443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MX"/>
    </w:rPr>
  </w:style>
  <w:style w:type="paragraph" w:styleId="Textoindependiente3">
    <w:name w:val="Body Text 3"/>
    <w:basedOn w:val="Normal"/>
    <w:link w:val="Textoindependiente3Car"/>
    <w:uiPriority w:val="99"/>
    <w:rsid w:val="003C63A3"/>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s-ES" w:eastAsia="es-ES"/>
    </w:rPr>
  </w:style>
  <w:style w:type="character" w:customStyle="1" w:styleId="Textoindependiente3Car">
    <w:name w:val="Texto independiente 3 Car"/>
    <w:basedOn w:val="Fuentedeprrafopredeter"/>
    <w:link w:val="Textoindependiente3"/>
    <w:uiPriority w:val="99"/>
    <w:rsid w:val="003C63A3"/>
    <w:rPr>
      <w:rFonts w:ascii="Times New Roman" w:eastAsia="Times New Roman" w:hAnsi="Times New Roman" w:cs="Times New Roman"/>
      <w:sz w:val="16"/>
      <w:szCs w:val="16"/>
      <w:lang w:val="es-ES" w:eastAsia="es-ES"/>
    </w:rPr>
  </w:style>
  <w:style w:type="paragraph" w:customStyle="1" w:styleId="Figurecaption">
    <w:name w:val="Figure caption"/>
    <w:basedOn w:val="Normal"/>
    <w:uiPriority w:val="99"/>
    <w:qFormat/>
    <w:rsid w:val="003C63A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240"/>
      <w:jc w:val="center"/>
    </w:pPr>
    <w:rPr>
      <w:rFonts w:ascii="Arial" w:eastAsia="Times New Roman" w:hAnsi="Arial" w:cs="Arial"/>
      <w:i/>
      <w:iCs/>
      <w:sz w:val="20"/>
      <w:szCs w:val="20"/>
      <w:bdr w:val="none" w:sz="0" w:space="0" w:color="auto"/>
      <w:lang w:val="en-GB"/>
    </w:rPr>
  </w:style>
  <w:style w:type="numbering" w:customStyle="1" w:styleId="Estiloimportado1">
    <w:name w:val="Estilo importado 1"/>
    <w:rsid w:val="009E114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43955">
      <w:bodyDiv w:val="1"/>
      <w:marLeft w:val="0"/>
      <w:marRight w:val="0"/>
      <w:marTop w:val="0"/>
      <w:marBottom w:val="0"/>
      <w:divBdr>
        <w:top w:val="none" w:sz="0" w:space="0" w:color="auto"/>
        <w:left w:val="none" w:sz="0" w:space="0" w:color="auto"/>
        <w:bottom w:val="none" w:sz="0" w:space="0" w:color="auto"/>
        <w:right w:val="none" w:sz="0" w:space="0" w:color="auto"/>
      </w:divBdr>
    </w:div>
    <w:div w:id="482888256">
      <w:bodyDiv w:val="1"/>
      <w:marLeft w:val="0"/>
      <w:marRight w:val="0"/>
      <w:marTop w:val="0"/>
      <w:marBottom w:val="0"/>
      <w:divBdr>
        <w:top w:val="none" w:sz="0" w:space="0" w:color="auto"/>
        <w:left w:val="none" w:sz="0" w:space="0" w:color="auto"/>
        <w:bottom w:val="none" w:sz="0" w:space="0" w:color="auto"/>
        <w:right w:val="none" w:sz="0" w:space="0" w:color="auto"/>
      </w:divBdr>
    </w:div>
    <w:div w:id="496962990">
      <w:bodyDiv w:val="1"/>
      <w:marLeft w:val="0"/>
      <w:marRight w:val="0"/>
      <w:marTop w:val="0"/>
      <w:marBottom w:val="0"/>
      <w:divBdr>
        <w:top w:val="none" w:sz="0" w:space="0" w:color="auto"/>
        <w:left w:val="none" w:sz="0" w:space="0" w:color="auto"/>
        <w:bottom w:val="none" w:sz="0" w:space="0" w:color="auto"/>
        <w:right w:val="none" w:sz="0" w:space="0" w:color="auto"/>
      </w:divBdr>
    </w:div>
    <w:div w:id="633484966">
      <w:bodyDiv w:val="1"/>
      <w:marLeft w:val="0"/>
      <w:marRight w:val="0"/>
      <w:marTop w:val="0"/>
      <w:marBottom w:val="0"/>
      <w:divBdr>
        <w:top w:val="none" w:sz="0" w:space="0" w:color="auto"/>
        <w:left w:val="none" w:sz="0" w:space="0" w:color="auto"/>
        <w:bottom w:val="none" w:sz="0" w:space="0" w:color="auto"/>
        <w:right w:val="none" w:sz="0" w:space="0" w:color="auto"/>
      </w:divBdr>
      <w:divsChild>
        <w:div w:id="1336347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2310044">
              <w:marLeft w:val="0"/>
              <w:marRight w:val="0"/>
              <w:marTop w:val="0"/>
              <w:marBottom w:val="0"/>
              <w:divBdr>
                <w:top w:val="none" w:sz="0" w:space="0" w:color="auto"/>
                <w:left w:val="none" w:sz="0" w:space="0" w:color="auto"/>
                <w:bottom w:val="none" w:sz="0" w:space="0" w:color="auto"/>
                <w:right w:val="none" w:sz="0" w:space="0" w:color="auto"/>
              </w:divBdr>
              <w:divsChild>
                <w:div w:id="3224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536144">
      <w:bodyDiv w:val="1"/>
      <w:marLeft w:val="0"/>
      <w:marRight w:val="0"/>
      <w:marTop w:val="0"/>
      <w:marBottom w:val="0"/>
      <w:divBdr>
        <w:top w:val="none" w:sz="0" w:space="0" w:color="auto"/>
        <w:left w:val="none" w:sz="0" w:space="0" w:color="auto"/>
        <w:bottom w:val="none" w:sz="0" w:space="0" w:color="auto"/>
        <w:right w:val="none" w:sz="0" w:space="0" w:color="auto"/>
      </w:divBdr>
      <w:divsChild>
        <w:div w:id="751970772">
          <w:marLeft w:val="0"/>
          <w:marRight w:val="0"/>
          <w:marTop w:val="0"/>
          <w:marBottom w:val="0"/>
          <w:divBdr>
            <w:top w:val="none" w:sz="0" w:space="0" w:color="auto"/>
            <w:left w:val="none" w:sz="0" w:space="0" w:color="auto"/>
            <w:bottom w:val="none" w:sz="0" w:space="0" w:color="auto"/>
            <w:right w:val="none" w:sz="0" w:space="0" w:color="auto"/>
          </w:divBdr>
          <w:divsChild>
            <w:div w:id="1011293904">
              <w:marLeft w:val="0"/>
              <w:marRight w:val="0"/>
              <w:marTop w:val="0"/>
              <w:marBottom w:val="0"/>
              <w:divBdr>
                <w:top w:val="none" w:sz="0" w:space="0" w:color="auto"/>
                <w:left w:val="none" w:sz="0" w:space="0" w:color="auto"/>
                <w:bottom w:val="none" w:sz="0" w:space="0" w:color="auto"/>
                <w:right w:val="none" w:sz="0" w:space="0" w:color="auto"/>
              </w:divBdr>
              <w:divsChild>
                <w:div w:id="13318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76214">
      <w:bodyDiv w:val="1"/>
      <w:marLeft w:val="0"/>
      <w:marRight w:val="0"/>
      <w:marTop w:val="0"/>
      <w:marBottom w:val="0"/>
      <w:divBdr>
        <w:top w:val="none" w:sz="0" w:space="0" w:color="auto"/>
        <w:left w:val="none" w:sz="0" w:space="0" w:color="auto"/>
        <w:bottom w:val="none" w:sz="0" w:space="0" w:color="auto"/>
        <w:right w:val="none" w:sz="0" w:space="0" w:color="auto"/>
      </w:divBdr>
    </w:div>
    <w:div w:id="1010570089">
      <w:bodyDiv w:val="1"/>
      <w:marLeft w:val="0"/>
      <w:marRight w:val="0"/>
      <w:marTop w:val="0"/>
      <w:marBottom w:val="0"/>
      <w:divBdr>
        <w:top w:val="none" w:sz="0" w:space="0" w:color="auto"/>
        <w:left w:val="none" w:sz="0" w:space="0" w:color="auto"/>
        <w:bottom w:val="none" w:sz="0" w:space="0" w:color="auto"/>
        <w:right w:val="none" w:sz="0" w:space="0" w:color="auto"/>
      </w:divBdr>
    </w:div>
    <w:div w:id="1155729204">
      <w:bodyDiv w:val="1"/>
      <w:marLeft w:val="0"/>
      <w:marRight w:val="0"/>
      <w:marTop w:val="0"/>
      <w:marBottom w:val="0"/>
      <w:divBdr>
        <w:top w:val="none" w:sz="0" w:space="0" w:color="auto"/>
        <w:left w:val="none" w:sz="0" w:space="0" w:color="auto"/>
        <w:bottom w:val="none" w:sz="0" w:space="0" w:color="auto"/>
        <w:right w:val="none" w:sz="0" w:space="0" w:color="auto"/>
      </w:divBdr>
      <w:divsChild>
        <w:div w:id="1973902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7345863">
              <w:marLeft w:val="0"/>
              <w:marRight w:val="0"/>
              <w:marTop w:val="0"/>
              <w:marBottom w:val="0"/>
              <w:divBdr>
                <w:top w:val="none" w:sz="0" w:space="0" w:color="auto"/>
                <w:left w:val="none" w:sz="0" w:space="0" w:color="auto"/>
                <w:bottom w:val="none" w:sz="0" w:space="0" w:color="auto"/>
                <w:right w:val="none" w:sz="0" w:space="0" w:color="auto"/>
              </w:divBdr>
              <w:divsChild>
                <w:div w:id="16371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766377">
      <w:bodyDiv w:val="1"/>
      <w:marLeft w:val="0"/>
      <w:marRight w:val="0"/>
      <w:marTop w:val="0"/>
      <w:marBottom w:val="0"/>
      <w:divBdr>
        <w:top w:val="none" w:sz="0" w:space="0" w:color="auto"/>
        <w:left w:val="none" w:sz="0" w:space="0" w:color="auto"/>
        <w:bottom w:val="none" w:sz="0" w:space="0" w:color="auto"/>
        <w:right w:val="none" w:sz="0" w:space="0" w:color="auto"/>
      </w:divBdr>
    </w:div>
    <w:div w:id="1288774405">
      <w:bodyDiv w:val="1"/>
      <w:marLeft w:val="0"/>
      <w:marRight w:val="0"/>
      <w:marTop w:val="0"/>
      <w:marBottom w:val="0"/>
      <w:divBdr>
        <w:top w:val="none" w:sz="0" w:space="0" w:color="auto"/>
        <w:left w:val="none" w:sz="0" w:space="0" w:color="auto"/>
        <w:bottom w:val="none" w:sz="0" w:space="0" w:color="auto"/>
        <w:right w:val="none" w:sz="0" w:space="0" w:color="auto"/>
      </w:divBdr>
    </w:div>
    <w:div w:id="1564365338">
      <w:bodyDiv w:val="1"/>
      <w:marLeft w:val="0"/>
      <w:marRight w:val="0"/>
      <w:marTop w:val="0"/>
      <w:marBottom w:val="0"/>
      <w:divBdr>
        <w:top w:val="none" w:sz="0" w:space="0" w:color="auto"/>
        <w:left w:val="none" w:sz="0" w:space="0" w:color="auto"/>
        <w:bottom w:val="none" w:sz="0" w:space="0" w:color="auto"/>
        <w:right w:val="none" w:sz="0" w:space="0" w:color="auto"/>
      </w:divBdr>
      <w:divsChild>
        <w:div w:id="1733232419">
          <w:marLeft w:val="547"/>
          <w:marRight w:val="0"/>
          <w:marTop w:val="0"/>
          <w:marBottom w:val="0"/>
          <w:divBdr>
            <w:top w:val="none" w:sz="0" w:space="0" w:color="auto"/>
            <w:left w:val="none" w:sz="0" w:space="0" w:color="auto"/>
            <w:bottom w:val="none" w:sz="0" w:space="0" w:color="auto"/>
            <w:right w:val="none" w:sz="0" w:space="0" w:color="auto"/>
          </w:divBdr>
        </w:div>
      </w:divsChild>
    </w:div>
    <w:div w:id="1621915345">
      <w:bodyDiv w:val="1"/>
      <w:marLeft w:val="0"/>
      <w:marRight w:val="0"/>
      <w:marTop w:val="0"/>
      <w:marBottom w:val="0"/>
      <w:divBdr>
        <w:top w:val="none" w:sz="0" w:space="0" w:color="auto"/>
        <w:left w:val="none" w:sz="0" w:space="0" w:color="auto"/>
        <w:bottom w:val="none" w:sz="0" w:space="0" w:color="auto"/>
        <w:right w:val="none" w:sz="0" w:space="0" w:color="auto"/>
      </w:divBdr>
    </w:div>
    <w:div w:id="1722094240">
      <w:bodyDiv w:val="1"/>
      <w:marLeft w:val="0"/>
      <w:marRight w:val="0"/>
      <w:marTop w:val="0"/>
      <w:marBottom w:val="0"/>
      <w:divBdr>
        <w:top w:val="none" w:sz="0" w:space="0" w:color="auto"/>
        <w:left w:val="none" w:sz="0" w:space="0" w:color="auto"/>
        <w:bottom w:val="none" w:sz="0" w:space="0" w:color="auto"/>
        <w:right w:val="none" w:sz="0" w:space="0" w:color="auto"/>
      </w:divBdr>
    </w:div>
    <w:div w:id="1796751176">
      <w:bodyDiv w:val="1"/>
      <w:marLeft w:val="0"/>
      <w:marRight w:val="0"/>
      <w:marTop w:val="0"/>
      <w:marBottom w:val="0"/>
      <w:divBdr>
        <w:top w:val="none" w:sz="0" w:space="0" w:color="auto"/>
        <w:left w:val="none" w:sz="0" w:space="0" w:color="auto"/>
        <w:bottom w:val="none" w:sz="0" w:space="0" w:color="auto"/>
        <w:right w:val="none" w:sz="0" w:space="0" w:color="auto"/>
      </w:divBdr>
      <w:divsChild>
        <w:div w:id="761725057">
          <w:marLeft w:val="0"/>
          <w:marRight w:val="0"/>
          <w:marTop w:val="0"/>
          <w:marBottom w:val="0"/>
          <w:divBdr>
            <w:top w:val="none" w:sz="0" w:space="0" w:color="auto"/>
            <w:left w:val="none" w:sz="0" w:space="0" w:color="auto"/>
            <w:bottom w:val="none" w:sz="0" w:space="0" w:color="auto"/>
            <w:right w:val="none" w:sz="0" w:space="0" w:color="auto"/>
          </w:divBdr>
          <w:divsChild>
            <w:div w:id="692459800">
              <w:marLeft w:val="0"/>
              <w:marRight w:val="0"/>
              <w:marTop w:val="0"/>
              <w:marBottom w:val="0"/>
              <w:divBdr>
                <w:top w:val="none" w:sz="0" w:space="0" w:color="auto"/>
                <w:left w:val="none" w:sz="0" w:space="0" w:color="auto"/>
                <w:bottom w:val="none" w:sz="0" w:space="0" w:color="auto"/>
                <w:right w:val="none" w:sz="0" w:space="0" w:color="auto"/>
              </w:divBdr>
              <w:divsChild>
                <w:div w:id="659310968">
                  <w:marLeft w:val="0"/>
                  <w:marRight w:val="0"/>
                  <w:marTop w:val="0"/>
                  <w:marBottom w:val="0"/>
                  <w:divBdr>
                    <w:top w:val="none" w:sz="0" w:space="0" w:color="auto"/>
                    <w:left w:val="none" w:sz="0" w:space="0" w:color="auto"/>
                    <w:bottom w:val="none" w:sz="0" w:space="0" w:color="auto"/>
                    <w:right w:val="none" w:sz="0" w:space="0" w:color="auto"/>
                  </w:divBdr>
                </w:div>
              </w:divsChild>
            </w:div>
            <w:div w:id="823860546">
              <w:marLeft w:val="0"/>
              <w:marRight w:val="0"/>
              <w:marTop w:val="0"/>
              <w:marBottom w:val="0"/>
              <w:divBdr>
                <w:top w:val="none" w:sz="0" w:space="0" w:color="auto"/>
                <w:left w:val="none" w:sz="0" w:space="0" w:color="auto"/>
                <w:bottom w:val="none" w:sz="0" w:space="0" w:color="auto"/>
                <w:right w:val="none" w:sz="0" w:space="0" w:color="auto"/>
              </w:divBdr>
              <w:divsChild>
                <w:div w:id="897741036">
                  <w:marLeft w:val="0"/>
                  <w:marRight w:val="0"/>
                  <w:marTop w:val="0"/>
                  <w:marBottom w:val="0"/>
                  <w:divBdr>
                    <w:top w:val="none" w:sz="0" w:space="0" w:color="auto"/>
                    <w:left w:val="none" w:sz="0" w:space="0" w:color="auto"/>
                    <w:bottom w:val="none" w:sz="0" w:space="0" w:color="auto"/>
                    <w:right w:val="none" w:sz="0" w:space="0" w:color="auto"/>
                  </w:divBdr>
                </w:div>
              </w:divsChild>
            </w:div>
            <w:div w:id="938684944">
              <w:marLeft w:val="0"/>
              <w:marRight w:val="0"/>
              <w:marTop w:val="0"/>
              <w:marBottom w:val="0"/>
              <w:divBdr>
                <w:top w:val="none" w:sz="0" w:space="0" w:color="auto"/>
                <w:left w:val="none" w:sz="0" w:space="0" w:color="auto"/>
                <w:bottom w:val="none" w:sz="0" w:space="0" w:color="auto"/>
                <w:right w:val="none" w:sz="0" w:space="0" w:color="auto"/>
              </w:divBdr>
              <w:divsChild>
                <w:div w:id="138428629">
                  <w:marLeft w:val="0"/>
                  <w:marRight w:val="0"/>
                  <w:marTop w:val="0"/>
                  <w:marBottom w:val="0"/>
                  <w:divBdr>
                    <w:top w:val="none" w:sz="0" w:space="0" w:color="auto"/>
                    <w:left w:val="none" w:sz="0" w:space="0" w:color="auto"/>
                    <w:bottom w:val="none" w:sz="0" w:space="0" w:color="auto"/>
                    <w:right w:val="none" w:sz="0" w:space="0" w:color="auto"/>
                  </w:divBdr>
                </w:div>
              </w:divsChild>
            </w:div>
            <w:div w:id="1412044108">
              <w:marLeft w:val="0"/>
              <w:marRight w:val="0"/>
              <w:marTop w:val="0"/>
              <w:marBottom w:val="0"/>
              <w:divBdr>
                <w:top w:val="none" w:sz="0" w:space="0" w:color="auto"/>
                <w:left w:val="none" w:sz="0" w:space="0" w:color="auto"/>
                <w:bottom w:val="none" w:sz="0" w:space="0" w:color="auto"/>
                <w:right w:val="none" w:sz="0" w:space="0" w:color="auto"/>
              </w:divBdr>
              <w:divsChild>
                <w:div w:id="406927873">
                  <w:marLeft w:val="0"/>
                  <w:marRight w:val="0"/>
                  <w:marTop w:val="0"/>
                  <w:marBottom w:val="0"/>
                  <w:divBdr>
                    <w:top w:val="none" w:sz="0" w:space="0" w:color="auto"/>
                    <w:left w:val="none" w:sz="0" w:space="0" w:color="auto"/>
                    <w:bottom w:val="none" w:sz="0" w:space="0" w:color="auto"/>
                    <w:right w:val="none" w:sz="0" w:space="0" w:color="auto"/>
                  </w:divBdr>
                </w:div>
              </w:divsChild>
            </w:div>
            <w:div w:id="367410647">
              <w:marLeft w:val="0"/>
              <w:marRight w:val="0"/>
              <w:marTop w:val="0"/>
              <w:marBottom w:val="0"/>
              <w:divBdr>
                <w:top w:val="none" w:sz="0" w:space="0" w:color="auto"/>
                <w:left w:val="none" w:sz="0" w:space="0" w:color="auto"/>
                <w:bottom w:val="none" w:sz="0" w:space="0" w:color="auto"/>
                <w:right w:val="none" w:sz="0" w:space="0" w:color="auto"/>
              </w:divBdr>
              <w:divsChild>
                <w:div w:id="314073786">
                  <w:marLeft w:val="0"/>
                  <w:marRight w:val="0"/>
                  <w:marTop w:val="0"/>
                  <w:marBottom w:val="0"/>
                  <w:divBdr>
                    <w:top w:val="none" w:sz="0" w:space="0" w:color="auto"/>
                    <w:left w:val="none" w:sz="0" w:space="0" w:color="auto"/>
                    <w:bottom w:val="none" w:sz="0" w:space="0" w:color="auto"/>
                    <w:right w:val="none" w:sz="0" w:space="0" w:color="auto"/>
                  </w:divBdr>
                </w:div>
              </w:divsChild>
            </w:div>
            <w:div w:id="1943490891">
              <w:marLeft w:val="0"/>
              <w:marRight w:val="0"/>
              <w:marTop w:val="0"/>
              <w:marBottom w:val="0"/>
              <w:divBdr>
                <w:top w:val="none" w:sz="0" w:space="0" w:color="auto"/>
                <w:left w:val="none" w:sz="0" w:space="0" w:color="auto"/>
                <w:bottom w:val="none" w:sz="0" w:space="0" w:color="auto"/>
                <w:right w:val="none" w:sz="0" w:space="0" w:color="auto"/>
              </w:divBdr>
              <w:divsChild>
                <w:div w:id="1842888344">
                  <w:marLeft w:val="0"/>
                  <w:marRight w:val="0"/>
                  <w:marTop w:val="0"/>
                  <w:marBottom w:val="0"/>
                  <w:divBdr>
                    <w:top w:val="none" w:sz="0" w:space="0" w:color="auto"/>
                    <w:left w:val="none" w:sz="0" w:space="0" w:color="auto"/>
                    <w:bottom w:val="none" w:sz="0" w:space="0" w:color="auto"/>
                    <w:right w:val="none" w:sz="0" w:space="0" w:color="auto"/>
                  </w:divBdr>
                </w:div>
              </w:divsChild>
            </w:div>
            <w:div w:id="2046061053">
              <w:marLeft w:val="0"/>
              <w:marRight w:val="0"/>
              <w:marTop w:val="0"/>
              <w:marBottom w:val="0"/>
              <w:divBdr>
                <w:top w:val="none" w:sz="0" w:space="0" w:color="auto"/>
                <w:left w:val="none" w:sz="0" w:space="0" w:color="auto"/>
                <w:bottom w:val="none" w:sz="0" w:space="0" w:color="auto"/>
                <w:right w:val="none" w:sz="0" w:space="0" w:color="auto"/>
              </w:divBdr>
              <w:divsChild>
                <w:div w:id="1152332415">
                  <w:marLeft w:val="0"/>
                  <w:marRight w:val="0"/>
                  <w:marTop w:val="0"/>
                  <w:marBottom w:val="0"/>
                  <w:divBdr>
                    <w:top w:val="none" w:sz="0" w:space="0" w:color="auto"/>
                    <w:left w:val="none" w:sz="0" w:space="0" w:color="auto"/>
                    <w:bottom w:val="none" w:sz="0" w:space="0" w:color="auto"/>
                    <w:right w:val="none" w:sz="0" w:space="0" w:color="auto"/>
                  </w:divBdr>
                </w:div>
                <w:div w:id="1108544618">
                  <w:marLeft w:val="0"/>
                  <w:marRight w:val="0"/>
                  <w:marTop w:val="0"/>
                  <w:marBottom w:val="0"/>
                  <w:divBdr>
                    <w:top w:val="none" w:sz="0" w:space="0" w:color="auto"/>
                    <w:left w:val="none" w:sz="0" w:space="0" w:color="auto"/>
                    <w:bottom w:val="none" w:sz="0" w:space="0" w:color="auto"/>
                    <w:right w:val="none" w:sz="0" w:space="0" w:color="auto"/>
                  </w:divBdr>
                </w:div>
                <w:div w:id="11480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7530">
          <w:marLeft w:val="0"/>
          <w:marRight w:val="0"/>
          <w:marTop w:val="0"/>
          <w:marBottom w:val="0"/>
          <w:divBdr>
            <w:top w:val="none" w:sz="0" w:space="0" w:color="auto"/>
            <w:left w:val="none" w:sz="0" w:space="0" w:color="auto"/>
            <w:bottom w:val="none" w:sz="0" w:space="0" w:color="auto"/>
            <w:right w:val="none" w:sz="0" w:space="0" w:color="auto"/>
          </w:divBdr>
          <w:divsChild>
            <w:div w:id="150801132">
              <w:marLeft w:val="0"/>
              <w:marRight w:val="0"/>
              <w:marTop w:val="0"/>
              <w:marBottom w:val="0"/>
              <w:divBdr>
                <w:top w:val="none" w:sz="0" w:space="0" w:color="auto"/>
                <w:left w:val="none" w:sz="0" w:space="0" w:color="auto"/>
                <w:bottom w:val="none" w:sz="0" w:space="0" w:color="auto"/>
                <w:right w:val="none" w:sz="0" w:space="0" w:color="auto"/>
              </w:divBdr>
              <w:divsChild>
                <w:div w:id="1687517650">
                  <w:marLeft w:val="0"/>
                  <w:marRight w:val="0"/>
                  <w:marTop w:val="0"/>
                  <w:marBottom w:val="0"/>
                  <w:divBdr>
                    <w:top w:val="none" w:sz="0" w:space="0" w:color="auto"/>
                    <w:left w:val="none" w:sz="0" w:space="0" w:color="auto"/>
                    <w:bottom w:val="none" w:sz="0" w:space="0" w:color="auto"/>
                    <w:right w:val="none" w:sz="0" w:space="0" w:color="auto"/>
                  </w:divBdr>
                </w:div>
              </w:divsChild>
            </w:div>
            <w:div w:id="430316851">
              <w:marLeft w:val="0"/>
              <w:marRight w:val="0"/>
              <w:marTop w:val="0"/>
              <w:marBottom w:val="0"/>
              <w:divBdr>
                <w:top w:val="none" w:sz="0" w:space="0" w:color="auto"/>
                <w:left w:val="none" w:sz="0" w:space="0" w:color="auto"/>
                <w:bottom w:val="none" w:sz="0" w:space="0" w:color="auto"/>
                <w:right w:val="none" w:sz="0" w:space="0" w:color="auto"/>
              </w:divBdr>
              <w:divsChild>
                <w:div w:id="203352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stilosdeaprendizaje.es/menuprinc2.ht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hyperlink" Target="http://www.gifted.uconn.edu/sem/semexec.html" TargetMode="External"/><Relationship Id="rId10" Type="http://schemas.openxmlformats.org/officeDocument/2006/relationships/image" Target="media/image2.png"/><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www.uacj.mx/IIT/CULCyT/Documents/2014_Septiembre_Diciembre/8%20Art%20E.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Resultados</a:t>
            </a:r>
            <a:r>
              <a:rPr lang="es-MX" baseline="0" dirty="0"/>
              <a:t> del cuestionario PEM (preguntas 1-5)</a:t>
            </a:r>
            <a:endParaRPr lang="es-MX" dirty="0"/>
          </a:p>
        </c:rich>
      </c:tx>
      <c:layout>
        <c:manualLayout>
          <c:xMode val="edge"/>
          <c:yMode val="edge"/>
          <c:x val="9.8365418173352703E-2"/>
          <c:y val="1.5416347292871601E-2"/>
        </c:manualLayout>
      </c:layout>
      <c:overlay val="0"/>
      <c:spPr>
        <a:noFill/>
        <a:ln>
          <a:noFill/>
        </a:ln>
        <a:effectLst/>
      </c:spPr>
    </c:title>
    <c:autoTitleDeleted val="0"/>
    <c:plotArea>
      <c:layout/>
      <c:barChart>
        <c:barDir val="col"/>
        <c:grouping val="clustered"/>
        <c:varyColors val="0"/>
        <c:ser>
          <c:idx val="0"/>
          <c:order val="0"/>
          <c:tx>
            <c:strRef>
              <c:f>Hoja1!$B$1</c:f>
              <c:strCache>
                <c:ptCount val="1"/>
                <c:pt idx="0">
                  <c:v>Aditiva</c:v>
                </c:pt>
              </c:strCache>
            </c:strRef>
          </c:tx>
          <c:spPr>
            <a:solidFill>
              <a:schemeClr val="accent1"/>
            </a:solidFill>
            <a:ln>
              <a:noFill/>
            </a:ln>
            <a:effectLst/>
          </c:spPr>
          <c:invertIfNegative val="0"/>
          <c:cat>
            <c:strRef>
              <c:f>Hoja1!$A$2:$A$6</c:f>
              <c:strCache>
                <c:ptCount val="5"/>
                <c:pt idx="0">
                  <c:v>Problema 1</c:v>
                </c:pt>
                <c:pt idx="1">
                  <c:v>Problema 2</c:v>
                </c:pt>
                <c:pt idx="2">
                  <c:v>Problema 3</c:v>
                </c:pt>
                <c:pt idx="3">
                  <c:v>Problema 4</c:v>
                </c:pt>
                <c:pt idx="4">
                  <c:v>Problema 5</c:v>
                </c:pt>
              </c:strCache>
            </c:strRef>
          </c:cat>
          <c:val>
            <c:numRef>
              <c:f>Hoja1!$B$2:$B$6</c:f>
              <c:numCache>
                <c:formatCode>0%</c:formatCode>
                <c:ptCount val="5"/>
                <c:pt idx="0">
                  <c:v>0.7</c:v>
                </c:pt>
                <c:pt idx="1">
                  <c:v>0.64</c:v>
                </c:pt>
                <c:pt idx="2">
                  <c:v>0.16</c:v>
                </c:pt>
                <c:pt idx="3">
                  <c:v>0.3</c:v>
                </c:pt>
              </c:numCache>
            </c:numRef>
          </c:val>
          <c:extLst xmlns:c16r2="http://schemas.microsoft.com/office/drawing/2015/06/chart">
            <c:ext xmlns:c16="http://schemas.microsoft.com/office/drawing/2014/chart" uri="{C3380CC4-5D6E-409C-BE32-E72D297353CC}">
              <c16:uniqueId val="{00000000-EFCC-4F67-BE69-7B5218DB00F2}"/>
            </c:ext>
          </c:extLst>
        </c:ser>
        <c:ser>
          <c:idx val="1"/>
          <c:order val="1"/>
          <c:tx>
            <c:strRef>
              <c:f>Hoja1!$C$1</c:f>
              <c:strCache>
                <c:ptCount val="1"/>
                <c:pt idx="0">
                  <c:v>Multiplicativa</c:v>
                </c:pt>
              </c:strCache>
            </c:strRef>
          </c:tx>
          <c:spPr>
            <a:solidFill>
              <a:schemeClr val="accent2"/>
            </a:solidFill>
            <a:ln>
              <a:noFill/>
            </a:ln>
            <a:effectLst/>
          </c:spPr>
          <c:invertIfNegative val="0"/>
          <c:cat>
            <c:strRef>
              <c:f>Hoja1!$A$2:$A$6</c:f>
              <c:strCache>
                <c:ptCount val="5"/>
                <c:pt idx="0">
                  <c:v>Problema 1</c:v>
                </c:pt>
                <c:pt idx="1">
                  <c:v>Problema 2</c:v>
                </c:pt>
                <c:pt idx="2">
                  <c:v>Problema 3</c:v>
                </c:pt>
                <c:pt idx="3">
                  <c:v>Problema 4</c:v>
                </c:pt>
                <c:pt idx="4">
                  <c:v>Problema 5</c:v>
                </c:pt>
              </c:strCache>
            </c:strRef>
          </c:cat>
          <c:val>
            <c:numRef>
              <c:f>Hoja1!$C$2:$C$6</c:f>
              <c:numCache>
                <c:formatCode>0%</c:formatCode>
                <c:ptCount val="5"/>
                <c:pt idx="0">
                  <c:v>0.17</c:v>
                </c:pt>
                <c:pt idx="1">
                  <c:v>0.27</c:v>
                </c:pt>
                <c:pt idx="2">
                  <c:v>0.67</c:v>
                </c:pt>
                <c:pt idx="3">
                  <c:v>0.63</c:v>
                </c:pt>
              </c:numCache>
            </c:numRef>
          </c:val>
          <c:extLst xmlns:c16r2="http://schemas.microsoft.com/office/drawing/2015/06/chart">
            <c:ext xmlns:c16="http://schemas.microsoft.com/office/drawing/2014/chart" uri="{C3380CC4-5D6E-409C-BE32-E72D297353CC}">
              <c16:uniqueId val="{00000001-EFCC-4F67-BE69-7B5218DB00F2}"/>
            </c:ext>
          </c:extLst>
        </c:ser>
        <c:ser>
          <c:idx val="2"/>
          <c:order val="2"/>
          <c:tx>
            <c:strRef>
              <c:f>Hoja1!$D$1</c:f>
              <c:strCache>
                <c:ptCount val="1"/>
                <c:pt idx="0">
                  <c:v>Multiplicativa Geométrica</c:v>
                </c:pt>
              </c:strCache>
            </c:strRef>
          </c:tx>
          <c:spPr>
            <a:solidFill>
              <a:schemeClr val="accent3"/>
            </a:solidFill>
            <a:ln>
              <a:noFill/>
            </a:ln>
            <a:effectLst/>
          </c:spPr>
          <c:invertIfNegative val="0"/>
          <c:cat>
            <c:strRef>
              <c:f>Hoja1!$A$2:$A$6</c:f>
              <c:strCache>
                <c:ptCount val="5"/>
                <c:pt idx="0">
                  <c:v>Problema 1</c:v>
                </c:pt>
                <c:pt idx="1">
                  <c:v>Problema 2</c:v>
                </c:pt>
                <c:pt idx="2">
                  <c:v>Problema 3</c:v>
                </c:pt>
                <c:pt idx="3">
                  <c:v>Problema 4</c:v>
                </c:pt>
                <c:pt idx="4">
                  <c:v>Problema 5</c:v>
                </c:pt>
              </c:strCache>
            </c:strRef>
          </c:cat>
          <c:val>
            <c:numRef>
              <c:f>Hoja1!$D$2:$D$6</c:f>
              <c:numCache>
                <c:formatCode>General</c:formatCode>
                <c:ptCount val="5"/>
                <c:pt idx="2" formatCode="0%">
                  <c:v>0.18</c:v>
                </c:pt>
                <c:pt idx="4" formatCode="0%">
                  <c:v>0.94</c:v>
                </c:pt>
              </c:numCache>
            </c:numRef>
          </c:val>
          <c:extLst xmlns:c16r2="http://schemas.microsoft.com/office/drawing/2015/06/chart">
            <c:ext xmlns:c16="http://schemas.microsoft.com/office/drawing/2014/chart" uri="{C3380CC4-5D6E-409C-BE32-E72D297353CC}">
              <c16:uniqueId val="{00000002-EFCC-4F67-BE69-7B5218DB00F2}"/>
            </c:ext>
          </c:extLst>
        </c:ser>
        <c:ser>
          <c:idx val="3"/>
          <c:order val="3"/>
          <c:tx>
            <c:strRef>
              <c:f>Hoja1!$E$1</c:f>
              <c:strCache>
                <c:ptCount val="1"/>
                <c:pt idx="0">
                  <c:v>Mental </c:v>
                </c:pt>
              </c:strCache>
            </c:strRef>
          </c:tx>
          <c:spPr>
            <a:solidFill>
              <a:schemeClr val="accent4"/>
            </a:solidFill>
            <a:ln>
              <a:noFill/>
            </a:ln>
            <a:effectLst/>
          </c:spPr>
          <c:invertIfNegative val="0"/>
          <c:cat>
            <c:strRef>
              <c:f>Hoja1!$A$2:$A$6</c:f>
              <c:strCache>
                <c:ptCount val="5"/>
                <c:pt idx="0">
                  <c:v>Problema 1</c:v>
                </c:pt>
                <c:pt idx="1">
                  <c:v>Problema 2</c:v>
                </c:pt>
                <c:pt idx="2">
                  <c:v>Problema 3</c:v>
                </c:pt>
                <c:pt idx="3">
                  <c:v>Problema 4</c:v>
                </c:pt>
                <c:pt idx="4">
                  <c:v>Problema 5</c:v>
                </c:pt>
              </c:strCache>
            </c:strRef>
          </c:cat>
          <c:val>
            <c:numRef>
              <c:f>Hoja1!$E$2:$E$6</c:f>
              <c:numCache>
                <c:formatCode>0%</c:formatCode>
                <c:ptCount val="5"/>
                <c:pt idx="0">
                  <c:v>0.04</c:v>
                </c:pt>
                <c:pt idx="1">
                  <c:v>0.03</c:v>
                </c:pt>
                <c:pt idx="2">
                  <c:v>0.06</c:v>
                </c:pt>
              </c:numCache>
            </c:numRef>
          </c:val>
          <c:extLst xmlns:c16r2="http://schemas.microsoft.com/office/drawing/2015/06/chart">
            <c:ext xmlns:c16="http://schemas.microsoft.com/office/drawing/2014/chart" uri="{C3380CC4-5D6E-409C-BE32-E72D297353CC}">
              <c16:uniqueId val="{00000003-EFCC-4F67-BE69-7B5218DB00F2}"/>
            </c:ext>
          </c:extLst>
        </c:ser>
        <c:ser>
          <c:idx val="4"/>
          <c:order val="4"/>
          <c:tx>
            <c:strRef>
              <c:f>Hoja1!$F$1</c:f>
              <c:strCache>
                <c:ptCount val="1"/>
                <c:pt idx="0">
                  <c:v>No respondió</c:v>
                </c:pt>
              </c:strCache>
            </c:strRef>
          </c:tx>
          <c:spPr>
            <a:solidFill>
              <a:schemeClr val="accent5"/>
            </a:solidFill>
            <a:ln>
              <a:noFill/>
            </a:ln>
            <a:effectLst/>
          </c:spPr>
          <c:invertIfNegative val="0"/>
          <c:cat>
            <c:strRef>
              <c:f>Hoja1!$A$2:$A$6</c:f>
              <c:strCache>
                <c:ptCount val="5"/>
                <c:pt idx="0">
                  <c:v>Problema 1</c:v>
                </c:pt>
                <c:pt idx="1">
                  <c:v>Problema 2</c:v>
                </c:pt>
                <c:pt idx="2">
                  <c:v>Problema 3</c:v>
                </c:pt>
                <c:pt idx="3">
                  <c:v>Problema 4</c:v>
                </c:pt>
                <c:pt idx="4">
                  <c:v>Problema 5</c:v>
                </c:pt>
              </c:strCache>
            </c:strRef>
          </c:cat>
          <c:val>
            <c:numRef>
              <c:f>Hoja1!$F$2:$F$6</c:f>
              <c:numCache>
                <c:formatCode>0%</c:formatCode>
                <c:ptCount val="5"/>
                <c:pt idx="0">
                  <c:v>0.09</c:v>
                </c:pt>
                <c:pt idx="1">
                  <c:v>0.06</c:v>
                </c:pt>
                <c:pt idx="2">
                  <c:v>0.03</c:v>
                </c:pt>
                <c:pt idx="3">
                  <c:v>7.0000000000000007E-2</c:v>
                </c:pt>
                <c:pt idx="4">
                  <c:v>0.06</c:v>
                </c:pt>
              </c:numCache>
            </c:numRef>
          </c:val>
          <c:extLst xmlns:c16r2="http://schemas.microsoft.com/office/drawing/2015/06/chart">
            <c:ext xmlns:c16="http://schemas.microsoft.com/office/drawing/2014/chart" uri="{C3380CC4-5D6E-409C-BE32-E72D297353CC}">
              <c16:uniqueId val="{00000004-EFCC-4F67-BE69-7B5218DB00F2}"/>
            </c:ext>
          </c:extLst>
        </c:ser>
        <c:dLbls>
          <c:showLegendKey val="0"/>
          <c:showVal val="0"/>
          <c:showCatName val="0"/>
          <c:showSerName val="0"/>
          <c:showPercent val="0"/>
          <c:showBubbleSize val="0"/>
        </c:dLbls>
        <c:gapWidth val="219"/>
        <c:axId val="359210368"/>
        <c:axId val="359216256"/>
      </c:barChart>
      <c:catAx>
        <c:axId val="35921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59216256"/>
        <c:crosses val="autoZero"/>
        <c:auto val="1"/>
        <c:lblAlgn val="ctr"/>
        <c:lblOffset val="100"/>
        <c:noMultiLvlLbl val="0"/>
      </c:catAx>
      <c:valAx>
        <c:axId val="359216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5921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a:noFill/>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Resultados del</a:t>
            </a:r>
            <a:r>
              <a:rPr lang="es-MX" baseline="0" dirty="0"/>
              <a:t> cuestionario PEM (preguntas 6-11)</a:t>
            </a:r>
            <a:endParaRPr lang="es-MX" dirty="0"/>
          </a:p>
        </c:rich>
      </c:tx>
      <c:overlay val="0"/>
      <c:spPr>
        <a:noFill/>
        <a:ln>
          <a:noFill/>
        </a:ln>
        <a:effectLst/>
      </c:spPr>
    </c:title>
    <c:autoTitleDeleted val="0"/>
    <c:plotArea>
      <c:layout/>
      <c:barChart>
        <c:barDir val="col"/>
        <c:grouping val="clustered"/>
        <c:varyColors val="0"/>
        <c:ser>
          <c:idx val="0"/>
          <c:order val="0"/>
          <c:tx>
            <c:strRef>
              <c:f>Hoja1!$B$1</c:f>
              <c:strCache>
                <c:ptCount val="1"/>
                <c:pt idx="0">
                  <c:v>Aditiva</c:v>
                </c:pt>
              </c:strCache>
            </c:strRef>
          </c:tx>
          <c:spPr>
            <a:solidFill>
              <a:schemeClr val="accent1"/>
            </a:solidFill>
            <a:ln>
              <a:noFill/>
            </a:ln>
            <a:effectLst/>
          </c:spPr>
          <c:invertIfNegative val="0"/>
          <c:cat>
            <c:strRef>
              <c:f>Hoja1!$A$2:$A$7</c:f>
              <c:strCache>
                <c:ptCount val="6"/>
                <c:pt idx="0">
                  <c:v>Problema 6</c:v>
                </c:pt>
                <c:pt idx="1">
                  <c:v>Problema 7</c:v>
                </c:pt>
                <c:pt idx="2">
                  <c:v>Problema 8</c:v>
                </c:pt>
                <c:pt idx="3">
                  <c:v>Problema 9</c:v>
                </c:pt>
                <c:pt idx="4">
                  <c:v>Problema 10</c:v>
                </c:pt>
                <c:pt idx="5">
                  <c:v>Problema 11</c:v>
                </c:pt>
              </c:strCache>
            </c:strRef>
          </c:cat>
          <c:val>
            <c:numRef>
              <c:f>Hoja1!$B$2:$B$7</c:f>
              <c:numCache>
                <c:formatCode>0%</c:formatCode>
                <c:ptCount val="6"/>
                <c:pt idx="0">
                  <c:v>0.28000000000000003</c:v>
                </c:pt>
                <c:pt idx="1">
                  <c:v>0.13</c:v>
                </c:pt>
                <c:pt idx="2">
                  <c:v>0.39</c:v>
                </c:pt>
                <c:pt idx="4">
                  <c:v>0.31</c:v>
                </c:pt>
                <c:pt idx="5">
                  <c:v>0.21</c:v>
                </c:pt>
              </c:numCache>
            </c:numRef>
          </c:val>
          <c:extLst xmlns:c16r2="http://schemas.microsoft.com/office/drawing/2015/06/chart">
            <c:ext xmlns:c16="http://schemas.microsoft.com/office/drawing/2014/chart" uri="{C3380CC4-5D6E-409C-BE32-E72D297353CC}">
              <c16:uniqueId val="{00000000-5124-428F-BE05-0304E079E22D}"/>
            </c:ext>
          </c:extLst>
        </c:ser>
        <c:ser>
          <c:idx val="1"/>
          <c:order val="1"/>
          <c:tx>
            <c:strRef>
              <c:f>Hoja1!$C$1</c:f>
              <c:strCache>
                <c:ptCount val="1"/>
                <c:pt idx="0">
                  <c:v>Multiplicativa</c:v>
                </c:pt>
              </c:strCache>
            </c:strRef>
          </c:tx>
          <c:spPr>
            <a:solidFill>
              <a:schemeClr val="accent2"/>
            </a:solidFill>
            <a:ln>
              <a:noFill/>
            </a:ln>
            <a:effectLst/>
          </c:spPr>
          <c:invertIfNegative val="0"/>
          <c:cat>
            <c:strRef>
              <c:f>Hoja1!$A$2:$A$7</c:f>
              <c:strCache>
                <c:ptCount val="6"/>
                <c:pt idx="0">
                  <c:v>Problema 6</c:v>
                </c:pt>
                <c:pt idx="1">
                  <c:v>Problema 7</c:v>
                </c:pt>
                <c:pt idx="2">
                  <c:v>Problema 8</c:v>
                </c:pt>
                <c:pt idx="3">
                  <c:v>Problema 9</c:v>
                </c:pt>
                <c:pt idx="4">
                  <c:v>Problema 10</c:v>
                </c:pt>
                <c:pt idx="5">
                  <c:v>Problema 11</c:v>
                </c:pt>
              </c:strCache>
            </c:strRef>
          </c:cat>
          <c:val>
            <c:numRef>
              <c:f>Hoja1!$C$2:$C$7</c:f>
              <c:numCache>
                <c:formatCode>0%</c:formatCode>
                <c:ptCount val="6"/>
                <c:pt idx="0">
                  <c:v>0.46</c:v>
                </c:pt>
                <c:pt idx="1">
                  <c:v>0.6</c:v>
                </c:pt>
                <c:pt idx="2">
                  <c:v>0.56999999999999995</c:v>
                </c:pt>
                <c:pt idx="3">
                  <c:v>0.84</c:v>
                </c:pt>
                <c:pt idx="4">
                  <c:v>0.5</c:v>
                </c:pt>
                <c:pt idx="5">
                  <c:v>0.63</c:v>
                </c:pt>
              </c:numCache>
            </c:numRef>
          </c:val>
          <c:extLst xmlns:c16r2="http://schemas.microsoft.com/office/drawing/2015/06/chart">
            <c:ext xmlns:c16="http://schemas.microsoft.com/office/drawing/2014/chart" uri="{C3380CC4-5D6E-409C-BE32-E72D297353CC}">
              <c16:uniqueId val="{00000001-5124-428F-BE05-0304E079E22D}"/>
            </c:ext>
          </c:extLst>
        </c:ser>
        <c:ser>
          <c:idx val="2"/>
          <c:order val="2"/>
          <c:tx>
            <c:strRef>
              <c:f>Hoja1!$D$1</c:f>
              <c:strCache>
                <c:ptCount val="1"/>
                <c:pt idx="0">
                  <c:v>Multiplicativa Geométrica</c:v>
                </c:pt>
              </c:strCache>
            </c:strRef>
          </c:tx>
          <c:spPr>
            <a:solidFill>
              <a:schemeClr val="accent3"/>
            </a:solidFill>
            <a:ln>
              <a:noFill/>
            </a:ln>
            <a:effectLst/>
          </c:spPr>
          <c:invertIfNegative val="0"/>
          <c:cat>
            <c:strRef>
              <c:f>Hoja1!$A$2:$A$7</c:f>
              <c:strCache>
                <c:ptCount val="6"/>
                <c:pt idx="0">
                  <c:v>Problema 6</c:v>
                </c:pt>
                <c:pt idx="1">
                  <c:v>Problema 7</c:v>
                </c:pt>
                <c:pt idx="2">
                  <c:v>Problema 8</c:v>
                </c:pt>
                <c:pt idx="3">
                  <c:v>Problema 9</c:v>
                </c:pt>
                <c:pt idx="4">
                  <c:v>Problema 10</c:v>
                </c:pt>
                <c:pt idx="5">
                  <c:v>Problema 11</c:v>
                </c:pt>
              </c:strCache>
            </c:strRef>
          </c:cat>
          <c:val>
            <c:numRef>
              <c:f>Hoja1!$D$2:$D$7</c:f>
              <c:numCache>
                <c:formatCode>General</c:formatCode>
                <c:ptCount val="6"/>
                <c:pt idx="3" formatCode="0%">
                  <c:v>0.1</c:v>
                </c:pt>
              </c:numCache>
            </c:numRef>
          </c:val>
          <c:extLst xmlns:c16r2="http://schemas.microsoft.com/office/drawing/2015/06/chart">
            <c:ext xmlns:c16="http://schemas.microsoft.com/office/drawing/2014/chart" uri="{C3380CC4-5D6E-409C-BE32-E72D297353CC}">
              <c16:uniqueId val="{00000002-5124-428F-BE05-0304E079E22D}"/>
            </c:ext>
          </c:extLst>
        </c:ser>
        <c:ser>
          <c:idx val="3"/>
          <c:order val="3"/>
          <c:tx>
            <c:strRef>
              <c:f>Hoja1!$E$1</c:f>
              <c:strCache>
                <c:ptCount val="1"/>
                <c:pt idx="0">
                  <c:v>Mental </c:v>
                </c:pt>
              </c:strCache>
            </c:strRef>
          </c:tx>
          <c:spPr>
            <a:solidFill>
              <a:schemeClr val="accent4"/>
            </a:solidFill>
            <a:ln>
              <a:noFill/>
            </a:ln>
            <a:effectLst/>
          </c:spPr>
          <c:invertIfNegative val="0"/>
          <c:cat>
            <c:strRef>
              <c:f>Hoja1!$A$2:$A$7</c:f>
              <c:strCache>
                <c:ptCount val="6"/>
                <c:pt idx="0">
                  <c:v>Problema 6</c:v>
                </c:pt>
                <c:pt idx="1">
                  <c:v>Problema 7</c:v>
                </c:pt>
                <c:pt idx="2">
                  <c:v>Problema 8</c:v>
                </c:pt>
                <c:pt idx="3">
                  <c:v>Problema 9</c:v>
                </c:pt>
                <c:pt idx="4">
                  <c:v>Problema 10</c:v>
                </c:pt>
                <c:pt idx="5">
                  <c:v>Problema 11</c:v>
                </c:pt>
              </c:strCache>
            </c:strRef>
          </c:cat>
          <c:val>
            <c:numRef>
              <c:f>Hoja1!$E$2:$E$7</c:f>
              <c:numCache>
                <c:formatCode>General</c:formatCode>
                <c:ptCount val="6"/>
              </c:numCache>
            </c:numRef>
          </c:val>
          <c:extLst xmlns:c16r2="http://schemas.microsoft.com/office/drawing/2015/06/chart">
            <c:ext xmlns:c16="http://schemas.microsoft.com/office/drawing/2014/chart" uri="{C3380CC4-5D6E-409C-BE32-E72D297353CC}">
              <c16:uniqueId val="{00000003-5124-428F-BE05-0304E079E22D}"/>
            </c:ext>
          </c:extLst>
        </c:ser>
        <c:ser>
          <c:idx val="4"/>
          <c:order val="4"/>
          <c:tx>
            <c:strRef>
              <c:f>Hoja1!$F$1</c:f>
              <c:strCache>
                <c:ptCount val="1"/>
                <c:pt idx="0">
                  <c:v>No respondió</c:v>
                </c:pt>
              </c:strCache>
            </c:strRef>
          </c:tx>
          <c:spPr>
            <a:solidFill>
              <a:schemeClr val="accent5"/>
            </a:solidFill>
            <a:ln>
              <a:noFill/>
            </a:ln>
            <a:effectLst/>
          </c:spPr>
          <c:invertIfNegative val="0"/>
          <c:cat>
            <c:strRef>
              <c:f>Hoja1!$A$2:$A$7</c:f>
              <c:strCache>
                <c:ptCount val="6"/>
                <c:pt idx="0">
                  <c:v>Problema 6</c:v>
                </c:pt>
                <c:pt idx="1">
                  <c:v>Problema 7</c:v>
                </c:pt>
                <c:pt idx="2">
                  <c:v>Problema 8</c:v>
                </c:pt>
                <c:pt idx="3">
                  <c:v>Problema 9</c:v>
                </c:pt>
                <c:pt idx="4">
                  <c:v>Problema 10</c:v>
                </c:pt>
                <c:pt idx="5">
                  <c:v>Problema 11</c:v>
                </c:pt>
              </c:strCache>
            </c:strRef>
          </c:cat>
          <c:val>
            <c:numRef>
              <c:f>Hoja1!$F$2:$F$7</c:f>
              <c:numCache>
                <c:formatCode>0%</c:formatCode>
                <c:ptCount val="6"/>
                <c:pt idx="0">
                  <c:v>0.26</c:v>
                </c:pt>
                <c:pt idx="1">
                  <c:v>0.27</c:v>
                </c:pt>
                <c:pt idx="2">
                  <c:v>0.04</c:v>
                </c:pt>
                <c:pt idx="3">
                  <c:v>0.06</c:v>
                </c:pt>
                <c:pt idx="4">
                  <c:v>0.19</c:v>
                </c:pt>
                <c:pt idx="5">
                  <c:v>0.16</c:v>
                </c:pt>
              </c:numCache>
            </c:numRef>
          </c:val>
          <c:extLst xmlns:c16r2="http://schemas.microsoft.com/office/drawing/2015/06/chart">
            <c:ext xmlns:c16="http://schemas.microsoft.com/office/drawing/2014/chart" uri="{C3380CC4-5D6E-409C-BE32-E72D297353CC}">
              <c16:uniqueId val="{00000004-5124-428F-BE05-0304E079E22D}"/>
            </c:ext>
          </c:extLst>
        </c:ser>
        <c:dLbls>
          <c:showLegendKey val="0"/>
          <c:showVal val="0"/>
          <c:showCatName val="0"/>
          <c:showSerName val="0"/>
          <c:showPercent val="0"/>
          <c:showBubbleSize val="0"/>
        </c:dLbls>
        <c:gapWidth val="219"/>
        <c:overlap val="-27"/>
        <c:axId val="359266560"/>
        <c:axId val="234885120"/>
      </c:barChart>
      <c:catAx>
        <c:axId val="35926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34885120"/>
        <c:crosses val="autoZero"/>
        <c:auto val="1"/>
        <c:lblAlgn val="ctr"/>
        <c:lblOffset val="100"/>
        <c:noMultiLvlLbl val="0"/>
      </c:catAx>
      <c:valAx>
        <c:axId val="234885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59266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a:noFill/>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Serie 1</c:v>
                </c:pt>
              </c:strCache>
            </c:strRef>
          </c:tx>
          <c:dLbls>
            <c:dLbl>
              <c:idx val="0"/>
              <c:layout>
                <c:manualLayout>
                  <c:x val="2.10648002333042E-2"/>
                  <c:y val="4.482809698292670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F9AA-4BD6-8A94-FDB3775DC52F}"/>
                </c:ext>
                <c:ext xmlns:c15="http://schemas.microsoft.com/office/drawing/2012/chart" uri="{CE6537A1-D6FC-4f65-9D91-7224C49458BB}"/>
              </c:extLst>
            </c:dLbl>
            <c:dLbl>
              <c:idx val="1"/>
              <c:layout>
                <c:manualLayout>
                  <c:x val="-7.4447827354913995E-2"/>
                  <c:y val="-2.7358436631064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9AA-4BD6-8A94-FDB3775DC52F}"/>
                </c:ext>
                <c:ext xmlns:c15="http://schemas.microsoft.com/office/drawing/2012/chart" uri="{CE6537A1-D6FC-4f65-9D91-7224C49458BB}"/>
              </c:extLst>
            </c:dLbl>
            <c:dLbl>
              <c:idx val="2"/>
              <c:layout>
                <c:manualLayout>
                  <c:x val="-0.13991005307717999"/>
                  <c:y val="2.69040160046535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EE6B-4631-AA61-5215E9E18526}"/>
                </c:ext>
                <c:ext xmlns:c15="http://schemas.microsoft.com/office/drawing/2012/chart" uri="{CE6537A1-D6FC-4f65-9D91-7224C49458BB}"/>
              </c:extLst>
            </c:dLbl>
            <c:dLbl>
              <c:idx val="3"/>
              <c:layout>
                <c:manualLayout>
                  <c:x val="-1.80606202002528E-2"/>
                  <c:y val="-3.534757412749150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9AA-4BD6-8A94-FDB3775DC52F}"/>
                </c:ext>
                <c:ext xmlns:c15="http://schemas.microsoft.com/office/drawing/2012/chart" uri="{CE6537A1-D6FC-4f65-9D91-7224C49458BB}"/>
              </c:extLst>
            </c:dLbl>
            <c:dLbl>
              <c:idx val="6"/>
              <c:layout>
                <c:manualLayout>
                  <c:x val="5.9943229318557403E-2"/>
                  <c:y val="4.310205036251660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F9AA-4BD6-8A94-FDB3775DC52F}"/>
                </c:ex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Hoja1!$A$2:$A$6</c:f>
              <c:strCache>
                <c:ptCount val="5"/>
                <c:pt idx="0">
                  <c:v>Aditiva </c:v>
                </c:pt>
                <c:pt idx="1">
                  <c:v>Multiplicativa </c:v>
                </c:pt>
                <c:pt idx="2">
                  <c:v>Multiplicativa Geométrica </c:v>
                </c:pt>
                <c:pt idx="3">
                  <c:v>No respondió</c:v>
                </c:pt>
                <c:pt idx="4">
                  <c:v>Mental</c:v>
                </c:pt>
              </c:strCache>
            </c:strRef>
          </c:cat>
          <c:val>
            <c:numRef>
              <c:f>Hoja1!$B$2:$B$6</c:f>
              <c:numCache>
                <c:formatCode>0%</c:formatCode>
                <c:ptCount val="5"/>
                <c:pt idx="0">
                  <c:v>0.28000000000000003</c:v>
                </c:pt>
                <c:pt idx="1">
                  <c:v>0.47</c:v>
                </c:pt>
                <c:pt idx="2">
                  <c:v>0.11</c:v>
                </c:pt>
                <c:pt idx="3">
                  <c:v>0.12</c:v>
                </c:pt>
                <c:pt idx="4">
                  <c:v>0.01</c:v>
                </c:pt>
              </c:numCache>
            </c:numRef>
          </c:val>
          <c:extLst xmlns:c16r2="http://schemas.microsoft.com/office/drawing/2015/06/chart">
            <c:ext xmlns:c16="http://schemas.microsoft.com/office/drawing/2014/chart" uri="{C3380CC4-5D6E-409C-BE32-E72D297353CC}">
              <c16:uniqueId val="{00000005-F9AA-4BD6-8A94-FDB3775DC52F}"/>
            </c:ext>
          </c:extLst>
        </c:ser>
        <c:dLbls>
          <c:showLegendKey val="0"/>
          <c:showVal val="0"/>
          <c:showCatName val="1"/>
          <c:showSerName val="0"/>
          <c:showPercent val="1"/>
          <c:showBubbleSize val="0"/>
          <c:showLeaderLines val="1"/>
        </c:dLbls>
        <c:firstSliceAng val="52"/>
      </c:pieChart>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Problemas</a:t>
            </a:r>
            <a:r>
              <a:rPr lang="es-MX" baseline="0"/>
              <a:t> por Estrategia</a:t>
            </a:r>
            <a:endParaRPr lang="es-MX"/>
          </a:p>
        </c:rich>
      </c:tx>
      <c:overlay val="0"/>
      <c:spPr>
        <a:noFill/>
        <a:ln>
          <a:noFill/>
        </a:ln>
        <a:effectLst/>
      </c:spPr>
    </c:title>
    <c:autoTitleDeleted val="0"/>
    <c:plotArea>
      <c:layout/>
      <c:barChart>
        <c:barDir val="col"/>
        <c:grouping val="clustered"/>
        <c:varyColors val="0"/>
        <c:ser>
          <c:idx val="0"/>
          <c:order val="0"/>
          <c:tx>
            <c:strRef>
              <c:f>Hoja1!$B$1</c:f>
              <c:strCache>
                <c:ptCount val="1"/>
                <c:pt idx="0">
                  <c:v>Problema 1</c:v>
                </c:pt>
              </c:strCache>
            </c:strRef>
          </c:tx>
          <c:spPr>
            <a:solidFill>
              <a:schemeClr val="accent1"/>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Hoja1!$B$2:$B$5</c:f>
              <c:numCache>
                <c:formatCode>0%</c:formatCode>
                <c:ptCount val="4"/>
                <c:pt idx="0">
                  <c:v>0.7</c:v>
                </c:pt>
                <c:pt idx="1">
                  <c:v>0.17</c:v>
                </c:pt>
                <c:pt idx="3">
                  <c:v>0.09</c:v>
                </c:pt>
              </c:numCache>
            </c:numRef>
          </c:val>
          <c:extLst xmlns:c16r2="http://schemas.microsoft.com/office/drawing/2015/06/chart">
            <c:ext xmlns:c16="http://schemas.microsoft.com/office/drawing/2014/chart" uri="{C3380CC4-5D6E-409C-BE32-E72D297353CC}">
              <c16:uniqueId val="{00000000-078B-4117-815B-F00ADEB72113}"/>
            </c:ext>
          </c:extLst>
        </c:ser>
        <c:ser>
          <c:idx val="1"/>
          <c:order val="1"/>
          <c:tx>
            <c:strRef>
              <c:f>Hoja1!$C$1</c:f>
              <c:strCache>
                <c:ptCount val="1"/>
                <c:pt idx="0">
                  <c:v>Problema 2</c:v>
                </c:pt>
              </c:strCache>
            </c:strRef>
          </c:tx>
          <c:spPr>
            <a:solidFill>
              <a:schemeClr val="accent2"/>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Hoja1!$C$2:$C$5</c:f>
              <c:numCache>
                <c:formatCode>0%</c:formatCode>
                <c:ptCount val="4"/>
                <c:pt idx="0">
                  <c:v>0.64</c:v>
                </c:pt>
                <c:pt idx="1">
                  <c:v>0.27</c:v>
                </c:pt>
                <c:pt idx="3">
                  <c:v>0.06</c:v>
                </c:pt>
              </c:numCache>
            </c:numRef>
          </c:val>
          <c:extLst xmlns:c16r2="http://schemas.microsoft.com/office/drawing/2015/06/chart">
            <c:ext xmlns:c16="http://schemas.microsoft.com/office/drawing/2014/chart" uri="{C3380CC4-5D6E-409C-BE32-E72D297353CC}">
              <c16:uniqueId val="{00000001-078B-4117-815B-F00ADEB72113}"/>
            </c:ext>
          </c:extLst>
        </c:ser>
        <c:ser>
          <c:idx val="2"/>
          <c:order val="2"/>
          <c:tx>
            <c:strRef>
              <c:f>Hoja1!$D$1</c:f>
              <c:strCache>
                <c:ptCount val="1"/>
                <c:pt idx="0">
                  <c:v>Problema 3</c:v>
                </c:pt>
              </c:strCache>
            </c:strRef>
          </c:tx>
          <c:spPr>
            <a:solidFill>
              <a:schemeClr val="accent3"/>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Hoja1!$D$2:$D$5</c:f>
              <c:numCache>
                <c:formatCode>0%</c:formatCode>
                <c:ptCount val="4"/>
                <c:pt idx="0">
                  <c:v>0.16</c:v>
                </c:pt>
                <c:pt idx="1">
                  <c:v>0.24</c:v>
                </c:pt>
                <c:pt idx="2">
                  <c:v>0.33</c:v>
                </c:pt>
                <c:pt idx="3">
                  <c:v>0.03</c:v>
                </c:pt>
              </c:numCache>
            </c:numRef>
          </c:val>
          <c:extLst xmlns:c16r2="http://schemas.microsoft.com/office/drawing/2015/06/chart">
            <c:ext xmlns:c16="http://schemas.microsoft.com/office/drawing/2014/chart" uri="{C3380CC4-5D6E-409C-BE32-E72D297353CC}">
              <c16:uniqueId val="{00000002-078B-4117-815B-F00ADEB72113}"/>
            </c:ext>
          </c:extLst>
        </c:ser>
        <c:ser>
          <c:idx val="3"/>
          <c:order val="3"/>
          <c:tx>
            <c:strRef>
              <c:f>Hoja1!$E$1</c:f>
              <c:strCache>
                <c:ptCount val="1"/>
                <c:pt idx="0">
                  <c:v>Problema 4</c:v>
                </c:pt>
              </c:strCache>
            </c:strRef>
          </c:tx>
          <c:spPr>
            <a:solidFill>
              <a:schemeClr val="accent4"/>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Hoja1!$E$2:$E$5</c:f>
              <c:numCache>
                <c:formatCode>0%</c:formatCode>
                <c:ptCount val="4"/>
                <c:pt idx="0">
                  <c:v>0.3</c:v>
                </c:pt>
                <c:pt idx="1">
                  <c:v>0.63</c:v>
                </c:pt>
                <c:pt idx="3">
                  <c:v>7.0000000000000007E-2</c:v>
                </c:pt>
              </c:numCache>
            </c:numRef>
          </c:val>
          <c:extLst xmlns:c16r2="http://schemas.microsoft.com/office/drawing/2015/06/chart">
            <c:ext xmlns:c16="http://schemas.microsoft.com/office/drawing/2014/chart" uri="{C3380CC4-5D6E-409C-BE32-E72D297353CC}">
              <c16:uniqueId val="{00000003-078B-4117-815B-F00ADEB72113}"/>
            </c:ext>
          </c:extLst>
        </c:ser>
        <c:ser>
          <c:idx val="4"/>
          <c:order val="4"/>
          <c:tx>
            <c:strRef>
              <c:f>Hoja1!$F$1</c:f>
              <c:strCache>
                <c:ptCount val="1"/>
                <c:pt idx="0">
                  <c:v>Problema 5</c:v>
                </c:pt>
              </c:strCache>
            </c:strRef>
          </c:tx>
          <c:spPr>
            <a:solidFill>
              <a:schemeClr val="accent5"/>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Hoja1!$F$2:$F$5</c:f>
              <c:numCache>
                <c:formatCode>General</c:formatCode>
                <c:ptCount val="4"/>
                <c:pt idx="3" formatCode="0%">
                  <c:v>0.06</c:v>
                </c:pt>
              </c:numCache>
            </c:numRef>
          </c:val>
          <c:extLst xmlns:c16r2="http://schemas.microsoft.com/office/drawing/2015/06/chart">
            <c:ext xmlns:c16="http://schemas.microsoft.com/office/drawing/2014/chart" uri="{C3380CC4-5D6E-409C-BE32-E72D297353CC}">
              <c16:uniqueId val="{00000004-078B-4117-815B-F00ADEB72113}"/>
            </c:ext>
          </c:extLst>
        </c:ser>
        <c:ser>
          <c:idx val="5"/>
          <c:order val="5"/>
          <c:tx>
            <c:strRef>
              <c:f>Hoja1!$G$1</c:f>
              <c:strCache>
                <c:ptCount val="1"/>
                <c:pt idx="0">
                  <c:v>Problema 6</c:v>
                </c:pt>
              </c:strCache>
            </c:strRef>
          </c:tx>
          <c:spPr>
            <a:solidFill>
              <a:schemeClr val="accent6"/>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Hoja1!$G$2:$G$5</c:f>
              <c:numCache>
                <c:formatCode>0%</c:formatCode>
                <c:ptCount val="4"/>
                <c:pt idx="0">
                  <c:v>0.28000000000000003</c:v>
                </c:pt>
                <c:pt idx="1">
                  <c:v>0.46</c:v>
                </c:pt>
                <c:pt idx="3">
                  <c:v>0.26</c:v>
                </c:pt>
              </c:numCache>
            </c:numRef>
          </c:val>
          <c:extLst xmlns:c16r2="http://schemas.microsoft.com/office/drawing/2015/06/chart">
            <c:ext xmlns:c16="http://schemas.microsoft.com/office/drawing/2014/chart" uri="{C3380CC4-5D6E-409C-BE32-E72D297353CC}">
              <c16:uniqueId val="{00000005-078B-4117-815B-F00ADEB72113}"/>
            </c:ext>
          </c:extLst>
        </c:ser>
        <c:ser>
          <c:idx val="6"/>
          <c:order val="6"/>
          <c:tx>
            <c:strRef>
              <c:f>Hoja1!$H$1</c:f>
              <c:strCache>
                <c:ptCount val="1"/>
                <c:pt idx="0">
                  <c:v>Problema 7</c:v>
                </c:pt>
              </c:strCache>
            </c:strRef>
          </c:tx>
          <c:spPr>
            <a:solidFill>
              <a:schemeClr val="accent1">
                <a:lumMod val="60000"/>
              </a:schemeClr>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Hoja1!$H$2:$H$5</c:f>
              <c:numCache>
                <c:formatCode>0%</c:formatCode>
                <c:ptCount val="4"/>
                <c:pt idx="0">
                  <c:v>0.13</c:v>
                </c:pt>
                <c:pt idx="1">
                  <c:v>0.6</c:v>
                </c:pt>
                <c:pt idx="3">
                  <c:v>0.27</c:v>
                </c:pt>
              </c:numCache>
            </c:numRef>
          </c:val>
          <c:extLst xmlns:c16r2="http://schemas.microsoft.com/office/drawing/2015/06/chart">
            <c:ext xmlns:c16="http://schemas.microsoft.com/office/drawing/2014/chart" uri="{C3380CC4-5D6E-409C-BE32-E72D297353CC}">
              <c16:uniqueId val="{00000006-078B-4117-815B-F00ADEB72113}"/>
            </c:ext>
          </c:extLst>
        </c:ser>
        <c:ser>
          <c:idx val="7"/>
          <c:order val="7"/>
          <c:tx>
            <c:strRef>
              <c:f>Hoja1!$I$1</c:f>
              <c:strCache>
                <c:ptCount val="1"/>
                <c:pt idx="0">
                  <c:v>Problema 8</c:v>
                </c:pt>
              </c:strCache>
            </c:strRef>
          </c:tx>
          <c:spPr>
            <a:solidFill>
              <a:schemeClr val="accent2">
                <a:lumMod val="60000"/>
              </a:schemeClr>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Hoja1!$I$2:$I$5</c:f>
              <c:numCache>
                <c:formatCode>0%</c:formatCode>
                <c:ptCount val="4"/>
                <c:pt idx="0">
                  <c:v>0.39</c:v>
                </c:pt>
                <c:pt idx="1">
                  <c:v>0.56999999999999995</c:v>
                </c:pt>
                <c:pt idx="3">
                  <c:v>0.04</c:v>
                </c:pt>
              </c:numCache>
            </c:numRef>
          </c:val>
          <c:extLst xmlns:c16r2="http://schemas.microsoft.com/office/drawing/2015/06/chart">
            <c:ext xmlns:c16="http://schemas.microsoft.com/office/drawing/2014/chart" uri="{C3380CC4-5D6E-409C-BE32-E72D297353CC}">
              <c16:uniqueId val="{00000007-078B-4117-815B-F00ADEB72113}"/>
            </c:ext>
          </c:extLst>
        </c:ser>
        <c:ser>
          <c:idx val="8"/>
          <c:order val="8"/>
          <c:tx>
            <c:strRef>
              <c:f>Hoja1!$J$1</c:f>
              <c:strCache>
                <c:ptCount val="1"/>
                <c:pt idx="0">
                  <c:v>Problema9</c:v>
                </c:pt>
              </c:strCache>
            </c:strRef>
          </c:tx>
          <c:spPr>
            <a:solidFill>
              <a:schemeClr val="accent3">
                <a:lumMod val="60000"/>
              </a:schemeClr>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Hoja1!$J$2:$J$5</c:f>
              <c:numCache>
                <c:formatCode>General</c:formatCode>
                <c:ptCount val="4"/>
                <c:pt idx="2" formatCode="0%">
                  <c:v>0.84</c:v>
                </c:pt>
                <c:pt idx="3" formatCode="0%">
                  <c:v>0.06</c:v>
                </c:pt>
              </c:numCache>
            </c:numRef>
          </c:val>
          <c:extLst xmlns:c16r2="http://schemas.microsoft.com/office/drawing/2015/06/chart">
            <c:ext xmlns:c16="http://schemas.microsoft.com/office/drawing/2014/chart" uri="{C3380CC4-5D6E-409C-BE32-E72D297353CC}">
              <c16:uniqueId val="{00000008-078B-4117-815B-F00ADEB72113}"/>
            </c:ext>
          </c:extLst>
        </c:ser>
        <c:ser>
          <c:idx val="9"/>
          <c:order val="9"/>
          <c:tx>
            <c:strRef>
              <c:f>Hoja1!$K$1</c:f>
              <c:strCache>
                <c:ptCount val="1"/>
                <c:pt idx="0">
                  <c:v>Problema 10</c:v>
                </c:pt>
              </c:strCache>
            </c:strRef>
          </c:tx>
          <c:spPr>
            <a:solidFill>
              <a:schemeClr val="accent4">
                <a:lumMod val="60000"/>
              </a:schemeClr>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Hoja1!$K$2:$K$5</c:f>
              <c:numCache>
                <c:formatCode>0%</c:formatCode>
                <c:ptCount val="4"/>
                <c:pt idx="0">
                  <c:v>0.31</c:v>
                </c:pt>
                <c:pt idx="1">
                  <c:v>0.5</c:v>
                </c:pt>
                <c:pt idx="3">
                  <c:v>0.19</c:v>
                </c:pt>
              </c:numCache>
            </c:numRef>
          </c:val>
          <c:extLst xmlns:c16r2="http://schemas.microsoft.com/office/drawing/2015/06/chart">
            <c:ext xmlns:c16="http://schemas.microsoft.com/office/drawing/2014/chart" uri="{C3380CC4-5D6E-409C-BE32-E72D297353CC}">
              <c16:uniqueId val="{00000009-078B-4117-815B-F00ADEB72113}"/>
            </c:ext>
          </c:extLst>
        </c:ser>
        <c:ser>
          <c:idx val="10"/>
          <c:order val="10"/>
          <c:tx>
            <c:strRef>
              <c:f>Hoja1!$L$1</c:f>
              <c:strCache>
                <c:ptCount val="1"/>
                <c:pt idx="0">
                  <c:v>Problema 11</c:v>
                </c:pt>
              </c:strCache>
            </c:strRef>
          </c:tx>
          <c:spPr>
            <a:solidFill>
              <a:schemeClr val="accent5">
                <a:lumMod val="60000"/>
              </a:schemeClr>
            </a:solidFill>
            <a:ln>
              <a:noFill/>
            </a:ln>
            <a:effectLst/>
          </c:spPr>
          <c:invertIfNegative val="0"/>
          <c:cat>
            <c:strRef>
              <c:f>Hoja1!$A$2:$A$5</c:f>
              <c:strCache>
                <c:ptCount val="4"/>
                <c:pt idx="0">
                  <c:v>Aditiva</c:v>
                </c:pt>
                <c:pt idx="1">
                  <c:v>Multiplicativa</c:v>
                </c:pt>
                <c:pt idx="2">
                  <c:v>Multiplicativa Geometrica </c:v>
                </c:pt>
                <c:pt idx="3">
                  <c:v>No respondio</c:v>
                </c:pt>
              </c:strCache>
            </c:strRef>
          </c:cat>
          <c:val>
            <c:numRef>
              <c:f>Hoja1!$L$2:$L$5</c:f>
              <c:numCache>
                <c:formatCode>0%</c:formatCode>
                <c:ptCount val="4"/>
                <c:pt idx="0">
                  <c:v>0.21</c:v>
                </c:pt>
                <c:pt idx="1">
                  <c:v>0.63</c:v>
                </c:pt>
                <c:pt idx="3">
                  <c:v>0.16</c:v>
                </c:pt>
              </c:numCache>
            </c:numRef>
          </c:val>
          <c:extLst xmlns:c16r2="http://schemas.microsoft.com/office/drawing/2015/06/chart">
            <c:ext xmlns:c16="http://schemas.microsoft.com/office/drawing/2014/chart" uri="{C3380CC4-5D6E-409C-BE32-E72D297353CC}">
              <c16:uniqueId val="{0000000A-078B-4117-815B-F00ADEB72113}"/>
            </c:ext>
          </c:extLst>
        </c:ser>
        <c:dLbls>
          <c:showLegendKey val="0"/>
          <c:showVal val="0"/>
          <c:showCatName val="0"/>
          <c:showSerName val="0"/>
          <c:showPercent val="0"/>
          <c:showBubbleSize val="0"/>
        </c:dLbls>
        <c:gapWidth val="219"/>
        <c:overlap val="-27"/>
        <c:axId val="235508480"/>
        <c:axId val="235510016"/>
      </c:barChart>
      <c:catAx>
        <c:axId val="23550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35510016"/>
        <c:crosses val="autoZero"/>
        <c:auto val="1"/>
        <c:lblAlgn val="ctr"/>
        <c:lblOffset val="100"/>
        <c:noMultiLvlLbl val="0"/>
      </c:catAx>
      <c:valAx>
        <c:axId val="235510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3550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A6B1391-0E05-49F8-9D91-150B0F17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8069</Words>
  <Characters>44385</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Cris2</dc:creator>
  <cp:lastModifiedBy>EQUIPO</cp:lastModifiedBy>
  <cp:revision>2</cp:revision>
  <cp:lastPrinted>2016-09-13T21:19:00Z</cp:lastPrinted>
  <dcterms:created xsi:type="dcterms:W3CDTF">2016-11-14T13:12:00Z</dcterms:created>
  <dcterms:modified xsi:type="dcterms:W3CDTF">2016-11-14T13:12:00Z</dcterms:modified>
</cp:coreProperties>
</file>