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80" w:rsidRPr="00256E67" w:rsidRDefault="00755315" w:rsidP="006B3377">
      <w:pPr>
        <w:spacing w:line="360" w:lineRule="auto"/>
        <w:ind w:left="708"/>
        <w:jc w:val="center"/>
        <w:rPr>
          <w:rFonts w:ascii="Arial" w:hAnsi="Arial" w:cs="Arial"/>
          <w:b/>
          <w:sz w:val="24"/>
          <w:szCs w:val="24"/>
        </w:rPr>
      </w:pPr>
      <w:r w:rsidRPr="00256E67">
        <w:rPr>
          <w:rFonts w:ascii="Arial" w:hAnsi="Arial" w:cs="Arial"/>
          <w:b/>
          <w:sz w:val="24"/>
          <w:szCs w:val="24"/>
        </w:rPr>
        <w:t xml:space="preserve">LA </w:t>
      </w:r>
      <w:r w:rsidR="004F2E0B" w:rsidRPr="00256E67">
        <w:rPr>
          <w:rFonts w:ascii="Arial" w:hAnsi="Arial" w:cs="Arial"/>
          <w:b/>
          <w:sz w:val="24"/>
          <w:szCs w:val="24"/>
        </w:rPr>
        <w:t xml:space="preserve">ETNOEDUCACIÓN </w:t>
      </w:r>
      <w:r w:rsidR="0061141D" w:rsidRPr="00256E67">
        <w:rPr>
          <w:rFonts w:ascii="Arial" w:hAnsi="Arial" w:cs="Arial"/>
          <w:b/>
          <w:sz w:val="24"/>
          <w:szCs w:val="24"/>
        </w:rPr>
        <w:t>AFROCOLOMBIANA</w:t>
      </w:r>
      <w:r w:rsidRPr="00256E67">
        <w:rPr>
          <w:rFonts w:ascii="Arial" w:hAnsi="Arial" w:cs="Arial"/>
          <w:b/>
          <w:sz w:val="24"/>
          <w:szCs w:val="24"/>
        </w:rPr>
        <w:t>: ENTRE SABERES Y PRÁCTICAS</w:t>
      </w:r>
      <w:r w:rsidR="0061141D" w:rsidRPr="00256E67">
        <w:rPr>
          <w:rFonts w:ascii="Arial" w:hAnsi="Arial" w:cs="Arial"/>
          <w:b/>
          <w:sz w:val="24"/>
          <w:szCs w:val="24"/>
        </w:rPr>
        <w:t xml:space="preserve"> </w:t>
      </w:r>
      <w:r w:rsidR="004F2E0B" w:rsidRPr="00256E67">
        <w:rPr>
          <w:rFonts w:ascii="Arial" w:hAnsi="Arial" w:cs="Arial"/>
          <w:b/>
          <w:sz w:val="24"/>
          <w:szCs w:val="24"/>
        </w:rPr>
        <w:t>EN EL NORTE DEL CAUCA</w:t>
      </w:r>
      <w:r w:rsidRPr="00256E67">
        <w:rPr>
          <w:rFonts w:ascii="Arial" w:hAnsi="Arial" w:cs="Arial"/>
          <w:b/>
          <w:sz w:val="24"/>
          <w:szCs w:val="24"/>
        </w:rPr>
        <w:t xml:space="preserve"> </w:t>
      </w:r>
      <w:r w:rsidR="00C21B62" w:rsidRPr="00256E67">
        <w:rPr>
          <w:rStyle w:val="Refdenotaalpie"/>
          <w:rFonts w:ascii="Arial" w:hAnsi="Arial" w:cs="Arial"/>
          <w:b/>
          <w:sz w:val="24"/>
          <w:szCs w:val="24"/>
        </w:rPr>
        <w:footnoteReference w:id="1"/>
      </w:r>
    </w:p>
    <w:p w:rsidR="004F2E0B" w:rsidRPr="00256E67" w:rsidRDefault="004F2E0B" w:rsidP="004F2E0B">
      <w:pPr>
        <w:spacing w:line="360" w:lineRule="auto"/>
        <w:jc w:val="center"/>
        <w:rPr>
          <w:rFonts w:ascii="Arial" w:hAnsi="Arial" w:cs="Arial"/>
          <w:sz w:val="24"/>
          <w:szCs w:val="24"/>
        </w:rPr>
      </w:pPr>
    </w:p>
    <w:p w:rsidR="0023141B" w:rsidRPr="00256E67" w:rsidRDefault="004F2E0B" w:rsidP="008F7F38">
      <w:pPr>
        <w:spacing w:line="360" w:lineRule="auto"/>
        <w:jc w:val="right"/>
        <w:rPr>
          <w:rFonts w:ascii="Arial" w:hAnsi="Arial" w:cs="Arial"/>
          <w:sz w:val="24"/>
          <w:szCs w:val="24"/>
        </w:rPr>
      </w:pPr>
      <w:r w:rsidRPr="00256E67">
        <w:rPr>
          <w:rFonts w:ascii="Arial" w:hAnsi="Arial" w:cs="Arial"/>
          <w:sz w:val="24"/>
          <w:szCs w:val="24"/>
        </w:rPr>
        <w:t xml:space="preserve">Autor: </w:t>
      </w:r>
    </w:p>
    <w:p w:rsidR="004F2E0B" w:rsidRPr="00256E67" w:rsidRDefault="004F2E0B" w:rsidP="004F2E0B">
      <w:pPr>
        <w:spacing w:line="360" w:lineRule="auto"/>
        <w:jc w:val="center"/>
        <w:rPr>
          <w:rFonts w:ascii="Arial" w:hAnsi="Arial" w:cs="Arial"/>
          <w:sz w:val="24"/>
          <w:szCs w:val="24"/>
        </w:rPr>
      </w:pPr>
    </w:p>
    <w:p w:rsidR="00755315" w:rsidRPr="00256E67" w:rsidRDefault="00545D67" w:rsidP="00755315">
      <w:pPr>
        <w:spacing w:line="360" w:lineRule="auto"/>
        <w:jc w:val="center"/>
        <w:rPr>
          <w:rFonts w:ascii="Arial" w:hAnsi="Arial" w:cs="Arial"/>
          <w:b/>
          <w:sz w:val="24"/>
          <w:szCs w:val="24"/>
        </w:rPr>
      </w:pPr>
      <w:r w:rsidRPr="00256E67">
        <w:rPr>
          <w:rFonts w:ascii="Arial" w:hAnsi="Arial" w:cs="Arial"/>
          <w:b/>
          <w:sz w:val="24"/>
          <w:szCs w:val="24"/>
        </w:rPr>
        <w:t>RESUMEN</w:t>
      </w:r>
    </w:p>
    <w:p w:rsidR="007552E0" w:rsidRPr="00256E67" w:rsidRDefault="00F47DC4" w:rsidP="00EF5756">
      <w:pPr>
        <w:spacing w:line="360" w:lineRule="auto"/>
        <w:jc w:val="both"/>
        <w:rPr>
          <w:rFonts w:ascii="Arial" w:hAnsi="Arial" w:cs="Arial"/>
          <w:sz w:val="24"/>
          <w:szCs w:val="24"/>
        </w:rPr>
      </w:pPr>
      <w:r w:rsidRPr="00256E67">
        <w:rPr>
          <w:rFonts w:ascii="Arial" w:hAnsi="Arial" w:cs="Arial"/>
          <w:sz w:val="24"/>
          <w:szCs w:val="24"/>
        </w:rPr>
        <w:t>El propósito de e</w:t>
      </w:r>
      <w:r w:rsidR="007552E0" w:rsidRPr="00256E67">
        <w:rPr>
          <w:rFonts w:ascii="Arial" w:hAnsi="Arial" w:cs="Arial"/>
          <w:sz w:val="24"/>
          <w:szCs w:val="24"/>
        </w:rPr>
        <w:t>ste art</w:t>
      </w:r>
      <w:r w:rsidR="00C21B62" w:rsidRPr="00256E67">
        <w:rPr>
          <w:rFonts w:ascii="Arial" w:hAnsi="Arial" w:cs="Arial"/>
          <w:sz w:val="24"/>
          <w:szCs w:val="24"/>
        </w:rPr>
        <w:t>ículo producto de investigación,</w:t>
      </w:r>
      <w:r w:rsidR="00BD0B44" w:rsidRPr="00256E67">
        <w:rPr>
          <w:rFonts w:ascii="Arial" w:hAnsi="Arial" w:cs="Arial"/>
          <w:sz w:val="24"/>
          <w:szCs w:val="24"/>
        </w:rPr>
        <w:t xml:space="preserve"> </w:t>
      </w:r>
      <w:r w:rsidR="00AD1B61">
        <w:rPr>
          <w:rFonts w:ascii="Arial" w:hAnsi="Arial" w:cs="Arial"/>
          <w:sz w:val="24"/>
          <w:szCs w:val="24"/>
        </w:rPr>
        <w:t>es</w:t>
      </w:r>
      <w:r w:rsidR="007552E0" w:rsidRPr="00256E67">
        <w:rPr>
          <w:rFonts w:ascii="Arial" w:hAnsi="Arial" w:cs="Arial"/>
          <w:sz w:val="24"/>
          <w:szCs w:val="24"/>
        </w:rPr>
        <w:t xml:space="preserve"> conocer los saberes y prácticas escolar</w:t>
      </w:r>
      <w:r w:rsidR="008B2C09" w:rsidRPr="00256E67">
        <w:rPr>
          <w:rFonts w:ascii="Arial" w:hAnsi="Arial" w:cs="Arial"/>
          <w:sz w:val="24"/>
          <w:szCs w:val="24"/>
        </w:rPr>
        <w:t>es que se están desarrollando desde</w:t>
      </w:r>
      <w:r w:rsidR="00FC4640" w:rsidRPr="00256E67">
        <w:rPr>
          <w:rFonts w:ascii="Arial" w:hAnsi="Arial" w:cs="Arial"/>
          <w:sz w:val="24"/>
          <w:szCs w:val="24"/>
        </w:rPr>
        <w:t xml:space="preserve"> la </w:t>
      </w:r>
      <w:proofErr w:type="spellStart"/>
      <w:r w:rsidR="00FC4640" w:rsidRPr="00256E67">
        <w:rPr>
          <w:rFonts w:ascii="Arial" w:hAnsi="Arial" w:cs="Arial"/>
          <w:sz w:val="24"/>
          <w:szCs w:val="24"/>
        </w:rPr>
        <w:t>E</w:t>
      </w:r>
      <w:r w:rsidR="007552E0" w:rsidRPr="00256E67">
        <w:rPr>
          <w:rFonts w:ascii="Arial" w:hAnsi="Arial" w:cs="Arial"/>
          <w:sz w:val="24"/>
          <w:szCs w:val="24"/>
        </w:rPr>
        <w:t>tnoeducación</w:t>
      </w:r>
      <w:proofErr w:type="spellEnd"/>
      <w:r w:rsidR="007552E0" w:rsidRPr="00256E67">
        <w:rPr>
          <w:rFonts w:ascii="Arial" w:hAnsi="Arial" w:cs="Arial"/>
          <w:sz w:val="24"/>
          <w:szCs w:val="24"/>
        </w:rPr>
        <w:t xml:space="preserve"> afrocolombiana en </w:t>
      </w:r>
      <w:r w:rsidRPr="00256E67">
        <w:rPr>
          <w:rFonts w:ascii="Arial" w:hAnsi="Arial" w:cs="Arial"/>
          <w:sz w:val="24"/>
          <w:szCs w:val="24"/>
        </w:rPr>
        <w:t>algunos municipios del norte del departamento del Cauca-Colombia</w:t>
      </w:r>
      <w:r w:rsidR="007552E0" w:rsidRPr="00256E67">
        <w:rPr>
          <w:rFonts w:ascii="Arial" w:hAnsi="Arial" w:cs="Arial"/>
          <w:sz w:val="24"/>
          <w:szCs w:val="24"/>
        </w:rPr>
        <w:t xml:space="preserve">. </w:t>
      </w:r>
      <w:r w:rsidR="00BD0B44" w:rsidRPr="00256E67">
        <w:rPr>
          <w:rFonts w:ascii="Arial" w:hAnsi="Arial" w:cs="Arial"/>
          <w:sz w:val="24"/>
          <w:szCs w:val="24"/>
        </w:rPr>
        <w:t xml:space="preserve">Los </w:t>
      </w:r>
      <w:r w:rsidR="008B2C09" w:rsidRPr="00256E67">
        <w:rPr>
          <w:rFonts w:ascii="Arial" w:hAnsi="Arial" w:cs="Arial"/>
          <w:sz w:val="24"/>
          <w:szCs w:val="24"/>
        </w:rPr>
        <w:t>referentes teóricos y epistémicos</w:t>
      </w:r>
      <w:r w:rsidR="00BD0B44" w:rsidRPr="00256E67">
        <w:rPr>
          <w:rFonts w:ascii="Arial" w:hAnsi="Arial" w:cs="Arial"/>
          <w:sz w:val="24"/>
          <w:szCs w:val="24"/>
        </w:rPr>
        <w:t xml:space="preserve"> se plantean desde</w:t>
      </w:r>
      <w:r w:rsidR="002E299C" w:rsidRPr="00256E67">
        <w:rPr>
          <w:rFonts w:ascii="Arial" w:hAnsi="Arial" w:cs="Arial"/>
          <w:sz w:val="24"/>
          <w:szCs w:val="24"/>
        </w:rPr>
        <w:t xml:space="preserve"> los </w:t>
      </w:r>
      <w:r w:rsidR="00387E48" w:rsidRPr="00256E67">
        <w:rPr>
          <w:rFonts w:ascii="Arial" w:hAnsi="Arial" w:cs="Arial"/>
          <w:sz w:val="24"/>
          <w:szCs w:val="24"/>
        </w:rPr>
        <w:t>bosquejos</w:t>
      </w:r>
      <w:r w:rsidR="002E299C" w:rsidRPr="00256E67">
        <w:rPr>
          <w:rFonts w:ascii="Arial" w:hAnsi="Arial" w:cs="Arial"/>
          <w:sz w:val="24"/>
          <w:szCs w:val="24"/>
        </w:rPr>
        <w:t xml:space="preserve"> del pensamiento</w:t>
      </w:r>
      <w:r w:rsidR="00BD0B44" w:rsidRPr="00256E67">
        <w:rPr>
          <w:rFonts w:ascii="Arial" w:hAnsi="Arial" w:cs="Arial"/>
          <w:sz w:val="24"/>
          <w:szCs w:val="24"/>
        </w:rPr>
        <w:t xml:space="preserve"> </w:t>
      </w:r>
      <w:proofErr w:type="spellStart"/>
      <w:r w:rsidR="00BD0B44" w:rsidRPr="00256E67">
        <w:rPr>
          <w:rFonts w:ascii="Arial" w:hAnsi="Arial" w:cs="Arial"/>
          <w:sz w:val="24"/>
          <w:szCs w:val="24"/>
        </w:rPr>
        <w:t>decolonial</w:t>
      </w:r>
      <w:proofErr w:type="spellEnd"/>
      <w:r w:rsidR="00BD0B44" w:rsidRPr="00256E67">
        <w:rPr>
          <w:rFonts w:ascii="Arial" w:hAnsi="Arial" w:cs="Arial"/>
          <w:sz w:val="24"/>
          <w:szCs w:val="24"/>
        </w:rPr>
        <w:t xml:space="preserve"> y la epistemología del Sur. </w:t>
      </w:r>
      <w:r w:rsidR="008B2C09" w:rsidRPr="00256E67">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008B2C09" w:rsidRPr="00256E67">
        <w:rPr>
          <w:rFonts w:ascii="Arial" w:hAnsi="Arial" w:cs="Arial"/>
          <w:sz w:val="24"/>
          <w:szCs w:val="24"/>
        </w:rPr>
        <w:t>etnometodología</w:t>
      </w:r>
      <w:proofErr w:type="spellEnd"/>
      <w:r w:rsidR="008B2C09" w:rsidRPr="00256E67">
        <w:rPr>
          <w:rFonts w:ascii="Arial" w:hAnsi="Arial" w:cs="Arial"/>
          <w:sz w:val="24"/>
          <w:szCs w:val="24"/>
        </w:rPr>
        <w:t xml:space="preserve">, permitió reconocer el contexto socio-político, la cultura, los saberes y las prácticas de los entornos educativos de la región </w:t>
      </w:r>
      <w:proofErr w:type="spellStart"/>
      <w:r w:rsidR="008B2C09" w:rsidRPr="00256E67">
        <w:rPr>
          <w:rFonts w:ascii="Arial" w:hAnsi="Arial" w:cs="Arial"/>
          <w:sz w:val="24"/>
          <w:szCs w:val="24"/>
        </w:rPr>
        <w:t>nortecaucana</w:t>
      </w:r>
      <w:proofErr w:type="spellEnd"/>
      <w:r w:rsidR="008B2C09" w:rsidRPr="00256E67">
        <w:rPr>
          <w:rFonts w:ascii="Arial" w:hAnsi="Arial" w:cs="Arial"/>
          <w:sz w:val="24"/>
          <w:szCs w:val="24"/>
        </w:rPr>
        <w:t xml:space="preserve"> dentro de las actividades escolares y organizacionales de la </w:t>
      </w:r>
      <w:proofErr w:type="spellStart"/>
      <w:r w:rsidR="008B2C09" w:rsidRPr="00256E67">
        <w:rPr>
          <w:rFonts w:ascii="Arial" w:hAnsi="Arial" w:cs="Arial"/>
          <w:sz w:val="24"/>
          <w:szCs w:val="24"/>
        </w:rPr>
        <w:t>Afroetnoeducación</w:t>
      </w:r>
      <w:proofErr w:type="spellEnd"/>
      <w:r w:rsidR="008B2C09" w:rsidRPr="00256E67">
        <w:rPr>
          <w:rFonts w:ascii="Arial" w:hAnsi="Arial" w:cs="Arial"/>
          <w:sz w:val="24"/>
          <w:szCs w:val="24"/>
        </w:rPr>
        <w:t xml:space="preserve">. </w:t>
      </w:r>
    </w:p>
    <w:p w:rsidR="008B2C09" w:rsidRPr="00256E67" w:rsidRDefault="008B2C09" w:rsidP="008B2C09">
      <w:pPr>
        <w:spacing w:line="360" w:lineRule="auto"/>
        <w:ind w:firstLine="709"/>
        <w:jc w:val="both"/>
        <w:rPr>
          <w:rFonts w:ascii="Arial" w:hAnsi="Arial" w:cs="Arial"/>
          <w:sz w:val="24"/>
          <w:szCs w:val="24"/>
        </w:rPr>
      </w:pPr>
    </w:p>
    <w:p w:rsidR="007552E0" w:rsidRPr="00256E67" w:rsidRDefault="007552E0" w:rsidP="007552E0">
      <w:pPr>
        <w:spacing w:line="360" w:lineRule="auto"/>
        <w:jc w:val="both"/>
        <w:rPr>
          <w:rFonts w:ascii="Arial" w:hAnsi="Arial" w:cs="Arial"/>
          <w:sz w:val="24"/>
          <w:szCs w:val="24"/>
        </w:rPr>
      </w:pPr>
      <w:r w:rsidRPr="00256E67">
        <w:rPr>
          <w:rFonts w:ascii="Arial" w:hAnsi="Arial" w:cs="Arial"/>
          <w:b/>
          <w:sz w:val="24"/>
          <w:szCs w:val="24"/>
        </w:rPr>
        <w:t>Palabras clave:</w:t>
      </w:r>
      <w:r w:rsidRPr="00256E67">
        <w:rPr>
          <w:rFonts w:ascii="Arial" w:hAnsi="Arial" w:cs="Arial"/>
          <w:sz w:val="24"/>
          <w:szCs w:val="24"/>
        </w:rPr>
        <w:t xml:space="preserve"> </w:t>
      </w:r>
      <w:r w:rsidR="0061141D" w:rsidRPr="00256E67">
        <w:rPr>
          <w:rFonts w:ascii="Arial" w:hAnsi="Arial" w:cs="Arial"/>
          <w:sz w:val="24"/>
          <w:szCs w:val="24"/>
        </w:rPr>
        <w:t>Saberes y prácticas es</w:t>
      </w:r>
      <w:r w:rsidR="00FC4640" w:rsidRPr="00256E67">
        <w:rPr>
          <w:rFonts w:ascii="Arial" w:hAnsi="Arial" w:cs="Arial"/>
          <w:sz w:val="24"/>
          <w:szCs w:val="24"/>
        </w:rPr>
        <w:t xml:space="preserve">colares, entornos educativos, </w:t>
      </w:r>
      <w:proofErr w:type="spellStart"/>
      <w:r w:rsidR="00FC4640" w:rsidRPr="00256E67">
        <w:rPr>
          <w:rFonts w:ascii="Arial" w:hAnsi="Arial" w:cs="Arial"/>
          <w:sz w:val="24"/>
          <w:szCs w:val="24"/>
        </w:rPr>
        <w:t>E</w:t>
      </w:r>
      <w:r w:rsidR="0061141D" w:rsidRPr="00256E67">
        <w:rPr>
          <w:rFonts w:ascii="Arial" w:hAnsi="Arial" w:cs="Arial"/>
          <w:sz w:val="24"/>
          <w:szCs w:val="24"/>
        </w:rPr>
        <w:t>tnoeducación</w:t>
      </w:r>
      <w:proofErr w:type="spellEnd"/>
      <w:r w:rsidR="0061141D" w:rsidRPr="00256E67">
        <w:rPr>
          <w:rFonts w:ascii="Arial" w:hAnsi="Arial" w:cs="Arial"/>
          <w:sz w:val="24"/>
          <w:szCs w:val="24"/>
        </w:rPr>
        <w:t xml:space="preserve"> afrocolombiana</w:t>
      </w:r>
      <w:r w:rsidR="00755315" w:rsidRPr="00256E67">
        <w:rPr>
          <w:rFonts w:ascii="Arial" w:hAnsi="Arial" w:cs="Arial"/>
          <w:sz w:val="24"/>
          <w:szCs w:val="24"/>
        </w:rPr>
        <w:t xml:space="preserve">, región </w:t>
      </w:r>
      <w:proofErr w:type="spellStart"/>
      <w:r w:rsidR="00755315" w:rsidRPr="00256E67">
        <w:rPr>
          <w:rFonts w:ascii="Arial" w:hAnsi="Arial" w:cs="Arial"/>
          <w:sz w:val="24"/>
          <w:szCs w:val="24"/>
        </w:rPr>
        <w:t>Nortecaucana</w:t>
      </w:r>
      <w:proofErr w:type="spellEnd"/>
      <w:r w:rsidR="0061141D" w:rsidRPr="00256E67">
        <w:rPr>
          <w:rFonts w:ascii="Arial" w:hAnsi="Arial" w:cs="Arial"/>
          <w:sz w:val="24"/>
          <w:szCs w:val="24"/>
        </w:rPr>
        <w:t>.</w:t>
      </w:r>
    </w:p>
    <w:p w:rsidR="007552E0" w:rsidRPr="00256E67" w:rsidRDefault="007552E0" w:rsidP="007552E0">
      <w:pPr>
        <w:spacing w:line="360" w:lineRule="auto"/>
        <w:jc w:val="both"/>
        <w:rPr>
          <w:rFonts w:ascii="Arial" w:hAnsi="Arial" w:cs="Arial"/>
          <w:sz w:val="24"/>
          <w:szCs w:val="24"/>
        </w:rPr>
      </w:pPr>
    </w:p>
    <w:p w:rsidR="008F7F38" w:rsidRDefault="00545D67" w:rsidP="00755315">
      <w:pPr>
        <w:spacing w:line="360" w:lineRule="auto"/>
        <w:jc w:val="center"/>
        <w:rPr>
          <w:rFonts w:ascii="Arial" w:hAnsi="Arial" w:cs="Arial"/>
          <w:b/>
          <w:sz w:val="24"/>
          <w:szCs w:val="24"/>
          <w:lang w:val="en-US"/>
        </w:rPr>
      </w:pPr>
      <w:r w:rsidRPr="00256E67">
        <w:rPr>
          <w:rFonts w:ascii="Arial" w:hAnsi="Arial" w:cs="Arial"/>
          <w:b/>
          <w:sz w:val="24"/>
          <w:szCs w:val="24"/>
          <w:lang w:val="en-US"/>
        </w:rPr>
        <w:t>THE AFRO-COLOMBIAN ETHNO-EDUCATION: BETWEEN KNOWLEDGE AND PRACTICE IN THE NORTH OF CAUCA</w:t>
      </w:r>
    </w:p>
    <w:p w:rsidR="008F7F38" w:rsidRPr="00256E67" w:rsidRDefault="008F7F38" w:rsidP="00755315">
      <w:pPr>
        <w:spacing w:line="360" w:lineRule="auto"/>
        <w:jc w:val="center"/>
        <w:rPr>
          <w:rFonts w:ascii="Arial" w:hAnsi="Arial" w:cs="Arial"/>
          <w:b/>
          <w:sz w:val="24"/>
          <w:szCs w:val="24"/>
          <w:lang w:val="en-US"/>
        </w:rPr>
      </w:pPr>
    </w:p>
    <w:p w:rsidR="00755315" w:rsidRPr="00256E67" w:rsidRDefault="00545D67" w:rsidP="00755315">
      <w:pPr>
        <w:spacing w:line="360" w:lineRule="auto"/>
        <w:jc w:val="center"/>
        <w:rPr>
          <w:rFonts w:ascii="Arial" w:hAnsi="Arial" w:cs="Arial"/>
          <w:b/>
          <w:sz w:val="24"/>
          <w:szCs w:val="24"/>
          <w:lang w:val="en-US"/>
        </w:rPr>
      </w:pPr>
      <w:r w:rsidRPr="00256E67">
        <w:rPr>
          <w:rFonts w:ascii="Arial" w:hAnsi="Arial" w:cs="Arial"/>
          <w:b/>
          <w:sz w:val="24"/>
          <w:szCs w:val="24"/>
          <w:lang w:val="en-US"/>
        </w:rPr>
        <w:t>ABSTRACT</w:t>
      </w:r>
    </w:p>
    <w:p w:rsidR="00387E48" w:rsidRPr="00256E67" w:rsidRDefault="00F47DC4" w:rsidP="007552E0">
      <w:pPr>
        <w:spacing w:line="360" w:lineRule="auto"/>
        <w:jc w:val="both"/>
        <w:rPr>
          <w:rFonts w:ascii="Arial" w:hAnsi="Arial" w:cs="Arial"/>
          <w:sz w:val="24"/>
          <w:szCs w:val="24"/>
          <w:lang w:val="en-US"/>
        </w:rPr>
      </w:pPr>
      <w:r w:rsidRPr="00256E67">
        <w:rPr>
          <w:rFonts w:ascii="Arial" w:hAnsi="Arial" w:cs="Arial"/>
          <w:sz w:val="24"/>
          <w:szCs w:val="24"/>
          <w:lang w:val="en-US"/>
        </w:rPr>
        <w:lastRenderedPageBreak/>
        <w:t xml:space="preserve">The purpose of this </w:t>
      </w:r>
      <w:r w:rsidR="00AD1B61">
        <w:rPr>
          <w:rFonts w:ascii="Arial" w:hAnsi="Arial" w:cs="Arial"/>
          <w:sz w:val="24"/>
          <w:szCs w:val="24"/>
          <w:lang w:val="en-US"/>
        </w:rPr>
        <w:t>article product of research, is</w:t>
      </w:r>
      <w:r w:rsidRPr="00256E67">
        <w:rPr>
          <w:rFonts w:ascii="Arial" w:hAnsi="Arial" w:cs="Arial"/>
          <w:sz w:val="24"/>
          <w:szCs w:val="24"/>
          <w:lang w:val="en-US"/>
        </w:rPr>
        <w:t xml:space="preserve"> know them knowledge and practices school that is are developing from the ethno-education </w:t>
      </w:r>
      <w:proofErr w:type="spellStart"/>
      <w:r w:rsidRPr="00256E67">
        <w:rPr>
          <w:rFonts w:ascii="Arial" w:hAnsi="Arial" w:cs="Arial"/>
          <w:sz w:val="24"/>
          <w:szCs w:val="24"/>
          <w:lang w:val="en-US"/>
        </w:rPr>
        <w:t>Afrocolombian</w:t>
      </w:r>
      <w:proofErr w:type="spellEnd"/>
      <w:r w:rsidRPr="00256E67">
        <w:rPr>
          <w:rFonts w:ascii="Arial" w:hAnsi="Arial" w:cs="Arial"/>
          <w:sz w:val="24"/>
          <w:szCs w:val="24"/>
          <w:lang w:val="en-US"/>
        </w:rPr>
        <w:t xml:space="preserve"> in some municipalities of the North of the Department of the Cauca-Colombia. Them concerning theoretical and epistemic is raised from them drafts of the thought </w:t>
      </w:r>
      <w:proofErr w:type="spellStart"/>
      <w:r w:rsidRPr="00256E67">
        <w:rPr>
          <w:rFonts w:ascii="Arial" w:hAnsi="Arial" w:cs="Arial"/>
          <w:sz w:val="24"/>
          <w:szCs w:val="24"/>
          <w:lang w:val="en-US"/>
        </w:rPr>
        <w:t>decolonial</w:t>
      </w:r>
      <w:proofErr w:type="spellEnd"/>
      <w:r w:rsidRPr="00256E67">
        <w:rPr>
          <w:rFonts w:ascii="Arial" w:hAnsi="Arial" w:cs="Arial"/>
          <w:sz w:val="24"/>
          <w:szCs w:val="24"/>
          <w:lang w:val="en-US"/>
        </w:rPr>
        <w:t xml:space="preserve"> and the epistemology of the South. The methodology investigative used for this work of field of research social with approach e instruments qualitative and from the Ethnography to the service of the ethnomethodology, allowed recognize the context socio-political, it culture, them knowledge and them practices of them environments educational of the region </w:t>
      </w:r>
      <w:proofErr w:type="spellStart"/>
      <w:r w:rsidRPr="00256E67">
        <w:rPr>
          <w:rFonts w:ascii="Arial" w:hAnsi="Arial" w:cs="Arial"/>
          <w:sz w:val="24"/>
          <w:szCs w:val="24"/>
          <w:lang w:val="en-US"/>
        </w:rPr>
        <w:t>nortecaucana</w:t>
      </w:r>
      <w:proofErr w:type="spellEnd"/>
      <w:r w:rsidRPr="00256E67">
        <w:rPr>
          <w:rFonts w:ascii="Arial" w:hAnsi="Arial" w:cs="Arial"/>
          <w:sz w:val="24"/>
          <w:szCs w:val="24"/>
          <w:lang w:val="en-US"/>
        </w:rPr>
        <w:t xml:space="preserve"> inside them activities school and organizational of the </w:t>
      </w:r>
      <w:proofErr w:type="spellStart"/>
      <w:r w:rsidRPr="00256E67">
        <w:rPr>
          <w:rFonts w:ascii="Arial" w:hAnsi="Arial" w:cs="Arial"/>
          <w:sz w:val="24"/>
          <w:szCs w:val="24"/>
          <w:lang w:val="en-US"/>
        </w:rPr>
        <w:t>Afroetnoeducacion</w:t>
      </w:r>
      <w:proofErr w:type="spellEnd"/>
      <w:r w:rsidRPr="00256E67">
        <w:rPr>
          <w:rFonts w:ascii="Arial" w:hAnsi="Arial" w:cs="Arial"/>
          <w:sz w:val="24"/>
          <w:szCs w:val="24"/>
          <w:lang w:val="en-US"/>
        </w:rPr>
        <w:t>.</w:t>
      </w:r>
    </w:p>
    <w:p w:rsidR="00F47DC4" w:rsidRPr="00256E67" w:rsidRDefault="00F47DC4" w:rsidP="007552E0">
      <w:pPr>
        <w:spacing w:line="360" w:lineRule="auto"/>
        <w:jc w:val="both"/>
        <w:rPr>
          <w:rFonts w:ascii="Arial" w:hAnsi="Arial" w:cs="Arial"/>
          <w:b/>
          <w:sz w:val="24"/>
          <w:szCs w:val="24"/>
          <w:lang w:val="en-US"/>
        </w:rPr>
      </w:pPr>
    </w:p>
    <w:p w:rsidR="00C05CFE" w:rsidRPr="00256E67" w:rsidRDefault="00C05CFE" w:rsidP="007552E0">
      <w:pPr>
        <w:spacing w:line="360" w:lineRule="auto"/>
        <w:jc w:val="both"/>
        <w:rPr>
          <w:rFonts w:ascii="Arial" w:hAnsi="Arial" w:cs="Arial"/>
          <w:sz w:val="24"/>
          <w:szCs w:val="24"/>
          <w:lang w:val="en-US"/>
        </w:rPr>
      </w:pPr>
      <w:r w:rsidRPr="00256E67">
        <w:rPr>
          <w:rFonts w:ascii="Arial" w:hAnsi="Arial" w:cs="Arial"/>
          <w:b/>
          <w:sz w:val="24"/>
          <w:szCs w:val="24"/>
          <w:lang w:val="en-US"/>
        </w:rPr>
        <w:t>Key words:</w:t>
      </w:r>
      <w:r w:rsidRPr="00256E67">
        <w:rPr>
          <w:rFonts w:ascii="Arial" w:hAnsi="Arial" w:cs="Arial"/>
          <w:sz w:val="24"/>
          <w:szCs w:val="24"/>
          <w:lang w:val="en-US"/>
        </w:rPr>
        <w:t xml:space="preserve"> Knowledge and school practices, educational environments, </w:t>
      </w:r>
      <w:r w:rsidR="00FC4640" w:rsidRPr="00256E67">
        <w:rPr>
          <w:rFonts w:ascii="Arial" w:hAnsi="Arial" w:cs="Arial"/>
          <w:sz w:val="24"/>
          <w:szCs w:val="24"/>
          <w:lang w:val="en-US"/>
        </w:rPr>
        <w:t>E</w:t>
      </w:r>
      <w:r w:rsidR="00F81369" w:rsidRPr="00256E67">
        <w:rPr>
          <w:rFonts w:ascii="Arial" w:hAnsi="Arial" w:cs="Arial"/>
          <w:sz w:val="24"/>
          <w:szCs w:val="24"/>
          <w:lang w:val="en-US"/>
        </w:rPr>
        <w:t>thnic education Afro-Colombian</w:t>
      </w:r>
      <w:r w:rsidR="00755315" w:rsidRPr="00256E67">
        <w:rPr>
          <w:rFonts w:ascii="Arial" w:hAnsi="Arial" w:cs="Arial"/>
          <w:sz w:val="24"/>
          <w:szCs w:val="24"/>
          <w:lang w:val="en-US"/>
        </w:rPr>
        <w:t>,</w:t>
      </w:r>
      <w:r w:rsidR="00755315" w:rsidRPr="00256E67">
        <w:rPr>
          <w:lang w:val="en-US"/>
        </w:rPr>
        <w:t xml:space="preserve"> </w:t>
      </w:r>
      <w:r w:rsidR="00755315" w:rsidRPr="00256E67">
        <w:rPr>
          <w:rFonts w:ascii="Arial" w:hAnsi="Arial" w:cs="Arial"/>
          <w:sz w:val="24"/>
          <w:szCs w:val="24"/>
          <w:lang w:val="en-US"/>
        </w:rPr>
        <w:t xml:space="preserve">area </w:t>
      </w:r>
      <w:proofErr w:type="spellStart"/>
      <w:r w:rsidR="00755315" w:rsidRPr="00256E67">
        <w:rPr>
          <w:rFonts w:ascii="Arial" w:hAnsi="Arial" w:cs="Arial"/>
          <w:sz w:val="24"/>
          <w:szCs w:val="24"/>
          <w:lang w:val="en-US"/>
        </w:rPr>
        <w:t>Nortecaucana</w:t>
      </w:r>
      <w:proofErr w:type="spellEnd"/>
      <w:r w:rsidR="00755315" w:rsidRPr="00256E67">
        <w:rPr>
          <w:rFonts w:ascii="Arial" w:hAnsi="Arial" w:cs="Arial"/>
          <w:sz w:val="24"/>
          <w:szCs w:val="24"/>
          <w:lang w:val="en-US"/>
        </w:rPr>
        <w:t xml:space="preserve">. </w:t>
      </w:r>
    </w:p>
    <w:p w:rsidR="00EF5756" w:rsidRPr="00256E67" w:rsidRDefault="00EF5756" w:rsidP="007552E0">
      <w:pPr>
        <w:spacing w:line="360" w:lineRule="auto"/>
        <w:jc w:val="both"/>
        <w:rPr>
          <w:rFonts w:ascii="Arial" w:hAnsi="Arial" w:cs="Arial"/>
          <w:sz w:val="24"/>
          <w:szCs w:val="24"/>
          <w:lang w:val="en-US"/>
        </w:rPr>
      </w:pPr>
    </w:p>
    <w:p w:rsidR="00EF5756" w:rsidRPr="00256E67" w:rsidRDefault="00545D67" w:rsidP="00BA1780">
      <w:pPr>
        <w:spacing w:line="360" w:lineRule="auto"/>
        <w:jc w:val="center"/>
        <w:rPr>
          <w:rFonts w:ascii="Arial" w:hAnsi="Arial" w:cs="Arial"/>
          <w:b/>
          <w:sz w:val="24"/>
          <w:szCs w:val="24"/>
        </w:rPr>
      </w:pPr>
      <w:r w:rsidRPr="00256E67">
        <w:rPr>
          <w:rFonts w:ascii="Arial" w:hAnsi="Arial" w:cs="Arial"/>
          <w:b/>
          <w:sz w:val="24"/>
          <w:szCs w:val="24"/>
        </w:rPr>
        <w:t>INTRODUCCIÓN</w:t>
      </w:r>
    </w:p>
    <w:p w:rsidR="00C20353" w:rsidRPr="00256E67" w:rsidRDefault="00C20353" w:rsidP="007552E0">
      <w:pPr>
        <w:spacing w:line="360" w:lineRule="auto"/>
        <w:jc w:val="both"/>
        <w:rPr>
          <w:rFonts w:ascii="Arial" w:hAnsi="Arial" w:cs="Arial"/>
          <w:sz w:val="24"/>
          <w:szCs w:val="24"/>
        </w:rPr>
      </w:pPr>
    </w:p>
    <w:p w:rsidR="00EF5756" w:rsidRPr="00256E67" w:rsidRDefault="00C20353" w:rsidP="007552E0">
      <w:pPr>
        <w:spacing w:line="360" w:lineRule="auto"/>
        <w:jc w:val="both"/>
        <w:rPr>
          <w:rFonts w:ascii="Arial" w:hAnsi="Arial" w:cs="Arial"/>
          <w:sz w:val="24"/>
          <w:szCs w:val="24"/>
        </w:rPr>
      </w:pPr>
      <w:r w:rsidRPr="00256E67">
        <w:rPr>
          <w:rFonts w:ascii="Arial" w:hAnsi="Arial" w:cs="Arial"/>
          <w:sz w:val="24"/>
          <w:szCs w:val="24"/>
        </w:rPr>
        <w:t>Uno de los elementos característicos de los procesos educativos qu</w:t>
      </w:r>
      <w:r w:rsidR="002E0DDA" w:rsidRPr="00256E67">
        <w:rPr>
          <w:rFonts w:ascii="Arial" w:hAnsi="Arial" w:cs="Arial"/>
          <w:sz w:val="24"/>
          <w:szCs w:val="24"/>
        </w:rPr>
        <w:t xml:space="preserve">e se adelantan en la </w:t>
      </w:r>
      <w:r w:rsidR="0021736F" w:rsidRPr="00256E67">
        <w:rPr>
          <w:rFonts w:ascii="Arial" w:hAnsi="Arial" w:cs="Arial"/>
          <w:sz w:val="24"/>
          <w:szCs w:val="24"/>
        </w:rPr>
        <w:t>región</w:t>
      </w:r>
      <w:r w:rsidR="002E0DDA" w:rsidRPr="00256E67">
        <w:rPr>
          <w:rFonts w:ascii="Arial" w:hAnsi="Arial" w:cs="Arial"/>
          <w:sz w:val="24"/>
          <w:szCs w:val="24"/>
        </w:rPr>
        <w:t xml:space="preserve"> del norte del Cauca</w:t>
      </w:r>
      <w:r w:rsidRPr="00256E67">
        <w:rPr>
          <w:rFonts w:ascii="Arial" w:hAnsi="Arial" w:cs="Arial"/>
          <w:sz w:val="24"/>
          <w:szCs w:val="24"/>
        </w:rPr>
        <w:t xml:space="preserve"> está vinculado a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(tanto indígena como afrocolombiana), la cual es concebida, en términos generales, como una propuesta alternativa de un método educativo </w:t>
      </w:r>
      <w:proofErr w:type="spellStart"/>
      <w:r w:rsidRPr="00256E67">
        <w:rPr>
          <w:rFonts w:ascii="Arial" w:hAnsi="Arial" w:cs="Arial"/>
          <w:sz w:val="24"/>
          <w:szCs w:val="24"/>
        </w:rPr>
        <w:t>antihegemónico</w:t>
      </w:r>
      <w:proofErr w:type="spellEnd"/>
      <w:r w:rsidRPr="00256E67">
        <w:rPr>
          <w:rFonts w:ascii="Arial" w:hAnsi="Arial" w:cs="Arial"/>
          <w:sz w:val="24"/>
          <w:szCs w:val="24"/>
        </w:rPr>
        <w:t>, en el cual</w:t>
      </w:r>
      <w:r w:rsidR="000B16B1">
        <w:rPr>
          <w:rFonts w:ascii="Arial" w:hAnsi="Arial" w:cs="Arial"/>
          <w:sz w:val="24"/>
          <w:szCs w:val="24"/>
        </w:rPr>
        <w:t>,</w:t>
      </w:r>
      <w:r w:rsidRPr="00256E67">
        <w:rPr>
          <w:rFonts w:ascii="Arial" w:hAnsi="Arial" w:cs="Arial"/>
          <w:sz w:val="24"/>
          <w:szCs w:val="24"/>
        </w:rPr>
        <w:t xml:space="preserve">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sidRPr="00256E67">
        <w:rPr>
          <w:rFonts w:ascii="Arial" w:hAnsi="Arial" w:cs="Arial"/>
          <w:sz w:val="24"/>
          <w:szCs w:val="24"/>
        </w:rPr>
        <w:t xml:space="preserve"> </w:t>
      </w:r>
      <w:r w:rsidR="00082F29" w:rsidRPr="00256E67">
        <w:rPr>
          <w:rFonts w:ascii="Arial" w:hAnsi="Arial" w:cs="Arial"/>
          <w:noProof/>
          <w:sz w:val="24"/>
          <w:szCs w:val="24"/>
        </w:rPr>
        <w:t>(García Rincón, 2011)</w:t>
      </w:r>
      <w:r w:rsidRPr="00256E67">
        <w:rPr>
          <w:rFonts w:ascii="Arial" w:hAnsi="Arial" w:cs="Arial"/>
          <w:sz w:val="24"/>
          <w:szCs w:val="24"/>
        </w:rPr>
        <w:t>. Este modelo educativo, ha permitido visibilizar y valorar el saber y las prácticas ancestrales, como es el caso de las comunidades étnicas.</w:t>
      </w:r>
    </w:p>
    <w:p w:rsidR="000B17CC" w:rsidRDefault="000B17CC" w:rsidP="007552E0">
      <w:pPr>
        <w:spacing w:line="360" w:lineRule="auto"/>
        <w:jc w:val="both"/>
        <w:rPr>
          <w:rFonts w:ascii="Arial" w:hAnsi="Arial" w:cs="Arial"/>
          <w:sz w:val="24"/>
          <w:szCs w:val="24"/>
        </w:rPr>
      </w:pPr>
    </w:p>
    <w:p w:rsidR="002E0DDA" w:rsidRPr="00256E67" w:rsidRDefault="002E0DDA" w:rsidP="007552E0">
      <w:pPr>
        <w:spacing w:line="360" w:lineRule="auto"/>
        <w:jc w:val="both"/>
        <w:rPr>
          <w:rFonts w:ascii="Arial" w:hAnsi="Arial" w:cs="Arial"/>
          <w:sz w:val="24"/>
          <w:szCs w:val="24"/>
        </w:rPr>
      </w:pPr>
      <w:r w:rsidRPr="00256E67">
        <w:rPr>
          <w:rFonts w:ascii="Arial" w:hAnsi="Arial" w:cs="Arial"/>
          <w:sz w:val="24"/>
          <w:szCs w:val="24"/>
        </w:rPr>
        <w:t xml:space="preserve">Con base en lo anterior, el presente artículo resultado de investigación, realiza una descripción de </w:t>
      </w:r>
      <w:r w:rsidR="00027336" w:rsidRPr="00256E67">
        <w:rPr>
          <w:rFonts w:ascii="Arial" w:hAnsi="Arial" w:cs="Arial"/>
          <w:sz w:val="24"/>
          <w:szCs w:val="24"/>
        </w:rPr>
        <w:t>las pasantías que se desarrolla</w:t>
      </w:r>
      <w:r w:rsidRPr="00256E67">
        <w:rPr>
          <w:rFonts w:ascii="Arial" w:hAnsi="Arial" w:cs="Arial"/>
          <w:sz w:val="24"/>
          <w:szCs w:val="24"/>
        </w:rPr>
        <w:t xml:space="preserve">ron </w:t>
      </w:r>
      <w:r w:rsidR="0021736F" w:rsidRPr="00256E67">
        <w:rPr>
          <w:rFonts w:ascii="Arial" w:hAnsi="Arial" w:cs="Arial"/>
          <w:sz w:val="24"/>
          <w:szCs w:val="24"/>
        </w:rPr>
        <w:t xml:space="preserve">con </w:t>
      </w:r>
      <w:r w:rsidRPr="00256E67">
        <w:rPr>
          <w:rFonts w:ascii="Arial" w:hAnsi="Arial" w:cs="Arial"/>
          <w:sz w:val="24"/>
          <w:szCs w:val="24"/>
        </w:rPr>
        <w:t xml:space="preserve">el </w:t>
      </w:r>
      <w:r w:rsidR="000B16B1">
        <w:rPr>
          <w:rFonts w:ascii="Arial" w:hAnsi="Arial" w:cs="Arial"/>
          <w:sz w:val="24"/>
          <w:szCs w:val="24"/>
        </w:rPr>
        <w:t xml:space="preserve">auspicio del </w:t>
      </w:r>
      <w:r w:rsidRPr="00256E67">
        <w:rPr>
          <w:rFonts w:ascii="Arial" w:hAnsi="Arial" w:cs="Arial"/>
          <w:sz w:val="24"/>
          <w:szCs w:val="24"/>
        </w:rPr>
        <w:t xml:space="preserve">Centro de Memorias Étnicas de la Universidad del Cauca (Colombia), entre </w:t>
      </w:r>
      <w:r w:rsidR="0021736F" w:rsidRPr="00256E67">
        <w:rPr>
          <w:rFonts w:ascii="Arial" w:hAnsi="Arial" w:cs="Arial"/>
          <w:sz w:val="24"/>
          <w:szCs w:val="24"/>
        </w:rPr>
        <w:t>los meses</w:t>
      </w:r>
      <w:r w:rsidRPr="00256E67">
        <w:rPr>
          <w:rFonts w:ascii="Arial" w:hAnsi="Arial" w:cs="Arial"/>
          <w:sz w:val="24"/>
          <w:szCs w:val="24"/>
        </w:rPr>
        <w:t xml:space="preserve"> de abril </w:t>
      </w:r>
      <w:r w:rsidR="0021736F" w:rsidRPr="00256E67">
        <w:rPr>
          <w:rFonts w:ascii="Arial" w:hAnsi="Arial" w:cs="Arial"/>
          <w:sz w:val="24"/>
          <w:szCs w:val="24"/>
        </w:rPr>
        <w:t xml:space="preserve">y mayo </w:t>
      </w:r>
      <w:r w:rsidRPr="00256E67">
        <w:rPr>
          <w:rFonts w:ascii="Arial" w:hAnsi="Arial" w:cs="Arial"/>
          <w:sz w:val="24"/>
          <w:szCs w:val="24"/>
        </w:rPr>
        <w:t xml:space="preserve">del año </w:t>
      </w:r>
      <w:r w:rsidRPr="00256E67">
        <w:rPr>
          <w:rFonts w:ascii="Arial" w:hAnsi="Arial" w:cs="Arial"/>
          <w:sz w:val="24"/>
          <w:szCs w:val="24"/>
        </w:rPr>
        <w:lastRenderedPageBreak/>
        <w:t xml:space="preserve">2016, cuyo propósito era el de adelantar procesos de </w:t>
      </w:r>
      <w:r w:rsidR="00387E48" w:rsidRPr="00256E67">
        <w:rPr>
          <w:rFonts w:ascii="Arial" w:hAnsi="Arial" w:cs="Arial"/>
          <w:sz w:val="24"/>
          <w:szCs w:val="24"/>
        </w:rPr>
        <w:t>indagación</w:t>
      </w:r>
      <w:r w:rsidRPr="00256E67">
        <w:rPr>
          <w:rFonts w:ascii="Arial" w:hAnsi="Arial" w:cs="Arial"/>
          <w:sz w:val="24"/>
          <w:szCs w:val="24"/>
        </w:rPr>
        <w:t xml:space="preserve"> en torno al desarrollo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en la región con diferentes miembros de los entornos </w:t>
      </w:r>
      <w:r w:rsidR="0021736F" w:rsidRPr="00256E67">
        <w:rPr>
          <w:rFonts w:ascii="Arial" w:hAnsi="Arial" w:cs="Arial"/>
          <w:sz w:val="24"/>
          <w:szCs w:val="24"/>
        </w:rPr>
        <w:t>educativos</w:t>
      </w:r>
      <w:r w:rsidRPr="00256E67">
        <w:rPr>
          <w:rFonts w:ascii="Arial" w:hAnsi="Arial" w:cs="Arial"/>
          <w:sz w:val="24"/>
          <w:szCs w:val="24"/>
        </w:rPr>
        <w:t>, para conocer los saberes y prácticas escolares que se desarrollan en el quehacer pedagógico de las comunidades afrodescendientes</w:t>
      </w:r>
      <w:r w:rsidRPr="00256E67">
        <w:rPr>
          <w:rStyle w:val="Refdenotaalpie"/>
          <w:rFonts w:ascii="Arial" w:hAnsi="Arial" w:cs="Arial"/>
          <w:sz w:val="24"/>
          <w:szCs w:val="24"/>
          <w:lang w:val="en-US"/>
        </w:rPr>
        <w:footnoteReference w:id="2"/>
      </w:r>
      <w:r w:rsidR="0021736F" w:rsidRPr="00256E67">
        <w:rPr>
          <w:rFonts w:ascii="Arial" w:hAnsi="Arial" w:cs="Arial"/>
          <w:sz w:val="24"/>
          <w:szCs w:val="24"/>
        </w:rPr>
        <w:t xml:space="preserve"> </w:t>
      </w:r>
      <w:proofErr w:type="spellStart"/>
      <w:r w:rsidR="0021736F" w:rsidRPr="00256E67">
        <w:rPr>
          <w:rFonts w:ascii="Arial" w:hAnsi="Arial" w:cs="Arial"/>
          <w:sz w:val="24"/>
          <w:szCs w:val="24"/>
        </w:rPr>
        <w:t>Nortecaucanas</w:t>
      </w:r>
      <w:proofErr w:type="spellEnd"/>
      <w:r w:rsidRPr="00256E67">
        <w:rPr>
          <w:rFonts w:ascii="Arial" w:hAnsi="Arial" w:cs="Arial"/>
          <w:sz w:val="24"/>
          <w:szCs w:val="24"/>
        </w:rPr>
        <w:t>.</w:t>
      </w:r>
    </w:p>
    <w:p w:rsidR="00973351" w:rsidRPr="00167DCE" w:rsidRDefault="00973351" w:rsidP="007552E0">
      <w:pPr>
        <w:spacing w:line="360" w:lineRule="auto"/>
        <w:jc w:val="both"/>
        <w:rPr>
          <w:rFonts w:ascii="Arial" w:hAnsi="Arial" w:cs="Arial"/>
          <w:color w:val="FF0000"/>
          <w:sz w:val="24"/>
          <w:szCs w:val="24"/>
        </w:rPr>
      </w:pPr>
    </w:p>
    <w:p w:rsidR="002E299C" w:rsidRPr="00167DCE" w:rsidRDefault="000B17CC" w:rsidP="002E299C">
      <w:pPr>
        <w:spacing w:line="360" w:lineRule="auto"/>
        <w:jc w:val="both"/>
        <w:rPr>
          <w:rFonts w:ascii="Arial" w:hAnsi="Arial" w:cs="Arial"/>
          <w:color w:val="FF0000"/>
          <w:sz w:val="24"/>
          <w:szCs w:val="24"/>
        </w:rPr>
      </w:pPr>
      <w:r w:rsidRPr="00167DCE">
        <w:rPr>
          <w:rFonts w:ascii="Arial" w:hAnsi="Arial" w:cs="Arial"/>
          <w:color w:val="FF0000"/>
          <w:sz w:val="24"/>
          <w:szCs w:val="24"/>
        </w:rPr>
        <w:t>L</w:t>
      </w:r>
      <w:r w:rsidR="00B14B33" w:rsidRPr="00167DCE">
        <w:rPr>
          <w:rFonts w:ascii="Arial" w:hAnsi="Arial" w:cs="Arial"/>
          <w:color w:val="FF0000"/>
          <w:sz w:val="24"/>
          <w:szCs w:val="24"/>
        </w:rPr>
        <w:t>a fundamentación teórica de la investigación, s</w:t>
      </w:r>
      <w:r w:rsidR="002E299C" w:rsidRPr="00167DCE">
        <w:rPr>
          <w:rFonts w:ascii="Arial" w:hAnsi="Arial" w:cs="Arial"/>
          <w:color w:val="FF0000"/>
          <w:sz w:val="24"/>
          <w:szCs w:val="24"/>
        </w:rPr>
        <w:t>e sustenta en una serie de autores insertados en el grupo/red de inve</w:t>
      </w:r>
      <w:r w:rsidR="00045644" w:rsidRPr="00167DCE">
        <w:rPr>
          <w:rFonts w:ascii="Arial" w:hAnsi="Arial" w:cs="Arial"/>
          <w:color w:val="FF0000"/>
          <w:sz w:val="24"/>
          <w:szCs w:val="24"/>
        </w:rPr>
        <w:t xml:space="preserve">stigación denominado por </w:t>
      </w:r>
      <w:r w:rsidR="002E299C" w:rsidRPr="00167DCE">
        <w:rPr>
          <w:rFonts w:ascii="Arial" w:hAnsi="Arial" w:cs="Arial"/>
          <w:color w:val="FF0000"/>
          <w:sz w:val="24"/>
          <w:szCs w:val="24"/>
        </w:rPr>
        <w:t xml:space="preserve">Escobar </w:t>
      </w:r>
      <w:r w:rsidR="00045644" w:rsidRPr="00167DCE">
        <w:rPr>
          <w:rFonts w:ascii="Arial" w:hAnsi="Arial" w:cs="Arial"/>
          <w:color w:val="FF0000"/>
          <w:sz w:val="24"/>
          <w:szCs w:val="24"/>
        </w:rPr>
        <w:t xml:space="preserve">(2005) </w:t>
      </w:r>
      <w:r w:rsidR="002E299C" w:rsidRPr="00167DCE">
        <w:rPr>
          <w:rFonts w:ascii="Arial" w:hAnsi="Arial" w:cs="Arial"/>
          <w:color w:val="FF0000"/>
          <w:sz w:val="24"/>
          <w:szCs w:val="24"/>
        </w:rPr>
        <w:t>“Proyecto latino/latinoame</w:t>
      </w:r>
      <w:r w:rsidR="00045644" w:rsidRPr="00167DCE">
        <w:rPr>
          <w:rFonts w:ascii="Arial" w:hAnsi="Arial" w:cs="Arial"/>
          <w:color w:val="FF0000"/>
          <w:sz w:val="24"/>
          <w:szCs w:val="24"/>
        </w:rPr>
        <w:t>ricano modernidad/</w:t>
      </w:r>
      <w:proofErr w:type="spellStart"/>
      <w:r w:rsidR="00045644" w:rsidRPr="00167DCE">
        <w:rPr>
          <w:rFonts w:ascii="Arial" w:hAnsi="Arial" w:cs="Arial"/>
          <w:color w:val="FF0000"/>
          <w:sz w:val="24"/>
          <w:szCs w:val="24"/>
        </w:rPr>
        <w:t>colonialidad</w:t>
      </w:r>
      <w:proofErr w:type="spellEnd"/>
      <w:r w:rsidR="00045644" w:rsidRPr="00167DCE">
        <w:rPr>
          <w:rFonts w:ascii="Arial" w:hAnsi="Arial" w:cs="Arial"/>
          <w:color w:val="FF0000"/>
          <w:sz w:val="24"/>
          <w:szCs w:val="24"/>
        </w:rPr>
        <w:t>”;</w:t>
      </w:r>
      <w:r w:rsidR="002E299C" w:rsidRPr="00167DCE">
        <w:rPr>
          <w:rFonts w:ascii="Arial" w:hAnsi="Arial" w:cs="Arial"/>
          <w:color w:val="FF0000"/>
          <w:sz w:val="24"/>
          <w:szCs w:val="24"/>
        </w:rPr>
        <w:t xml:space="preserve"> cuya categoría fundante de trabajo es la</w:t>
      </w:r>
      <w:r w:rsidR="002E299C" w:rsidRPr="00167DCE">
        <w:rPr>
          <w:rFonts w:ascii="Arial" w:hAnsi="Arial" w:cs="Arial"/>
          <w:i/>
          <w:color w:val="FF0000"/>
          <w:sz w:val="24"/>
          <w:szCs w:val="24"/>
        </w:rPr>
        <w:t xml:space="preserve"> </w:t>
      </w:r>
      <w:proofErr w:type="spellStart"/>
      <w:r w:rsidR="002E299C" w:rsidRPr="00167DCE">
        <w:rPr>
          <w:rFonts w:ascii="Arial" w:hAnsi="Arial" w:cs="Arial"/>
          <w:i/>
          <w:color w:val="FF0000"/>
          <w:sz w:val="24"/>
          <w:szCs w:val="24"/>
        </w:rPr>
        <w:t>decolonialidad</w:t>
      </w:r>
      <w:proofErr w:type="spellEnd"/>
      <w:r w:rsidR="002E299C" w:rsidRPr="00167DCE">
        <w:rPr>
          <w:rFonts w:ascii="Arial" w:hAnsi="Arial" w:cs="Arial"/>
          <w:color w:val="FF0000"/>
          <w:sz w:val="24"/>
          <w:szCs w:val="24"/>
        </w:rPr>
        <w:t xml:space="preserve">, “utilizada en el sentido de </w:t>
      </w:r>
      <w:r w:rsidR="002E299C" w:rsidRPr="00167DCE">
        <w:rPr>
          <w:rFonts w:ascii="Arial" w:hAnsi="Arial" w:cs="Arial"/>
          <w:i/>
          <w:color w:val="FF0000"/>
          <w:sz w:val="24"/>
          <w:szCs w:val="24"/>
        </w:rPr>
        <w:t xml:space="preserve">giro </w:t>
      </w:r>
      <w:proofErr w:type="spellStart"/>
      <w:r w:rsidR="002E299C" w:rsidRPr="00167DCE">
        <w:rPr>
          <w:rFonts w:ascii="Arial" w:hAnsi="Arial" w:cs="Arial"/>
          <w:i/>
          <w:color w:val="FF0000"/>
          <w:sz w:val="24"/>
          <w:szCs w:val="24"/>
        </w:rPr>
        <w:t>decolonial</w:t>
      </w:r>
      <w:proofErr w:type="spellEnd"/>
      <w:r w:rsidR="002E299C" w:rsidRPr="00167DCE">
        <w:rPr>
          <w:rFonts w:ascii="Arial" w:hAnsi="Arial" w:cs="Arial"/>
          <w:color w:val="FF0000"/>
          <w:sz w:val="24"/>
          <w:szCs w:val="24"/>
        </w:rPr>
        <w:t xml:space="preserve">, desarrollada originalmente por el filósofo puertorriqueño Nelson Maldonado-Torres” </w:t>
      </w:r>
      <w:r w:rsidR="00C968F4" w:rsidRPr="00167DCE">
        <w:rPr>
          <w:rFonts w:ascii="Arial" w:hAnsi="Arial" w:cs="Arial"/>
          <w:noProof/>
          <w:color w:val="FF0000"/>
          <w:sz w:val="24"/>
          <w:szCs w:val="24"/>
        </w:rPr>
        <w:t xml:space="preserve">(Grosfoguel </w:t>
      </w:r>
      <w:r w:rsidR="00596978" w:rsidRPr="00167DCE">
        <w:rPr>
          <w:rFonts w:ascii="Arial" w:hAnsi="Arial" w:cs="Arial"/>
          <w:noProof/>
          <w:color w:val="FF0000"/>
          <w:sz w:val="24"/>
          <w:szCs w:val="24"/>
        </w:rPr>
        <w:t>y Castro-Gómez</w:t>
      </w:r>
      <w:r w:rsidR="00C968F4" w:rsidRPr="00167DCE">
        <w:rPr>
          <w:rFonts w:ascii="Arial" w:hAnsi="Arial" w:cs="Arial"/>
          <w:noProof/>
          <w:color w:val="FF0000"/>
          <w:sz w:val="24"/>
          <w:szCs w:val="24"/>
        </w:rPr>
        <w:t>, 2007, p. 9)</w:t>
      </w:r>
      <w:r w:rsidR="002E299C" w:rsidRPr="00167DCE">
        <w:rPr>
          <w:rFonts w:ascii="Arial" w:hAnsi="Arial" w:cs="Arial"/>
          <w:color w:val="FF0000"/>
          <w:sz w:val="24"/>
          <w:szCs w:val="24"/>
        </w:rPr>
        <w:t xml:space="preserve">, y que es complementaria a la categoría </w:t>
      </w:r>
      <w:r w:rsidR="002E299C" w:rsidRPr="00167DCE">
        <w:rPr>
          <w:rFonts w:ascii="Arial" w:hAnsi="Arial" w:cs="Arial"/>
          <w:i/>
          <w:color w:val="FF0000"/>
          <w:sz w:val="24"/>
          <w:szCs w:val="24"/>
        </w:rPr>
        <w:t>descolonización</w:t>
      </w:r>
      <w:r w:rsidR="002E299C" w:rsidRPr="00167DCE">
        <w:rPr>
          <w:rFonts w:ascii="Arial" w:hAnsi="Arial" w:cs="Arial"/>
          <w:color w:val="FF0000"/>
          <w:sz w:val="24"/>
          <w:szCs w:val="24"/>
        </w:rPr>
        <w:t xml:space="preserve">, utilizada </w:t>
      </w:r>
      <w:r w:rsidR="001779CD" w:rsidRPr="00167DCE">
        <w:rPr>
          <w:rFonts w:ascii="Arial" w:hAnsi="Arial" w:cs="Arial"/>
          <w:color w:val="FF0000"/>
          <w:sz w:val="24"/>
          <w:szCs w:val="24"/>
        </w:rPr>
        <w:t>a finales del siglo XX por las Ciencias S</w:t>
      </w:r>
      <w:r w:rsidR="002E299C" w:rsidRPr="00167DCE">
        <w:rPr>
          <w:rFonts w:ascii="Arial" w:hAnsi="Arial" w:cs="Arial"/>
          <w:color w:val="FF0000"/>
          <w:sz w:val="24"/>
          <w:szCs w:val="24"/>
        </w:rPr>
        <w:t xml:space="preserve">ociales.  </w:t>
      </w:r>
    </w:p>
    <w:p w:rsidR="00B14B33" w:rsidRPr="00167DCE" w:rsidRDefault="00B14B33" w:rsidP="002E299C">
      <w:pPr>
        <w:spacing w:line="360" w:lineRule="auto"/>
        <w:jc w:val="both"/>
        <w:rPr>
          <w:rFonts w:ascii="Arial" w:hAnsi="Arial" w:cs="Arial"/>
          <w:color w:val="FF0000"/>
          <w:sz w:val="24"/>
          <w:szCs w:val="24"/>
        </w:rPr>
      </w:pPr>
    </w:p>
    <w:p w:rsidR="002E299C" w:rsidRPr="00167DCE" w:rsidRDefault="002E299C" w:rsidP="002E299C">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167DCE">
        <w:rPr>
          <w:rFonts w:ascii="Arial" w:hAnsi="Arial" w:cs="Arial"/>
          <w:color w:val="FF0000"/>
          <w:sz w:val="24"/>
          <w:szCs w:val="24"/>
        </w:rPr>
        <w:t>colonialidad</w:t>
      </w:r>
      <w:proofErr w:type="spellEnd"/>
      <w:r w:rsidRPr="00167DCE">
        <w:rPr>
          <w:rFonts w:ascii="Arial" w:hAnsi="Arial" w:cs="Arial"/>
          <w:color w:val="FF0000"/>
          <w:sz w:val="24"/>
          <w:szCs w:val="24"/>
        </w:rPr>
        <w:t xml:space="preserve"> del poder</w:t>
      </w:r>
      <w:r w:rsidR="001779CD" w:rsidRPr="00167DCE">
        <w:rPr>
          <w:rFonts w:ascii="Arial" w:hAnsi="Arial" w:cs="Arial"/>
          <w:color w:val="FF0000"/>
          <w:sz w:val="24"/>
          <w:szCs w:val="24"/>
        </w:rPr>
        <w:t>, el saber y el ser</w:t>
      </w:r>
      <w:r w:rsidRPr="00167DCE">
        <w:rPr>
          <w:rFonts w:ascii="Arial" w:hAnsi="Arial" w:cs="Arial"/>
          <w:color w:val="FF0000"/>
          <w:sz w:val="24"/>
          <w:szCs w:val="24"/>
        </w:rPr>
        <w:t xml:space="preserve">. </w:t>
      </w:r>
      <w:r w:rsidR="00E4773C" w:rsidRPr="00167DCE">
        <w:rPr>
          <w:rFonts w:ascii="Arial" w:hAnsi="Arial" w:cs="Arial"/>
          <w:color w:val="FF0000"/>
          <w:sz w:val="24"/>
          <w:szCs w:val="24"/>
        </w:rPr>
        <w:t>Algunos</w:t>
      </w:r>
      <w:r w:rsidRPr="00167DCE">
        <w:rPr>
          <w:rFonts w:ascii="Arial" w:hAnsi="Arial" w:cs="Arial"/>
          <w:color w:val="FF0000"/>
          <w:sz w:val="24"/>
          <w:szCs w:val="24"/>
        </w:rPr>
        <w:t xml:space="preserve"> representantes </w:t>
      </w:r>
      <w:r w:rsidR="00E4773C" w:rsidRPr="00167DCE">
        <w:rPr>
          <w:rFonts w:ascii="Arial" w:hAnsi="Arial" w:cs="Arial"/>
          <w:color w:val="FF0000"/>
          <w:sz w:val="24"/>
          <w:szCs w:val="24"/>
        </w:rPr>
        <w:t>son</w:t>
      </w:r>
      <w:r w:rsidR="00C76AD2" w:rsidRPr="00167DCE">
        <w:rPr>
          <w:rFonts w:ascii="Arial" w:hAnsi="Arial" w:cs="Arial"/>
          <w:color w:val="FF0000"/>
          <w:sz w:val="24"/>
          <w:szCs w:val="24"/>
        </w:rPr>
        <w:t xml:space="preserve"> </w:t>
      </w:r>
      <w:r w:rsidR="00A41CA3" w:rsidRPr="00167DCE">
        <w:rPr>
          <w:rFonts w:ascii="Arial" w:hAnsi="Arial" w:cs="Arial"/>
          <w:color w:val="FF0000"/>
          <w:sz w:val="24"/>
          <w:szCs w:val="24"/>
        </w:rPr>
        <w:t>Castro-</w:t>
      </w:r>
      <w:r w:rsidR="00B14B33" w:rsidRPr="00167DCE">
        <w:rPr>
          <w:rFonts w:ascii="Arial" w:hAnsi="Arial" w:cs="Arial"/>
          <w:color w:val="FF0000"/>
          <w:sz w:val="24"/>
          <w:szCs w:val="24"/>
        </w:rPr>
        <w:t xml:space="preserve">Gómez (2007), </w:t>
      </w:r>
      <w:proofErr w:type="spellStart"/>
      <w:r w:rsidR="00B14B33" w:rsidRPr="00167DCE">
        <w:rPr>
          <w:rFonts w:ascii="Arial" w:hAnsi="Arial" w:cs="Arial"/>
          <w:color w:val="FF0000"/>
          <w:sz w:val="24"/>
          <w:szCs w:val="24"/>
        </w:rPr>
        <w:t>Grosfoguel</w:t>
      </w:r>
      <w:proofErr w:type="spellEnd"/>
      <w:r w:rsidR="00B14B33" w:rsidRPr="00167DCE">
        <w:rPr>
          <w:rFonts w:ascii="Arial" w:hAnsi="Arial" w:cs="Arial"/>
          <w:color w:val="FF0000"/>
          <w:sz w:val="24"/>
          <w:szCs w:val="24"/>
        </w:rPr>
        <w:t xml:space="preserve"> (2007, 2011), </w:t>
      </w:r>
      <w:r w:rsidR="005F6BEE" w:rsidRPr="00167DCE">
        <w:rPr>
          <w:rFonts w:ascii="Arial" w:hAnsi="Arial" w:cs="Arial"/>
          <w:color w:val="FF0000"/>
          <w:sz w:val="24"/>
          <w:szCs w:val="24"/>
        </w:rPr>
        <w:t>Quijano (2014</w:t>
      </w:r>
      <w:r w:rsidR="00B14B33" w:rsidRPr="00167DCE">
        <w:rPr>
          <w:rFonts w:ascii="Arial" w:hAnsi="Arial" w:cs="Arial"/>
          <w:color w:val="FF0000"/>
          <w:sz w:val="24"/>
          <w:szCs w:val="24"/>
        </w:rPr>
        <w:t xml:space="preserve">), </w:t>
      </w:r>
      <w:proofErr w:type="spellStart"/>
      <w:r w:rsidR="00B14B33" w:rsidRPr="00167DCE">
        <w:rPr>
          <w:rFonts w:ascii="Arial" w:hAnsi="Arial" w:cs="Arial"/>
          <w:color w:val="FF0000"/>
          <w:sz w:val="24"/>
          <w:szCs w:val="24"/>
        </w:rPr>
        <w:t>Wallerstein</w:t>
      </w:r>
      <w:proofErr w:type="spellEnd"/>
      <w:r w:rsidR="00B14B33" w:rsidRPr="00167DCE">
        <w:rPr>
          <w:rFonts w:ascii="Arial" w:hAnsi="Arial" w:cs="Arial"/>
          <w:color w:val="FF0000"/>
          <w:sz w:val="24"/>
          <w:szCs w:val="24"/>
        </w:rPr>
        <w:t xml:space="preserve"> (1996), </w:t>
      </w:r>
      <w:r w:rsidR="005F6BEE" w:rsidRPr="00167DCE">
        <w:rPr>
          <w:rFonts w:ascii="Arial" w:hAnsi="Arial" w:cs="Arial"/>
          <w:color w:val="FF0000"/>
          <w:sz w:val="24"/>
          <w:szCs w:val="24"/>
        </w:rPr>
        <w:t>Lao-</w:t>
      </w:r>
      <w:r w:rsidR="00B14B33" w:rsidRPr="00167DCE">
        <w:rPr>
          <w:rFonts w:ascii="Arial" w:hAnsi="Arial" w:cs="Arial"/>
          <w:color w:val="FF0000"/>
          <w:sz w:val="24"/>
          <w:szCs w:val="24"/>
        </w:rPr>
        <w:t xml:space="preserve">Montes (2007), </w:t>
      </w:r>
      <w:proofErr w:type="spellStart"/>
      <w:r w:rsidR="00B14B33" w:rsidRPr="00167DCE">
        <w:rPr>
          <w:rFonts w:ascii="Arial" w:hAnsi="Arial" w:cs="Arial"/>
          <w:color w:val="FF0000"/>
          <w:sz w:val="24"/>
          <w:szCs w:val="24"/>
        </w:rPr>
        <w:t>Mignolo</w:t>
      </w:r>
      <w:proofErr w:type="spellEnd"/>
      <w:r w:rsidR="00B14B33" w:rsidRPr="00167DCE">
        <w:rPr>
          <w:rFonts w:ascii="Arial" w:hAnsi="Arial" w:cs="Arial"/>
          <w:color w:val="FF0000"/>
          <w:sz w:val="24"/>
          <w:szCs w:val="24"/>
        </w:rPr>
        <w:t xml:space="preserve"> (2000), Walsh (2002), Maldonado-Torres (2007), Lander (2000), </w:t>
      </w:r>
      <w:r w:rsidR="008F133D" w:rsidRPr="00167DCE">
        <w:rPr>
          <w:rFonts w:ascii="Arial" w:hAnsi="Arial" w:cs="Arial"/>
          <w:color w:val="FF0000"/>
          <w:sz w:val="24"/>
          <w:szCs w:val="24"/>
        </w:rPr>
        <w:t xml:space="preserve">Albán </w:t>
      </w:r>
      <w:proofErr w:type="spellStart"/>
      <w:r w:rsidR="008F133D" w:rsidRPr="00167DCE">
        <w:rPr>
          <w:rFonts w:ascii="Arial" w:hAnsi="Arial" w:cs="Arial"/>
          <w:color w:val="FF0000"/>
          <w:sz w:val="24"/>
          <w:szCs w:val="24"/>
        </w:rPr>
        <w:t>Achinte</w:t>
      </w:r>
      <w:proofErr w:type="spellEnd"/>
      <w:r w:rsidR="00B14B33" w:rsidRPr="00167DCE">
        <w:rPr>
          <w:rFonts w:ascii="Arial" w:hAnsi="Arial" w:cs="Arial"/>
          <w:color w:val="FF0000"/>
          <w:sz w:val="24"/>
          <w:szCs w:val="24"/>
        </w:rPr>
        <w:t xml:space="preserve"> (2010), entre otros.</w:t>
      </w:r>
    </w:p>
    <w:p w:rsidR="00B14B33" w:rsidRPr="00167DCE" w:rsidRDefault="00B14B33" w:rsidP="002E299C">
      <w:pPr>
        <w:spacing w:line="360" w:lineRule="auto"/>
        <w:jc w:val="both"/>
        <w:rPr>
          <w:rFonts w:ascii="Arial" w:hAnsi="Arial" w:cs="Arial"/>
          <w:color w:val="FF0000"/>
          <w:sz w:val="24"/>
          <w:szCs w:val="24"/>
        </w:rPr>
      </w:pPr>
    </w:p>
    <w:p w:rsidR="002E299C" w:rsidRPr="00167DCE" w:rsidRDefault="002E299C" w:rsidP="002E299C">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El pensamiento </w:t>
      </w:r>
      <w:proofErr w:type="spellStart"/>
      <w:r w:rsidRPr="00167DCE">
        <w:rPr>
          <w:rFonts w:ascii="Arial" w:hAnsi="Arial" w:cs="Arial"/>
          <w:color w:val="FF0000"/>
          <w:sz w:val="24"/>
          <w:szCs w:val="24"/>
        </w:rPr>
        <w:t>decolonial</w:t>
      </w:r>
      <w:proofErr w:type="spellEnd"/>
      <w:r w:rsidRPr="00167DCE">
        <w:rPr>
          <w:rFonts w:ascii="Arial" w:hAnsi="Arial" w:cs="Arial"/>
          <w:color w:val="FF0000"/>
          <w:sz w:val="24"/>
          <w:szCs w:val="24"/>
        </w:rPr>
        <w:t xml:space="preserve"> realiza una crítica a la racionalidad occidental, desde la alteridad a partir del método </w:t>
      </w:r>
      <w:proofErr w:type="spellStart"/>
      <w:r w:rsidRPr="00167DCE">
        <w:rPr>
          <w:rFonts w:ascii="Arial" w:hAnsi="Arial" w:cs="Arial"/>
          <w:color w:val="FF0000"/>
          <w:sz w:val="24"/>
          <w:szCs w:val="24"/>
        </w:rPr>
        <w:t>analéctico</w:t>
      </w:r>
      <w:proofErr w:type="spellEnd"/>
      <w:r w:rsidRPr="00167DCE">
        <w:rPr>
          <w:rFonts w:ascii="Arial" w:hAnsi="Arial" w:cs="Arial"/>
          <w:color w:val="FF0000"/>
          <w:sz w:val="24"/>
          <w:szCs w:val="24"/>
        </w:rPr>
        <w:t>; es decir, pensar desde la diferencia, desde la crítica</w:t>
      </w:r>
      <w:r w:rsidR="001779CD" w:rsidRPr="00167DCE">
        <w:rPr>
          <w:rFonts w:ascii="Arial" w:hAnsi="Arial" w:cs="Arial"/>
          <w:color w:val="FF0000"/>
          <w:sz w:val="24"/>
          <w:szCs w:val="24"/>
        </w:rPr>
        <w:t xml:space="preserve"> de los sujetos que están fuera</w:t>
      </w:r>
      <w:r w:rsidRPr="00167DCE">
        <w:rPr>
          <w:rFonts w:ascii="Arial" w:hAnsi="Arial" w:cs="Arial"/>
          <w:color w:val="FF0000"/>
          <w:sz w:val="24"/>
          <w:szCs w:val="24"/>
        </w:rPr>
        <w:t xml:space="preserve"> del sistema como afrodescendientes, </w:t>
      </w:r>
      <w:r w:rsidR="00B14B33" w:rsidRPr="00167DCE">
        <w:rPr>
          <w:rFonts w:ascii="Arial" w:hAnsi="Arial" w:cs="Arial"/>
          <w:color w:val="FF0000"/>
          <w:sz w:val="24"/>
          <w:szCs w:val="24"/>
        </w:rPr>
        <w:t xml:space="preserve">indígenas, </w:t>
      </w:r>
      <w:proofErr w:type="spellStart"/>
      <w:r w:rsidR="00B14B33" w:rsidRPr="00167DCE">
        <w:rPr>
          <w:rFonts w:ascii="Arial" w:hAnsi="Arial" w:cs="Arial"/>
          <w:color w:val="FF0000"/>
          <w:sz w:val="24"/>
          <w:szCs w:val="24"/>
        </w:rPr>
        <w:lastRenderedPageBreak/>
        <w:t>roms</w:t>
      </w:r>
      <w:proofErr w:type="spellEnd"/>
      <w:r w:rsidR="00B14B33" w:rsidRPr="00167DCE">
        <w:rPr>
          <w:rFonts w:ascii="Arial" w:hAnsi="Arial" w:cs="Arial"/>
          <w:color w:val="FF0000"/>
          <w:sz w:val="24"/>
          <w:szCs w:val="24"/>
        </w:rPr>
        <w:t xml:space="preserve">, comunidades </w:t>
      </w:r>
      <w:r w:rsidR="00FD0689" w:rsidRPr="00167DCE">
        <w:rPr>
          <w:rFonts w:ascii="Arial" w:hAnsi="Arial" w:cs="Arial"/>
          <w:color w:val="FF0000"/>
          <w:sz w:val="24"/>
          <w:szCs w:val="24"/>
        </w:rPr>
        <w:t>marginales</w:t>
      </w:r>
      <w:r w:rsidR="00421FDC" w:rsidRPr="00167DCE">
        <w:rPr>
          <w:rFonts w:ascii="Arial" w:hAnsi="Arial" w:cs="Arial"/>
          <w:color w:val="FF0000"/>
          <w:sz w:val="24"/>
          <w:szCs w:val="24"/>
        </w:rPr>
        <w:t>, etc.;</w:t>
      </w:r>
      <w:r w:rsidRPr="00167DCE">
        <w:rPr>
          <w:rFonts w:ascii="Arial" w:hAnsi="Arial" w:cs="Arial"/>
          <w:color w:val="FF0000"/>
          <w:sz w:val="24"/>
          <w:szCs w:val="24"/>
        </w:rPr>
        <w:t xml:space="preserve"> los cuales históricamente han sido soslayados, discriminados e </w:t>
      </w:r>
      <w:proofErr w:type="spellStart"/>
      <w:r w:rsidRPr="00167DCE">
        <w:rPr>
          <w:rFonts w:ascii="Arial" w:hAnsi="Arial" w:cs="Arial"/>
          <w:color w:val="FF0000"/>
          <w:sz w:val="24"/>
          <w:szCs w:val="24"/>
        </w:rPr>
        <w:t>invisibilizados</w:t>
      </w:r>
      <w:proofErr w:type="spellEnd"/>
      <w:r w:rsidRPr="00167DCE">
        <w:rPr>
          <w:rFonts w:ascii="Arial" w:hAnsi="Arial" w:cs="Arial"/>
          <w:color w:val="FF0000"/>
          <w:sz w:val="24"/>
          <w:szCs w:val="24"/>
        </w:rPr>
        <w:t xml:space="preserve">. </w:t>
      </w:r>
    </w:p>
    <w:p w:rsidR="00597AF9" w:rsidRPr="00167DCE" w:rsidRDefault="00597AF9" w:rsidP="002E299C">
      <w:pPr>
        <w:spacing w:line="360" w:lineRule="auto"/>
        <w:jc w:val="both"/>
        <w:rPr>
          <w:rFonts w:ascii="Arial" w:hAnsi="Arial" w:cs="Arial"/>
          <w:color w:val="FF0000"/>
          <w:sz w:val="24"/>
          <w:szCs w:val="24"/>
        </w:rPr>
      </w:pPr>
    </w:p>
    <w:p w:rsidR="002E299C" w:rsidRPr="00167DCE" w:rsidRDefault="002E299C" w:rsidP="002E299C">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Los estudios </w:t>
      </w:r>
      <w:proofErr w:type="spellStart"/>
      <w:r w:rsidRPr="00167DCE">
        <w:rPr>
          <w:rFonts w:ascii="Arial" w:hAnsi="Arial" w:cs="Arial"/>
          <w:color w:val="FF0000"/>
          <w:sz w:val="24"/>
          <w:szCs w:val="24"/>
        </w:rPr>
        <w:t>decoloniales</w:t>
      </w:r>
      <w:proofErr w:type="spellEnd"/>
      <w:r w:rsidRPr="00167DCE">
        <w:rPr>
          <w:rFonts w:ascii="Arial" w:hAnsi="Arial" w:cs="Arial"/>
          <w:color w:val="FF0000"/>
          <w:sz w:val="24"/>
          <w:szCs w:val="24"/>
        </w:rPr>
        <w:t xml:space="preserve"> plantean la necesidad de una descolonización del ser, el saber y el poder</w:t>
      </w:r>
      <w:r w:rsidR="00272732" w:rsidRPr="00167DCE">
        <w:rPr>
          <w:rFonts w:ascii="Arial" w:hAnsi="Arial" w:cs="Arial"/>
          <w:color w:val="FF0000"/>
          <w:sz w:val="24"/>
          <w:szCs w:val="24"/>
        </w:rPr>
        <w:t xml:space="preserve"> </w:t>
      </w:r>
      <w:r w:rsidR="00082F29" w:rsidRPr="00167DCE">
        <w:rPr>
          <w:rFonts w:ascii="Arial" w:hAnsi="Arial" w:cs="Arial"/>
          <w:noProof/>
          <w:color w:val="FF0000"/>
          <w:sz w:val="24"/>
          <w:szCs w:val="24"/>
        </w:rPr>
        <w:t>(Grosfoguel y</w:t>
      </w:r>
      <w:r w:rsidR="00596978" w:rsidRPr="00167DCE">
        <w:rPr>
          <w:rFonts w:ascii="Arial" w:hAnsi="Arial" w:cs="Arial"/>
          <w:noProof/>
          <w:color w:val="FF0000"/>
          <w:sz w:val="24"/>
          <w:szCs w:val="24"/>
        </w:rPr>
        <w:t xml:space="preserve"> Castro-Gómez</w:t>
      </w:r>
      <w:r w:rsidR="00082F29" w:rsidRPr="00167DCE">
        <w:rPr>
          <w:rFonts w:ascii="Arial" w:hAnsi="Arial" w:cs="Arial"/>
          <w:noProof/>
          <w:color w:val="FF0000"/>
          <w:sz w:val="24"/>
          <w:szCs w:val="24"/>
        </w:rPr>
        <w:t>, 2007)</w:t>
      </w:r>
      <w:r w:rsidRPr="00167DCE">
        <w:rPr>
          <w:rFonts w:ascii="Arial" w:hAnsi="Arial" w:cs="Arial"/>
          <w:color w:val="FF0000"/>
          <w:sz w:val="24"/>
          <w:szCs w:val="24"/>
        </w:rPr>
        <w:t xml:space="preserve">. El concepto </w:t>
      </w:r>
      <w:r w:rsidR="00421FDC" w:rsidRPr="00167DCE">
        <w:rPr>
          <w:rFonts w:ascii="Arial" w:hAnsi="Arial" w:cs="Arial"/>
          <w:color w:val="FF0000"/>
          <w:sz w:val="24"/>
          <w:szCs w:val="24"/>
        </w:rPr>
        <w:t xml:space="preserve">de la </w:t>
      </w:r>
      <w:proofErr w:type="spellStart"/>
      <w:r w:rsidR="00421FDC" w:rsidRPr="00167DCE">
        <w:rPr>
          <w:rFonts w:ascii="Arial" w:hAnsi="Arial" w:cs="Arial"/>
          <w:color w:val="FF0000"/>
          <w:sz w:val="24"/>
          <w:szCs w:val="24"/>
        </w:rPr>
        <w:t>colonialidad</w:t>
      </w:r>
      <w:proofErr w:type="spellEnd"/>
      <w:r w:rsidR="00421FDC" w:rsidRPr="00167DCE">
        <w:rPr>
          <w:rFonts w:ascii="Arial" w:hAnsi="Arial" w:cs="Arial"/>
          <w:color w:val="FF0000"/>
          <w:sz w:val="24"/>
          <w:szCs w:val="24"/>
        </w:rPr>
        <w:t xml:space="preserve"> lo desarrolló</w:t>
      </w:r>
      <w:r w:rsidRPr="00167DCE">
        <w:rPr>
          <w:rFonts w:ascii="Arial" w:hAnsi="Arial" w:cs="Arial"/>
          <w:color w:val="FF0000"/>
          <w:sz w:val="24"/>
          <w:szCs w:val="24"/>
        </w:rPr>
        <w:t xml:space="preserve"> por primera vez Quijano (2014), para articular dos ejes: el del poder global capital-trabajo con lo europeo y no europeo o mundo </w:t>
      </w:r>
      <w:proofErr w:type="spellStart"/>
      <w:r w:rsidRPr="00167DCE">
        <w:rPr>
          <w:rFonts w:ascii="Arial" w:hAnsi="Arial" w:cs="Arial"/>
          <w:color w:val="FF0000"/>
          <w:sz w:val="24"/>
          <w:szCs w:val="24"/>
        </w:rPr>
        <w:t>racializado</w:t>
      </w:r>
      <w:proofErr w:type="spellEnd"/>
      <w:r w:rsidRPr="00167DCE">
        <w:rPr>
          <w:rFonts w:ascii="Arial" w:hAnsi="Arial" w:cs="Arial"/>
          <w:color w:val="FF0000"/>
          <w:sz w:val="24"/>
          <w:szCs w:val="24"/>
        </w:rPr>
        <w:t xml:space="preserve">; donde el racismo es un principio organizador de la economía política y de las diversas formas de poder </w:t>
      </w:r>
      <w:r w:rsidR="00082F29" w:rsidRPr="00167DCE">
        <w:rPr>
          <w:rFonts w:ascii="Arial" w:hAnsi="Arial" w:cs="Arial"/>
          <w:noProof/>
          <w:color w:val="FF0000"/>
          <w:sz w:val="24"/>
          <w:szCs w:val="24"/>
        </w:rPr>
        <w:t>(Fanon, 1983)</w:t>
      </w:r>
      <w:r w:rsidRPr="00167DCE">
        <w:rPr>
          <w:rFonts w:ascii="Arial" w:hAnsi="Arial" w:cs="Arial"/>
          <w:color w:val="FF0000"/>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167DCE">
        <w:rPr>
          <w:rFonts w:ascii="Arial" w:hAnsi="Arial" w:cs="Arial"/>
          <w:color w:val="FF0000"/>
          <w:sz w:val="24"/>
          <w:szCs w:val="24"/>
        </w:rPr>
        <w:t>colonialidad</w:t>
      </w:r>
      <w:proofErr w:type="spellEnd"/>
      <w:r w:rsidRPr="00167DCE">
        <w:rPr>
          <w:rFonts w:ascii="Arial" w:hAnsi="Arial" w:cs="Arial"/>
          <w:color w:val="FF0000"/>
          <w:sz w:val="24"/>
          <w:szCs w:val="24"/>
        </w:rPr>
        <w:t xml:space="preserve"> del poder </w:t>
      </w:r>
      <w:r w:rsidR="00082F29" w:rsidRPr="00167DCE">
        <w:rPr>
          <w:rFonts w:ascii="Arial" w:hAnsi="Arial" w:cs="Arial"/>
          <w:noProof/>
          <w:color w:val="FF0000"/>
          <w:sz w:val="24"/>
          <w:szCs w:val="24"/>
        </w:rPr>
        <w:t>(Quijano, 2014)</w:t>
      </w:r>
      <w:r w:rsidRPr="00167DCE">
        <w:rPr>
          <w:rFonts w:ascii="Arial" w:hAnsi="Arial" w:cs="Arial"/>
          <w:color w:val="FF0000"/>
          <w:sz w:val="24"/>
          <w:szCs w:val="24"/>
        </w:rPr>
        <w:t xml:space="preserve">. La </w:t>
      </w:r>
      <w:proofErr w:type="spellStart"/>
      <w:r w:rsidRPr="00167DCE">
        <w:rPr>
          <w:rFonts w:ascii="Arial" w:hAnsi="Arial" w:cs="Arial"/>
          <w:color w:val="FF0000"/>
          <w:sz w:val="24"/>
          <w:szCs w:val="24"/>
        </w:rPr>
        <w:t>colonialidad</w:t>
      </w:r>
      <w:proofErr w:type="spellEnd"/>
      <w:r w:rsidRPr="00167DCE">
        <w:rPr>
          <w:rFonts w:ascii="Arial" w:hAnsi="Arial" w:cs="Arial"/>
          <w:color w:val="FF0000"/>
          <w:sz w:val="24"/>
          <w:szCs w:val="24"/>
        </w:rPr>
        <w:t xml:space="preserve"> hace que los pueblos no europeos, sean lanzados a las formas más coercitivas y menos remuneradas del capital europeo.</w:t>
      </w:r>
    </w:p>
    <w:p w:rsidR="000B17CC" w:rsidRPr="00167DCE" w:rsidRDefault="000B17CC" w:rsidP="002E299C">
      <w:pPr>
        <w:spacing w:line="360" w:lineRule="auto"/>
        <w:jc w:val="both"/>
        <w:rPr>
          <w:rFonts w:ascii="Arial" w:hAnsi="Arial" w:cs="Arial"/>
          <w:color w:val="FF0000"/>
          <w:sz w:val="24"/>
          <w:szCs w:val="24"/>
        </w:rPr>
      </w:pPr>
    </w:p>
    <w:p w:rsidR="002E299C" w:rsidRPr="00167DCE" w:rsidRDefault="002A6AF5" w:rsidP="002E299C">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En el ámbito de la educación y de la </w:t>
      </w:r>
      <w:proofErr w:type="spellStart"/>
      <w:r w:rsidRPr="00167DCE">
        <w:rPr>
          <w:rFonts w:ascii="Arial" w:hAnsi="Arial" w:cs="Arial"/>
          <w:color w:val="FF0000"/>
          <w:sz w:val="24"/>
          <w:szCs w:val="24"/>
        </w:rPr>
        <w:t>Etnoeducación</w:t>
      </w:r>
      <w:proofErr w:type="spellEnd"/>
      <w:r w:rsidRPr="00167DCE">
        <w:rPr>
          <w:rFonts w:ascii="Arial" w:hAnsi="Arial" w:cs="Arial"/>
          <w:color w:val="FF0000"/>
          <w:sz w:val="24"/>
          <w:szCs w:val="24"/>
        </w:rPr>
        <w:t xml:space="preserve"> afrocolombiana,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167DCE">
        <w:rPr>
          <w:rFonts w:ascii="Arial" w:hAnsi="Arial" w:cs="Arial"/>
          <w:color w:val="FF0000"/>
          <w:sz w:val="24"/>
          <w:szCs w:val="24"/>
        </w:rPr>
        <w:t>desvirtualizar</w:t>
      </w:r>
      <w:proofErr w:type="spellEnd"/>
      <w:r w:rsidRPr="00167DCE">
        <w:rPr>
          <w:rFonts w:ascii="Arial" w:hAnsi="Arial" w:cs="Arial"/>
          <w:color w:val="FF0000"/>
          <w:sz w:val="24"/>
          <w:szCs w:val="24"/>
        </w:rPr>
        <w:t xml:space="preserve"> los universalismos; es decir, aquellos conocimientos, prácticas y metodologías que se aplican a todos los ámbitos y contextos de la ciencia y el saber.</w:t>
      </w:r>
    </w:p>
    <w:p w:rsidR="002A6AF5" w:rsidRPr="00167DCE" w:rsidRDefault="002A6AF5" w:rsidP="002E299C">
      <w:pPr>
        <w:spacing w:line="360" w:lineRule="auto"/>
        <w:jc w:val="both"/>
        <w:rPr>
          <w:rFonts w:ascii="Arial" w:hAnsi="Arial" w:cs="Arial"/>
          <w:color w:val="FF0000"/>
          <w:sz w:val="24"/>
          <w:szCs w:val="24"/>
        </w:rPr>
      </w:pPr>
    </w:p>
    <w:p w:rsidR="00832970" w:rsidRPr="00167DCE" w:rsidRDefault="002E299C" w:rsidP="002E299C">
      <w:pPr>
        <w:spacing w:line="360" w:lineRule="auto"/>
        <w:jc w:val="both"/>
        <w:rPr>
          <w:rFonts w:ascii="Arial" w:hAnsi="Arial" w:cs="Arial"/>
          <w:color w:val="FF0000"/>
          <w:sz w:val="24"/>
          <w:szCs w:val="24"/>
        </w:rPr>
      </w:pPr>
      <w:r w:rsidRPr="00167DCE">
        <w:rPr>
          <w:rFonts w:ascii="Arial" w:hAnsi="Arial" w:cs="Arial"/>
          <w:color w:val="FF0000"/>
          <w:sz w:val="24"/>
          <w:szCs w:val="24"/>
        </w:rPr>
        <w:t>Para el adelanto de la presente investigación</w:t>
      </w:r>
      <w:r w:rsidR="00597AF9" w:rsidRPr="00167DCE">
        <w:rPr>
          <w:rFonts w:ascii="Arial" w:hAnsi="Arial" w:cs="Arial"/>
          <w:color w:val="FF0000"/>
          <w:sz w:val="24"/>
          <w:szCs w:val="24"/>
        </w:rPr>
        <w:t>,</w:t>
      </w:r>
      <w:r w:rsidRPr="00167DCE">
        <w:rPr>
          <w:rFonts w:ascii="Arial" w:hAnsi="Arial" w:cs="Arial"/>
          <w:color w:val="FF0000"/>
          <w:sz w:val="24"/>
          <w:szCs w:val="24"/>
        </w:rPr>
        <w:t xml:space="preserve"> </w:t>
      </w:r>
      <w:r w:rsidR="00597AF9" w:rsidRPr="00167DCE">
        <w:rPr>
          <w:rFonts w:ascii="Arial" w:hAnsi="Arial" w:cs="Arial"/>
          <w:color w:val="FF0000"/>
          <w:sz w:val="24"/>
          <w:szCs w:val="24"/>
        </w:rPr>
        <w:t>se trabajaron tres categorías</w:t>
      </w:r>
      <w:r w:rsidRPr="00167DCE">
        <w:rPr>
          <w:rFonts w:ascii="Arial" w:hAnsi="Arial" w:cs="Arial"/>
          <w:color w:val="FF0000"/>
          <w:sz w:val="24"/>
          <w:szCs w:val="24"/>
        </w:rPr>
        <w:t xml:space="preserve">: </w:t>
      </w:r>
    </w:p>
    <w:p w:rsidR="00832970" w:rsidRPr="00167DCE" w:rsidRDefault="00832970" w:rsidP="002E299C">
      <w:pPr>
        <w:spacing w:line="360" w:lineRule="auto"/>
        <w:jc w:val="both"/>
        <w:rPr>
          <w:rFonts w:ascii="Arial" w:hAnsi="Arial" w:cs="Arial"/>
          <w:color w:val="FF0000"/>
          <w:sz w:val="24"/>
          <w:szCs w:val="24"/>
        </w:rPr>
      </w:pPr>
    </w:p>
    <w:p w:rsidR="00832970" w:rsidRPr="00167DCE" w:rsidRDefault="00832970" w:rsidP="002E299C">
      <w:pPr>
        <w:spacing w:line="360" w:lineRule="auto"/>
        <w:jc w:val="both"/>
        <w:rPr>
          <w:rFonts w:ascii="Arial" w:hAnsi="Arial" w:cs="Arial"/>
          <w:color w:val="FF0000"/>
          <w:sz w:val="24"/>
          <w:szCs w:val="24"/>
        </w:rPr>
      </w:pPr>
      <w:r w:rsidRPr="00167DCE">
        <w:rPr>
          <w:rFonts w:ascii="Arial" w:hAnsi="Arial" w:cs="Arial"/>
          <w:color w:val="FF0000"/>
          <w:sz w:val="24"/>
          <w:szCs w:val="24"/>
        </w:rPr>
        <w:t>L</w:t>
      </w:r>
      <w:r w:rsidR="002E299C" w:rsidRPr="00167DCE">
        <w:rPr>
          <w:rFonts w:ascii="Arial" w:hAnsi="Arial" w:cs="Arial"/>
          <w:color w:val="FF0000"/>
          <w:sz w:val="24"/>
          <w:szCs w:val="24"/>
        </w:rPr>
        <w:t>a primera,</w:t>
      </w:r>
      <w:r w:rsidR="002A6AF5" w:rsidRPr="00167DCE">
        <w:rPr>
          <w:rFonts w:ascii="Arial" w:hAnsi="Arial" w:cs="Arial"/>
          <w:color w:val="FF0000"/>
          <w:sz w:val="24"/>
          <w:szCs w:val="24"/>
        </w:rPr>
        <w:t xml:space="preserve"> está relacionada</w:t>
      </w:r>
      <w:r w:rsidR="002E299C" w:rsidRPr="00167DCE">
        <w:rPr>
          <w:rFonts w:ascii="Arial" w:hAnsi="Arial" w:cs="Arial"/>
          <w:color w:val="FF0000"/>
          <w:sz w:val="24"/>
          <w:szCs w:val="24"/>
        </w:rPr>
        <w:t xml:space="preserve"> con el concepto d</w:t>
      </w:r>
      <w:r w:rsidRPr="00167DCE">
        <w:rPr>
          <w:rFonts w:ascii="Arial" w:hAnsi="Arial" w:cs="Arial"/>
          <w:color w:val="FF0000"/>
          <w:sz w:val="24"/>
          <w:szCs w:val="24"/>
        </w:rPr>
        <w:t xml:space="preserve">e saberes y prácticas escolares, a partir de los postulados sociológicos de Bourdieu </w:t>
      </w:r>
      <w:r w:rsidRPr="00167DCE">
        <w:rPr>
          <w:rFonts w:ascii="Arial" w:hAnsi="Arial" w:cs="Arial"/>
          <w:noProof/>
          <w:color w:val="FF0000"/>
          <w:sz w:val="24"/>
          <w:szCs w:val="24"/>
        </w:rPr>
        <w:t>(1993)</w:t>
      </w:r>
      <w:r w:rsidRPr="00167DCE">
        <w:rPr>
          <w:rFonts w:ascii="Arial" w:hAnsi="Arial" w:cs="Arial"/>
          <w:color w:val="FF0000"/>
          <w:sz w:val="24"/>
          <w:szCs w:val="24"/>
        </w:rPr>
        <w:t xml:space="preserve"> y epistémicos de Sousa Santos </w:t>
      </w:r>
      <w:r w:rsidRPr="00167DCE">
        <w:rPr>
          <w:rFonts w:ascii="Arial" w:hAnsi="Arial" w:cs="Arial"/>
          <w:noProof/>
          <w:color w:val="FF0000"/>
          <w:sz w:val="24"/>
          <w:szCs w:val="24"/>
        </w:rPr>
        <w:t>(2009)</w:t>
      </w:r>
      <w:r w:rsidRPr="00167DCE">
        <w:rPr>
          <w:rFonts w:ascii="Arial" w:hAnsi="Arial" w:cs="Arial"/>
          <w:color w:val="FF0000"/>
          <w:sz w:val="24"/>
          <w:szCs w:val="24"/>
        </w:rPr>
        <w:t xml:space="preserve"> y su alusión a las cinco ecologías; y de los estudios adelantados por </w:t>
      </w:r>
      <w:proofErr w:type="spellStart"/>
      <w:r w:rsidRPr="00167DCE">
        <w:rPr>
          <w:rFonts w:ascii="Arial" w:hAnsi="Arial" w:cs="Arial"/>
          <w:color w:val="FF0000"/>
          <w:sz w:val="24"/>
          <w:szCs w:val="24"/>
        </w:rPr>
        <w:t>Finocchio</w:t>
      </w:r>
      <w:proofErr w:type="spellEnd"/>
      <w:r w:rsidRPr="00167DCE">
        <w:rPr>
          <w:rFonts w:ascii="Arial" w:hAnsi="Arial" w:cs="Arial"/>
          <w:color w:val="FF0000"/>
          <w:sz w:val="24"/>
          <w:szCs w:val="24"/>
        </w:rPr>
        <w:t xml:space="preserve"> y Romero (2011), en un trabajo compilatorio; donde se busca dar criterio de validez a aquellas construcciones culturales que no hacen parte del conocimiento disciplinar o de los </w:t>
      </w:r>
      <w:r w:rsidRPr="00167DCE">
        <w:rPr>
          <w:rFonts w:ascii="Arial" w:hAnsi="Arial" w:cs="Arial"/>
          <w:color w:val="FF0000"/>
          <w:sz w:val="24"/>
          <w:szCs w:val="24"/>
        </w:rPr>
        <w:lastRenderedPageBreak/>
        <w:t>currículos oficiales escolares y que han sido edificados desde las comunidades, los escenarios y los ambientes educativos y organizativos de los grupos étnicos, sociales y culturales que han sido generalmente menospreciados por la ciencia positiva y hegemónica.</w:t>
      </w:r>
    </w:p>
    <w:p w:rsidR="00D92141" w:rsidRPr="00167DCE" w:rsidRDefault="00D92141" w:rsidP="002E299C">
      <w:pPr>
        <w:spacing w:line="360" w:lineRule="auto"/>
        <w:jc w:val="both"/>
        <w:rPr>
          <w:rFonts w:ascii="Arial" w:hAnsi="Arial" w:cs="Arial"/>
          <w:color w:val="FF0000"/>
          <w:sz w:val="24"/>
          <w:szCs w:val="24"/>
        </w:rPr>
      </w:pPr>
    </w:p>
    <w:p w:rsidR="00D92141" w:rsidRPr="00167DCE" w:rsidRDefault="00D92141" w:rsidP="00D92141">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En el caso de la </w:t>
      </w:r>
      <w:proofErr w:type="spellStart"/>
      <w:r w:rsidRPr="00167DCE">
        <w:rPr>
          <w:rFonts w:ascii="Arial" w:hAnsi="Arial" w:cs="Arial"/>
          <w:color w:val="FF0000"/>
          <w:sz w:val="24"/>
          <w:szCs w:val="24"/>
        </w:rPr>
        <w:t>Etnoeducación</w:t>
      </w:r>
      <w:proofErr w:type="spellEnd"/>
      <w:r w:rsidRPr="00167DCE">
        <w:rPr>
          <w:rFonts w:ascii="Arial" w:hAnsi="Arial" w:cs="Arial"/>
          <w:color w:val="FF0000"/>
          <w:sz w:val="24"/>
          <w:szCs w:val="24"/>
        </w:rPr>
        <w:t xml:space="preserve"> afrocolombiana esos saberes y prácticas están abordados generalmente desde las dimensiones de lo Político-Social, la Pedagogía, la Lingüística, lo Eco-ambiental, la Geo-histórica, lo Religioso-Espiritual y la Investigativa, que son explicadas en los trabajos de Rovira de Córdoba </w:t>
      </w:r>
      <w:r w:rsidRPr="00167DCE">
        <w:rPr>
          <w:rFonts w:ascii="Arial" w:hAnsi="Arial" w:cs="Arial"/>
          <w:noProof/>
          <w:color w:val="FF0000"/>
          <w:sz w:val="24"/>
          <w:szCs w:val="24"/>
        </w:rPr>
        <w:t>(2003)</w:t>
      </w:r>
      <w:r w:rsidRPr="00167DCE">
        <w:rPr>
          <w:rFonts w:ascii="Arial" w:hAnsi="Arial" w:cs="Arial"/>
          <w:color w:val="FF0000"/>
          <w:sz w:val="24"/>
          <w:szCs w:val="24"/>
        </w:rPr>
        <w:t xml:space="preserve"> y García Mínguez </w:t>
      </w:r>
      <w:r w:rsidRPr="00167DCE">
        <w:rPr>
          <w:rFonts w:ascii="Arial" w:hAnsi="Arial" w:cs="Arial"/>
          <w:noProof/>
          <w:color w:val="FF0000"/>
          <w:sz w:val="24"/>
          <w:szCs w:val="24"/>
        </w:rPr>
        <w:t>(2009), y que dentro de la investigación estas dimensiones se articulan como subcategorias de análisis</w:t>
      </w:r>
      <w:r w:rsidRPr="00167DCE">
        <w:rPr>
          <w:rFonts w:ascii="Arial" w:hAnsi="Arial" w:cs="Arial"/>
          <w:color w:val="FF0000"/>
          <w:sz w:val="24"/>
          <w:szCs w:val="24"/>
        </w:rPr>
        <w:t>.</w:t>
      </w:r>
    </w:p>
    <w:p w:rsidR="00D92141" w:rsidRPr="00167DCE" w:rsidRDefault="00D92141" w:rsidP="002E299C">
      <w:pPr>
        <w:spacing w:line="360" w:lineRule="auto"/>
        <w:jc w:val="both"/>
        <w:rPr>
          <w:rFonts w:ascii="Arial" w:hAnsi="Arial" w:cs="Arial"/>
          <w:color w:val="FF0000"/>
          <w:sz w:val="24"/>
          <w:szCs w:val="24"/>
        </w:rPr>
      </w:pPr>
    </w:p>
    <w:p w:rsidR="00832970" w:rsidRPr="00167DCE" w:rsidRDefault="00832970" w:rsidP="002E299C">
      <w:pPr>
        <w:spacing w:line="360" w:lineRule="auto"/>
        <w:jc w:val="both"/>
        <w:rPr>
          <w:rFonts w:ascii="Arial" w:hAnsi="Arial" w:cs="Arial"/>
          <w:color w:val="FF0000"/>
          <w:sz w:val="24"/>
          <w:szCs w:val="24"/>
        </w:rPr>
      </w:pPr>
      <w:r w:rsidRPr="00167DCE">
        <w:rPr>
          <w:rFonts w:ascii="Arial" w:hAnsi="Arial" w:cs="Arial"/>
          <w:color w:val="FF0000"/>
          <w:sz w:val="24"/>
          <w:szCs w:val="24"/>
        </w:rPr>
        <w:t>L</w:t>
      </w:r>
      <w:r w:rsidR="00D92141" w:rsidRPr="00167DCE">
        <w:rPr>
          <w:rFonts w:ascii="Arial" w:hAnsi="Arial" w:cs="Arial"/>
          <w:color w:val="FF0000"/>
          <w:sz w:val="24"/>
          <w:szCs w:val="24"/>
        </w:rPr>
        <w:t>a segunda, hace</w:t>
      </w:r>
      <w:r w:rsidR="002E299C" w:rsidRPr="00167DCE">
        <w:rPr>
          <w:rFonts w:ascii="Arial" w:hAnsi="Arial" w:cs="Arial"/>
          <w:color w:val="FF0000"/>
          <w:sz w:val="24"/>
          <w:szCs w:val="24"/>
        </w:rPr>
        <w:t xml:space="preserve"> referencia a los entornos educativ</w:t>
      </w:r>
      <w:r w:rsidRPr="00167DCE">
        <w:rPr>
          <w:rFonts w:ascii="Arial" w:hAnsi="Arial" w:cs="Arial"/>
          <w:color w:val="FF0000"/>
          <w:sz w:val="24"/>
          <w:szCs w:val="24"/>
        </w:rPr>
        <w:t xml:space="preserve">os, </w:t>
      </w:r>
      <w:r w:rsidR="00D92141" w:rsidRPr="00167DCE">
        <w:rPr>
          <w:rFonts w:ascii="Arial" w:hAnsi="Arial" w:cs="Arial"/>
          <w:color w:val="FF0000"/>
          <w:sz w:val="24"/>
          <w:szCs w:val="24"/>
        </w:rPr>
        <w:t>donde el Ministerio de Educación Nacional (2014) entiende por entornos los “espacios físicos, sociales y culturales donde habitan los seres humanos, en los que se produce una intensa y continua interacción entre ellas y ellos y el contexto que les rodea”</w:t>
      </w:r>
      <w:r w:rsidR="00D92141" w:rsidRPr="00167DCE">
        <w:rPr>
          <w:rFonts w:ascii="Arial" w:hAnsi="Arial" w:cs="Arial"/>
          <w:noProof/>
          <w:color w:val="FF0000"/>
          <w:sz w:val="24"/>
          <w:szCs w:val="24"/>
        </w:rPr>
        <w:t xml:space="preserve"> (p. 23)</w:t>
      </w:r>
      <w:r w:rsidR="00D92141" w:rsidRPr="00167DCE">
        <w:rPr>
          <w:rFonts w:ascii="Arial" w:hAnsi="Arial" w:cs="Arial"/>
          <w:color w:val="FF0000"/>
          <w:sz w:val="24"/>
          <w:szCs w:val="24"/>
        </w:rPr>
        <w:t>; mientras que Viché, establece que “entendemos por espacio para la formación los diversos contextos donde se desarrolla la práctica educativa, tanto en su vertiente formal como en la no formal y la difusa”</w:t>
      </w:r>
      <w:r w:rsidR="00D92141" w:rsidRPr="00167DCE">
        <w:rPr>
          <w:rFonts w:ascii="Arial" w:hAnsi="Arial" w:cs="Arial"/>
          <w:noProof/>
          <w:color w:val="FF0000"/>
          <w:sz w:val="24"/>
          <w:szCs w:val="24"/>
        </w:rPr>
        <w:t xml:space="preserve"> (2007, p. 1)</w:t>
      </w:r>
      <w:r w:rsidR="00D92141" w:rsidRPr="00167DCE">
        <w:rPr>
          <w:rFonts w:ascii="Arial" w:hAnsi="Arial" w:cs="Arial"/>
          <w:color w:val="FF0000"/>
          <w:sz w:val="24"/>
          <w:szCs w:val="24"/>
        </w:rPr>
        <w:t>. Estos entornos educativos se potencializan a partir de los siguientes factores: la identificación de una cultura comunitaria, la representación compartida de la realidad, la comunicación interactiva en diferentes escenarios de las tecnologías de la información y la comunicación (TIC) y la participación e implicación activa en procesos comunitarios. Dentro de los entornos educativos encontramos dos escenarios de formación: uno denominado formal o institucional y el otro, los no institucionalizados o no formales</w:t>
      </w:r>
    </w:p>
    <w:p w:rsidR="00832970" w:rsidRPr="00167DCE" w:rsidRDefault="00832970" w:rsidP="002E299C">
      <w:pPr>
        <w:spacing w:line="360" w:lineRule="auto"/>
        <w:jc w:val="both"/>
        <w:rPr>
          <w:rFonts w:ascii="Arial" w:hAnsi="Arial" w:cs="Arial"/>
          <w:color w:val="FF0000"/>
          <w:sz w:val="24"/>
          <w:szCs w:val="24"/>
        </w:rPr>
      </w:pPr>
    </w:p>
    <w:p w:rsidR="00292D41" w:rsidRPr="00167DCE" w:rsidRDefault="002E299C" w:rsidP="00292D41">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La tercera categoría de la investigación está relacionada </w:t>
      </w:r>
      <w:r w:rsidR="00752E00" w:rsidRPr="00167DCE">
        <w:rPr>
          <w:rFonts w:ascii="Arial" w:hAnsi="Arial" w:cs="Arial"/>
          <w:color w:val="FF0000"/>
          <w:sz w:val="24"/>
          <w:szCs w:val="24"/>
        </w:rPr>
        <w:t>l</w:t>
      </w:r>
      <w:r w:rsidRPr="00167DCE">
        <w:rPr>
          <w:rFonts w:ascii="Arial" w:hAnsi="Arial" w:cs="Arial"/>
          <w:color w:val="FF0000"/>
          <w:sz w:val="24"/>
          <w:szCs w:val="24"/>
        </w:rPr>
        <w:t xml:space="preserve">a </w:t>
      </w:r>
      <w:proofErr w:type="spellStart"/>
      <w:r w:rsidRPr="00167DCE">
        <w:rPr>
          <w:rFonts w:ascii="Arial" w:hAnsi="Arial" w:cs="Arial"/>
          <w:color w:val="FF0000"/>
          <w:sz w:val="24"/>
          <w:szCs w:val="24"/>
        </w:rPr>
        <w:t>Etnoeducación</w:t>
      </w:r>
      <w:proofErr w:type="spellEnd"/>
      <w:r w:rsidRPr="00167DCE">
        <w:rPr>
          <w:rFonts w:ascii="Arial" w:hAnsi="Arial" w:cs="Arial"/>
          <w:color w:val="FF0000"/>
          <w:sz w:val="24"/>
          <w:szCs w:val="24"/>
        </w:rPr>
        <w:t xml:space="preserve"> </w:t>
      </w:r>
      <w:r w:rsidR="00B12B2A" w:rsidRPr="00167DCE">
        <w:rPr>
          <w:rFonts w:ascii="Arial" w:hAnsi="Arial" w:cs="Arial"/>
          <w:color w:val="FF0000"/>
          <w:sz w:val="24"/>
          <w:szCs w:val="24"/>
        </w:rPr>
        <w:t>afrocolombiana</w:t>
      </w:r>
      <w:r w:rsidR="00752E00" w:rsidRPr="00167DCE">
        <w:rPr>
          <w:rFonts w:ascii="Arial" w:hAnsi="Arial" w:cs="Arial"/>
          <w:color w:val="FF0000"/>
          <w:sz w:val="24"/>
          <w:szCs w:val="24"/>
        </w:rPr>
        <w:t>, que</w:t>
      </w:r>
      <w:r w:rsidR="00B12B2A" w:rsidRPr="00167DCE">
        <w:rPr>
          <w:rFonts w:ascii="Arial" w:hAnsi="Arial" w:cs="Arial"/>
          <w:color w:val="FF0000"/>
          <w:sz w:val="24"/>
          <w:szCs w:val="24"/>
        </w:rPr>
        <w:t xml:space="preserve"> </w:t>
      </w:r>
      <w:r w:rsidRPr="00167DCE">
        <w:rPr>
          <w:rFonts w:ascii="Arial" w:hAnsi="Arial" w:cs="Arial"/>
          <w:color w:val="FF0000"/>
          <w:sz w:val="24"/>
          <w:szCs w:val="24"/>
        </w:rPr>
        <w:t xml:space="preserve">es un proyecto de sociedad y vida de las comunidades nacionales con una cultura y unos fueros propios, como es el caso de la afrocolombiana, para poder lograr sus aspiraciones y sueños en un medio social discriminatorio y racista desde </w:t>
      </w:r>
      <w:r w:rsidRPr="00167DCE">
        <w:rPr>
          <w:rFonts w:ascii="Arial" w:hAnsi="Arial" w:cs="Arial"/>
          <w:color w:val="FF0000"/>
          <w:sz w:val="24"/>
          <w:szCs w:val="24"/>
        </w:rPr>
        <w:lastRenderedPageBreak/>
        <w:t>tiempos históricos e inclusive hasta nuestros días.</w:t>
      </w:r>
      <w:r w:rsidR="00535DF3" w:rsidRPr="00167DCE">
        <w:rPr>
          <w:rFonts w:ascii="Arial" w:hAnsi="Arial" w:cs="Arial"/>
          <w:color w:val="FF0000"/>
          <w:sz w:val="24"/>
          <w:szCs w:val="24"/>
        </w:rPr>
        <w:t xml:space="preserve"> </w:t>
      </w:r>
      <w:r w:rsidR="00292D41" w:rsidRPr="00167DCE">
        <w:rPr>
          <w:rFonts w:ascii="Arial" w:hAnsi="Arial" w:cs="Arial"/>
          <w:color w:val="FF0000"/>
          <w:sz w:val="24"/>
          <w:szCs w:val="24"/>
        </w:rPr>
        <w:t xml:space="preserve">Entre las propuestas de cómo denominarla </w:t>
      </w:r>
      <w:r w:rsidR="00535DF3" w:rsidRPr="00167DCE">
        <w:rPr>
          <w:rFonts w:ascii="Arial" w:hAnsi="Arial" w:cs="Arial"/>
          <w:color w:val="FF0000"/>
          <w:sz w:val="24"/>
          <w:szCs w:val="24"/>
        </w:rPr>
        <w:t>han surgido</w:t>
      </w:r>
      <w:r w:rsidR="00292D41" w:rsidRPr="00167DCE">
        <w:rPr>
          <w:rFonts w:ascii="Arial" w:hAnsi="Arial" w:cs="Arial"/>
          <w:color w:val="FF0000"/>
          <w:sz w:val="24"/>
          <w:szCs w:val="24"/>
        </w:rPr>
        <w:t xml:space="preserve"> las siguientes: </w:t>
      </w:r>
      <w:proofErr w:type="spellStart"/>
      <w:r w:rsidR="00292D41" w:rsidRPr="00167DCE">
        <w:rPr>
          <w:rFonts w:ascii="Arial" w:hAnsi="Arial" w:cs="Arial"/>
          <w:color w:val="FF0000"/>
          <w:sz w:val="24"/>
          <w:szCs w:val="24"/>
        </w:rPr>
        <w:t>Etnoeducación</w:t>
      </w:r>
      <w:proofErr w:type="spellEnd"/>
      <w:r w:rsidR="00292D41" w:rsidRPr="00167DCE">
        <w:rPr>
          <w:rFonts w:ascii="Arial" w:hAnsi="Arial" w:cs="Arial"/>
          <w:color w:val="FF0000"/>
          <w:sz w:val="24"/>
          <w:szCs w:val="24"/>
        </w:rPr>
        <w:t xml:space="preserve"> para las comunidades negras, </w:t>
      </w:r>
      <w:proofErr w:type="spellStart"/>
      <w:r w:rsidR="00292D41" w:rsidRPr="00167DCE">
        <w:rPr>
          <w:rFonts w:ascii="Arial" w:hAnsi="Arial" w:cs="Arial"/>
          <w:color w:val="FF0000"/>
          <w:sz w:val="24"/>
          <w:szCs w:val="24"/>
        </w:rPr>
        <w:t>Etnoeducación</w:t>
      </w:r>
      <w:proofErr w:type="spellEnd"/>
      <w:r w:rsidR="00292D41" w:rsidRPr="00167DCE">
        <w:rPr>
          <w:rFonts w:ascii="Arial" w:hAnsi="Arial" w:cs="Arial"/>
          <w:color w:val="FF0000"/>
          <w:sz w:val="24"/>
          <w:szCs w:val="24"/>
        </w:rPr>
        <w:t xml:space="preserve"> Afrocolombiana, </w:t>
      </w:r>
      <w:proofErr w:type="spellStart"/>
      <w:r w:rsidR="00292D41" w:rsidRPr="00167DCE">
        <w:rPr>
          <w:rFonts w:ascii="Arial" w:hAnsi="Arial" w:cs="Arial"/>
          <w:color w:val="FF0000"/>
          <w:sz w:val="24"/>
          <w:szCs w:val="24"/>
        </w:rPr>
        <w:t>Etnoeducación</w:t>
      </w:r>
      <w:proofErr w:type="spellEnd"/>
      <w:r w:rsidR="00292D41" w:rsidRPr="00167DCE">
        <w:rPr>
          <w:rFonts w:ascii="Arial" w:hAnsi="Arial" w:cs="Arial"/>
          <w:color w:val="FF0000"/>
          <w:sz w:val="24"/>
          <w:szCs w:val="24"/>
        </w:rPr>
        <w:t xml:space="preserve"> con enfoque Afrocolombiano, educación propia para comunidades negras y </w:t>
      </w:r>
      <w:proofErr w:type="spellStart"/>
      <w:r w:rsidR="00292D41" w:rsidRPr="00167DCE">
        <w:rPr>
          <w:rFonts w:ascii="Arial" w:hAnsi="Arial" w:cs="Arial"/>
          <w:color w:val="FF0000"/>
          <w:sz w:val="24"/>
          <w:szCs w:val="24"/>
        </w:rPr>
        <w:t>Afroetnoeducación</w:t>
      </w:r>
      <w:proofErr w:type="spellEnd"/>
      <w:r w:rsidR="00292D41" w:rsidRPr="00167DCE">
        <w:rPr>
          <w:rFonts w:ascii="Arial" w:hAnsi="Arial" w:cs="Arial"/>
          <w:color w:val="FF0000"/>
          <w:sz w:val="24"/>
          <w:szCs w:val="24"/>
        </w:rPr>
        <w:t xml:space="preserve"> (Perea </w:t>
      </w:r>
      <w:proofErr w:type="spellStart"/>
      <w:r w:rsidR="00292D41" w:rsidRPr="00167DCE">
        <w:rPr>
          <w:rFonts w:ascii="Arial" w:hAnsi="Arial" w:cs="Arial"/>
          <w:color w:val="FF0000"/>
          <w:sz w:val="24"/>
          <w:szCs w:val="24"/>
        </w:rPr>
        <w:t>Hinestroza</w:t>
      </w:r>
      <w:proofErr w:type="spellEnd"/>
      <w:r w:rsidR="00292D41" w:rsidRPr="00167DCE">
        <w:rPr>
          <w:rFonts w:ascii="Arial" w:hAnsi="Arial" w:cs="Arial"/>
          <w:color w:val="FF0000"/>
          <w:sz w:val="24"/>
          <w:szCs w:val="24"/>
        </w:rPr>
        <w:t>, 1992).</w:t>
      </w:r>
    </w:p>
    <w:p w:rsidR="00292D41" w:rsidRPr="00167DCE" w:rsidRDefault="00292D41" w:rsidP="00292D41">
      <w:pPr>
        <w:spacing w:line="360" w:lineRule="auto"/>
        <w:jc w:val="both"/>
        <w:rPr>
          <w:rFonts w:ascii="Arial" w:hAnsi="Arial" w:cs="Arial"/>
          <w:color w:val="FF0000"/>
          <w:sz w:val="24"/>
          <w:szCs w:val="24"/>
        </w:rPr>
      </w:pPr>
    </w:p>
    <w:p w:rsidR="00D2297D" w:rsidRPr="00167DCE" w:rsidRDefault="00D2297D" w:rsidP="002E299C">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Desde esta óptica, el desarrollo de un trabajo investigativo sobre </w:t>
      </w:r>
      <w:proofErr w:type="spellStart"/>
      <w:r w:rsidRPr="00167DCE">
        <w:rPr>
          <w:rFonts w:ascii="Arial" w:hAnsi="Arial" w:cs="Arial"/>
          <w:color w:val="FF0000"/>
          <w:sz w:val="24"/>
          <w:szCs w:val="24"/>
        </w:rPr>
        <w:t>Etnoeducación</w:t>
      </w:r>
      <w:proofErr w:type="spellEnd"/>
      <w:r w:rsidRPr="00167DCE">
        <w:rPr>
          <w:rFonts w:ascii="Arial" w:hAnsi="Arial" w:cs="Arial"/>
          <w:color w:val="FF0000"/>
          <w:sz w:val="24"/>
          <w:szCs w:val="24"/>
        </w:rPr>
        <w:t xml:space="preserve"> afrocolombiana en los entornos educativos </w:t>
      </w:r>
      <w:proofErr w:type="spellStart"/>
      <w:r w:rsidRPr="00167DCE">
        <w:rPr>
          <w:rFonts w:ascii="Arial" w:hAnsi="Arial" w:cs="Arial"/>
          <w:color w:val="FF0000"/>
          <w:sz w:val="24"/>
          <w:szCs w:val="24"/>
        </w:rPr>
        <w:t>Nortecaucanos</w:t>
      </w:r>
      <w:proofErr w:type="spellEnd"/>
      <w:r w:rsidRPr="00167DCE">
        <w:rPr>
          <w:rFonts w:ascii="Arial" w:hAnsi="Arial" w:cs="Arial"/>
          <w:color w:val="FF0000"/>
          <w:sz w:val="24"/>
          <w:szCs w:val="24"/>
        </w:rPr>
        <w:t xml:space="preserve">, permite avanzar en la construcción de una institución educativa y de una sociedad más democrática, justa, intercultural, </w:t>
      </w:r>
      <w:proofErr w:type="spellStart"/>
      <w:r w:rsidRPr="00167DCE">
        <w:rPr>
          <w:rFonts w:ascii="Arial" w:hAnsi="Arial" w:cs="Arial"/>
          <w:color w:val="FF0000"/>
          <w:sz w:val="24"/>
          <w:szCs w:val="24"/>
        </w:rPr>
        <w:t>pluriétnica</w:t>
      </w:r>
      <w:proofErr w:type="spellEnd"/>
      <w:r w:rsidRPr="00167DCE">
        <w:rPr>
          <w:rFonts w:ascii="Arial" w:hAnsi="Arial" w:cs="Arial"/>
          <w:color w:val="FF0000"/>
          <w:sz w:val="24"/>
          <w:szCs w:val="24"/>
        </w:rPr>
        <w:t xml:space="preserve">, incluyente y menos </w:t>
      </w:r>
      <w:proofErr w:type="spellStart"/>
      <w:r w:rsidRPr="00167DCE">
        <w:rPr>
          <w:rFonts w:ascii="Arial" w:hAnsi="Arial" w:cs="Arial"/>
          <w:color w:val="FF0000"/>
          <w:sz w:val="24"/>
          <w:szCs w:val="24"/>
        </w:rPr>
        <w:t>segregadora</w:t>
      </w:r>
      <w:proofErr w:type="spellEnd"/>
      <w:r w:rsidRPr="00167DCE">
        <w:rPr>
          <w:rFonts w:ascii="Arial" w:hAnsi="Arial" w:cs="Arial"/>
          <w:color w:val="FF0000"/>
          <w:sz w:val="24"/>
          <w:szCs w:val="24"/>
        </w:rPr>
        <w:t xml:space="preserve"> por efectos del racismo y la discriminación racial</w:t>
      </w:r>
      <w:r w:rsidR="003A681E" w:rsidRPr="00167DCE">
        <w:rPr>
          <w:rFonts w:ascii="Arial" w:hAnsi="Arial" w:cs="Arial"/>
          <w:color w:val="FF0000"/>
          <w:sz w:val="24"/>
          <w:szCs w:val="24"/>
        </w:rPr>
        <w:t xml:space="preserve"> </w:t>
      </w:r>
      <w:r w:rsidR="000A25F3" w:rsidRPr="00167DCE">
        <w:rPr>
          <w:rFonts w:ascii="Arial" w:hAnsi="Arial" w:cs="Arial"/>
          <w:noProof/>
          <w:color w:val="FF0000"/>
          <w:sz w:val="24"/>
          <w:szCs w:val="24"/>
        </w:rPr>
        <w:t>(</w:t>
      </w:r>
      <w:r w:rsidR="00F93150" w:rsidRPr="00167DCE">
        <w:rPr>
          <w:rFonts w:ascii="Arial" w:hAnsi="Arial" w:cs="Arial"/>
          <w:noProof/>
          <w:color w:val="FF0000"/>
          <w:sz w:val="24"/>
          <w:szCs w:val="24"/>
        </w:rPr>
        <w:t>Castillo y Grande</w:t>
      </w:r>
      <w:r w:rsidR="000A25F3" w:rsidRPr="00167DCE">
        <w:rPr>
          <w:rFonts w:ascii="Arial" w:hAnsi="Arial" w:cs="Arial"/>
          <w:noProof/>
          <w:color w:val="FF0000"/>
          <w:sz w:val="24"/>
          <w:szCs w:val="24"/>
        </w:rPr>
        <w:t>,</w:t>
      </w:r>
      <w:r w:rsidR="00082F29" w:rsidRPr="00167DCE">
        <w:rPr>
          <w:rFonts w:ascii="Arial" w:hAnsi="Arial" w:cs="Arial"/>
          <w:noProof/>
          <w:color w:val="FF0000"/>
          <w:sz w:val="24"/>
          <w:szCs w:val="24"/>
        </w:rPr>
        <w:t xml:space="preserve"> 2015)</w:t>
      </w:r>
      <w:r w:rsidRPr="00167DCE">
        <w:rPr>
          <w:rFonts w:ascii="Arial" w:hAnsi="Arial" w:cs="Arial"/>
          <w:color w:val="FF0000"/>
          <w:sz w:val="24"/>
          <w:szCs w:val="24"/>
        </w:rPr>
        <w:t xml:space="preserve">.  </w:t>
      </w:r>
    </w:p>
    <w:p w:rsidR="00535DF3" w:rsidRDefault="00535DF3" w:rsidP="00FC4640">
      <w:pPr>
        <w:spacing w:line="360" w:lineRule="auto"/>
        <w:jc w:val="center"/>
        <w:rPr>
          <w:rFonts w:ascii="Arial" w:hAnsi="Arial" w:cs="Arial"/>
          <w:b/>
          <w:sz w:val="24"/>
          <w:szCs w:val="24"/>
        </w:rPr>
      </w:pPr>
    </w:p>
    <w:p w:rsidR="00EF5756" w:rsidRPr="00256E67" w:rsidRDefault="00115363" w:rsidP="00FC4640">
      <w:pPr>
        <w:spacing w:line="360" w:lineRule="auto"/>
        <w:jc w:val="center"/>
        <w:rPr>
          <w:rFonts w:ascii="Arial" w:hAnsi="Arial" w:cs="Arial"/>
          <w:b/>
          <w:sz w:val="24"/>
          <w:szCs w:val="24"/>
        </w:rPr>
      </w:pPr>
      <w:r w:rsidRPr="00256E67">
        <w:rPr>
          <w:rFonts w:ascii="Arial" w:hAnsi="Arial" w:cs="Arial"/>
          <w:b/>
          <w:sz w:val="24"/>
          <w:szCs w:val="24"/>
        </w:rPr>
        <w:t>METODOLOGIA</w:t>
      </w:r>
    </w:p>
    <w:p w:rsidR="00EF5756" w:rsidRPr="00256E67" w:rsidRDefault="00EF5756" w:rsidP="007552E0">
      <w:pPr>
        <w:spacing w:line="360" w:lineRule="auto"/>
        <w:jc w:val="both"/>
        <w:rPr>
          <w:rFonts w:ascii="Arial" w:hAnsi="Arial" w:cs="Arial"/>
          <w:sz w:val="24"/>
          <w:szCs w:val="24"/>
        </w:rPr>
      </w:pPr>
    </w:p>
    <w:p w:rsidR="001018CC" w:rsidRPr="00256E67" w:rsidRDefault="00EA7FA1" w:rsidP="001018CC">
      <w:pPr>
        <w:spacing w:line="360" w:lineRule="auto"/>
        <w:jc w:val="both"/>
        <w:rPr>
          <w:rFonts w:ascii="Arial" w:hAnsi="Arial" w:cs="Arial"/>
          <w:sz w:val="24"/>
          <w:szCs w:val="24"/>
        </w:rPr>
      </w:pPr>
      <w:r w:rsidRPr="00256E67">
        <w:rPr>
          <w:rFonts w:ascii="Arial" w:hAnsi="Arial" w:cs="Arial"/>
          <w:sz w:val="24"/>
          <w:szCs w:val="24"/>
        </w:rPr>
        <w:t xml:space="preserve">El proceso metodológico se desarrolló en la investigación desde la perspectiva epistémica </w:t>
      </w:r>
      <w:r w:rsidR="001018CC" w:rsidRPr="00256E67">
        <w:rPr>
          <w:rFonts w:ascii="Arial" w:hAnsi="Arial" w:cs="Arial"/>
          <w:sz w:val="24"/>
          <w:szCs w:val="24"/>
        </w:rPr>
        <w:t>de Sousa Santos</w:t>
      </w:r>
      <w:r w:rsidR="00DB1A29" w:rsidRPr="00256E67">
        <w:rPr>
          <w:rFonts w:ascii="Arial" w:hAnsi="Arial" w:cs="Arial"/>
          <w:sz w:val="24"/>
          <w:szCs w:val="24"/>
        </w:rPr>
        <w:t>,</w:t>
      </w:r>
      <w:r w:rsidR="001018CC" w:rsidRPr="00256E67">
        <w:rPr>
          <w:rFonts w:ascii="Arial" w:hAnsi="Arial" w:cs="Arial"/>
          <w:sz w:val="24"/>
          <w:szCs w:val="24"/>
        </w:rPr>
        <w:t xml:space="preserve"> </w:t>
      </w:r>
      <w:r w:rsidRPr="00256E67">
        <w:rPr>
          <w:rFonts w:ascii="Arial" w:hAnsi="Arial" w:cs="Arial"/>
          <w:sz w:val="24"/>
          <w:szCs w:val="24"/>
        </w:rPr>
        <w:t>de</w:t>
      </w:r>
      <w:r w:rsidR="001018CC" w:rsidRPr="00256E67">
        <w:rPr>
          <w:rFonts w:ascii="Arial" w:hAnsi="Arial" w:cs="Arial"/>
          <w:sz w:val="24"/>
          <w:szCs w:val="24"/>
        </w:rPr>
        <w:t>nominada:</w:t>
      </w:r>
      <w:r w:rsidRPr="00256E67">
        <w:rPr>
          <w:rFonts w:ascii="Arial" w:hAnsi="Arial" w:cs="Arial"/>
          <w:sz w:val="24"/>
          <w:szCs w:val="24"/>
        </w:rPr>
        <w:t xml:space="preserve"> </w:t>
      </w:r>
      <w:r w:rsidRPr="00256E67">
        <w:rPr>
          <w:rFonts w:ascii="Arial" w:hAnsi="Arial" w:cs="Arial"/>
          <w:i/>
          <w:sz w:val="24"/>
          <w:szCs w:val="24"/>
        </w:rPr>
        <w:t>epistemología del Sur</w:t>
      </w:r>
      <w:r w:rsidR="001018CC" w:rsidRPr="00256E67">
        <w:rPr>
          <w:rFonts w:ascii="Arial" w:hAnsi="Arial" w:cs="Arial"/>
          <w:sz w:val="24"/>
          <w:szCs w:val="24"/>
        </w:rPr>
        <w:t xml:space="preserve">, que el autor define como </w:t>
      </w:r>
    </w:p>
    <w:p w:rsidR="001018CC" w:rsidRPr="00256E67" w:rsidRDefault="001018CC" w:rsidP="001018CC">
      <w:pPr>
        <w:spacing w:line="240" w:lineRule="auto"/>
        <w:ind w:left="567"/>
        <w:jc w:val="both"/>
        <w:rPr>
          <w:rFonts w:ascii="Arial" w:hAnsi="Arial" w:cs="Arial"/>
        </w:rPr>
      </w:pPr>
    </w:p>
    <w:p w:rsidR="001018CC" w:rsidRPr="00256E67" w:rsidRDefault="001018CC" w:rsidP="001018CC">
      <w:pPr>
        <w:spacing w:line="240" w:lineRule="auto"/>
        <w:ind w:left="567"/>
        <w:jc w:val="both"/>
        <w:rPr>
          <w:rFonts w:ascii="Arial" w:hAnsi="Arial" w:cs="Arial"/>
        </w:rPr>
      </w:pPr>
      <w:r w:rsidRPr="00256E67">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sidRPr="00256E67">
        <w:rPr>
          <w:rFonts w:ascii="Arial" w:hAnsi="Arial" w:cs="Arial"/>
          <w:noProof/>
        </w:rPr>
        <w:t>(</w:t>
      </w:r>
      <w:r w:rsidR="00C968F4" w:rsidRPr="00256E67">
        <w:rPr>
          <w:rFonts w:ascii="Arial" w:hAnsi="Arial" w:cs="Arial"/>
          <w:noProof/>
        </w:rPr>
        <w:t>2009, p. 12)</w:t>
      </w:r>
    </w:p>
    <w:p w:rsidR="001018CC" w:rsidRPr="00256E67" w:rsidRDefault="001018CC" w:rsidP="001018CC">
      <w:pPr>
        <w:spacing w:line="360" w:lineRule="auto"/>
        <w:jc w:val="both"/>
        <w:rPr>
          <w:rFonts w:ascii="Arial" w:hAnsi="Arial" w:cs="Arial"/>
          <w:sz w:val="24"/>
          <w:szCs w:val="24"/>
        </w:rPr>
      </w:pPr>
    </w:p>
    <w:p w:rsidR="001018CC" w:rsidRPr="00167DCE" w:rsidRDefault="001018CC" w:rsidP="001018CC">
      <w:pPr>
        <w:spacing w:line="360" w:lineRule="auto"/>
        <w:jc w:val="both"/>
        <w:rPr>
          <w:rFonts w:ascii="Arial" w:hAnsi="Arial" w:cs="Arial"/>
          <w:color w:val="FF0000"/>
          <w:sz w:val="24"/>
          <w:szCs w:val="24"/>
        </w:rPr>
      </w:pPr>
      <w:r w:rsidRPr="00167DCE">
        <w:rPr>
          <w:rFonts w:ascii="Arial" w:hAnsi="Arial" w:cs="Arial"/>
          <w:color w:val="FF0000"/>
          <w:sz w:val="24"/>
          <w:szCs w:val="24"/>
        </w:rPr>
        <w:t>E</w:t>
      </w:r>
      <w:r w:rsidR="00EA7FA1" w:rsidRPr="00167DCE">
        <w:rPr>
          <w:rFonts w:ascii="Arial" w:hAnsi="Arial" w:cs="Arial"/>
          <w:color w:val="FF0000"/>
          <w:sz w:val="24"/>
          <w:szCs w:val="24"/>
        </w:rPr>
        <w:t>l método utilizado</w:t>
      </w:r>
      <w:r w:rsidR="003B7745" w:rsidRPr="00167DCE">
        <w:rPr>
          <w:rFonts w:ascii="Arial" w:hAnsi="Arial" w:cs="Arial"/>
          <w:color w:val="FF0000"/>
          <w:sz w:val="24"/>
          <w:szCs w:val="24"/>
        </w:rPr>
        <w:t xml:space="preserve"> en la investigación</w:t>
      </w:r>
      <w:r w:rsidR="00EA7FA1" w:rsidRPr="00167DCE">
        <w:rPr>
          <w:rFonts w:ascii="Arial" w:hAnsi="Arial" w:cs="Arial"/>
          <w:color w:val="FF0000"/>
          <w:sz w:val="24"/>
          <w:szCs w:val="24"/>
        </w:rPr>
        <w:t xml:space="preserve"> </w:t>
      </w:r>
      <w:r w:rsidR="003B7745" w:rsidRPr="00167DCE">
        <w:rPr>
          <w:rFonts w:ascii="Arial" w:hAnsi="Arial" w:cs="Arial"/>
          <w:color w:val="FF0000"/>
          <w:sz w:val="24"/>
          <w:szCs w:val="24"/>
        </w:rPr>
        <w:t>fue</w:t>
      </w:r>
      <w:r w:rsidR="00EA7FA1" w:rsidRPr="00167DCE">
        <w:rPr>
          <w:rFonts w:ascii="Arial" w:hAnsi="Arial" w:cs="Arial"/>
          <w:color w:val="FF0000"/>
          <w:sz w:val="24"/>
          <w:szCs w:val="24"/>
        </w:rPr>
        <w:t xml:space="preserve"> la </w:t>
      </w:r>
      <w:proofErr w:type="spellStart"/>
      <w:r w:rsidR="00EA7FA1" w:rsidRPr="00167DCE">
        <w:rPr>
          <w:rFonts w:ascii="Arial" w:hAnsi="Arial" w:cs="Arial"/>
          <w:color w:val="FF0000"/>
          <w:sz w:val="24"/>
          <w:szCs w:val="24"/>
        </w:rPr>
        <w:t>etnometodología</w:t>
      </w:r>
      <w:proofErr w:type="spellEnd"/>
      <w:r w:rsidR="00EA7FA1" w:rsidRPr="00167DCE">
        <w:rPr>
          <w:rFonts w:ascii="Arial" w:hAnsi="Arial" w:cs="Arial"/>
          <w:color w:val="FF0000"/>
          <w:sz w:val="24"/>
          <w:szCs w:val="24"/>
        </w:rPr>
        <w:t>.</w:t>
      </w:r>
      <w:r w:rsidRPr="00167DCE">
        <w:rPr>
          <w:rFonts w:ascii="Arial" w:hAnsi="Arial" w:cs="Arial"/>
          <w:bCs/>
          <w:color w:val="FF0000"/>
          <w:sz w:val="24"/>
          <w:szCs w:val="24"/>
        </w:rPr>
        <w:t xml:space="preserve"> Esta perspectiva meto</w:t>
      </w:r>
      <w:r w:rsidR="003B7745" w:rsidRPr="00167DCE">
        <w:rPr>
          <w:rFonts w:ascii="Arial" w:hAnsi="Arial" w:cs="Arial"/>
          <w:bCs/>
          <w:color w:val="FF0000"/>
          <w:sz w:val="24"/>
          <w:szCs w:val="24"/>
        </w:rPr>
        <w:t>dológica de investigación socio</w:t>
      </w:r>
      <w:r w:rsidRPr="00167DCE">
        <w:rPr>
          <w:rFonts w:ascii="Arial" w:hAnsi="Arial" w:cs="Arial"/>
          <w:bCs/>
          <w:color w:val="FF0000"/>
          <w:sz w:val="24"/>
          <w:szCs w:val="24"/>
        </w:rPr>
        <w:t xml:space="preserve">-cualitativa, nace aproximadamente en los años sesenta, su fundador es </w:t>
      </w:r>
      <w:proofErr w:type="spellStart"/>
      <w:r w:rsidRPr="00167DCE">
        <w:rPr>
          <w:rFonts w:ascii="Arial" w:hAnsi="Arial" w:cs="Arial"/>
          <w:bCs/>
          <w:color w:val="FF0000"/>
          <w:sz w:val="24"/>
          <w:szCs w:val="24"/>
        </w:rPr>
        <w:t>Garfinkel</w:t>
      </w:r>
      <w:proofErr w:type="spellEnd"/>
      <w:r w:rsidRPr="00167DCE">
        <w:rPr>
          <w:rFonts w:ascii="Arial" w:hAnsi="Arial" w:cs="Arial"/>
          <w:bCs/>
          <w:color w:val="FF0000"/>
          <w:sz w:val="24"/>
          <w:szCs w:val="24"/>
        </w:rPr>
        <w:t xml:space="preserve"> </w:t>
      </w:r>
      <w:r w:rsidR="009A2FA1" w:rsidRPr="00167DCE">
        <w:rPr>
          <w:rFonts w:ascii="Arial" w:hAnsi="Arial" w:cs="Arial"/>
          <w:noProof/>
          <w:color w:val="FF0000"/>
          <w:sz w:val="24"/>
          <w:szCs w:val="24"/>
        </w:rPr>
        <w:t xml:space="preserve">(1967) </w:t>
      </w:r>
      <w:r w:rsidRPr="00167DCE">
        <w:rPr>
          <w:rFonts w:ascii="Arial" w:hAnsi="Arial" w:cs="Arial"/>
          <w:bCs/>
          <w:color w:val="FF0000"/>
          <w:sz w:val="24"/>
          <w:szCs w:val="24"/>
        </w:rPr>
        <w:t>con su propuesta de</w:t>
      </w:r>
      <w:r w:rsidR="00DA2390" w:rsidRPr="00167DCE">
        <w:rPr>
          <w:rFonts w:ascii="Arial" w:hAnsi="Arial" w:cs="Arial"/>
          <w:bCs/>
          <w:color w:val="FF0000"/>
          <w:sz w:val="24"/>
          <w:szCs w:val="24"/>
        </w:rPr>
        <w:t xml:space="preserve"> experimentos disruptivos</w:t>
      </w:r>
      <w:r w:rsidR="00344C07" w:rsidRPr="00167DCE">
        <w:rPr>
          <w:rFonts w:ascii="Arial" w:hAnsi="Arial" w:cs="Arial"/>
          <w:bCs/>
          <w:color w:val="FF0000"/>
          <w:sz w:val="24"/>
          <w:szCs w:val="24"/>
        </w:rPr>
        <w:t>;</w:t>
      </w:r>
      <w:r w:rsidRPr="00167DCE">
        <w:rPr>
          <w:rFonts w:ascii="Arial" w:hAnsi="Arial" w:cs="Arial"/>
          <w:bCs/>
          <w:color w:val="FF0000"/>
          <w:sz w:val="24"/>
          <w:szCs w:val="24"/>
        </w:rPr>
        <w:t xml:space="preserve"> aunque cabe mencionar los trabajos de </w:t>
      </w:r>
      <w:proofErr w:type="spellStart"/>
      <w:r w:rsidRPr="00167DCE">
        <w:rPr>
          <w:rFonts w:ascii="Arial" w:hAnsi="Arial" w:cs="Arial"/>
          <w:bCs/>
          <w:color w:val="FF0000"/>
          <w:sz w:val="24"/>
          <w:szCs w:val="24"/>
        </w:rPr>
        <w:t>Sacks</w:t>
      </w:r>
      <w:proofErr w:type="spellEnd"/>
      <w:r w:rsidRPr="00167DCE">
        <w:rPr>
          <w:rFonts w:ascii="Arial" w:hAnsi="Arial" w:cs="Arial"/>
          <w:bCs/>
          <w:color w:val="FF0000"/>
          <w:sz w:val="24"/>
          <w:szCs w:val="24"/>
        </w:rPr>
        <w:t xml:space="preserve"> </w:t>
      </w:r>
      <w:r w:rsidR="009A2FA1" w:rsidRPr="00167DCE">
        <w:rPr>
          <w:rFonts w:ascii="Arial" w:hAnsi="Arial" w:cs="Arial"/>
          <w:noProof/>
          <w:color w:val="FF0000"/>
          <w:sz w:val="24"/>
          <w:szCs w:val="24"/>
        </w:rPr>
        <w:t xml:space="preserve">(1974) </w:t>
      </w:r>
      <w:r w:rsidR="00344C07" w:rsidRPr="00167DCE">
        <w:rPr>
          <w:rFonts w:ascii="Arial" w:hAnsi="Arial" w:cs="Arial"/>
          <w:bCs/>
          <w:color w:val="FF0000"/>
          <w:sz w:val="24"/>
          <w:szCs w:val="24"/>
        </w:rPr>
        <w:t>y su análisis conversacional;</w:t>
      </w:r>
      <w:r w:rsidRPr="00167DCE">
        <w:rPr>
          <w:rFonts w:ascii="Arial" w:hAnsi="Arial" w:cs="Arial"/>
          <w:bCs/>
          <w:color w:val="FF0000"/>
          <w:sz w:val="24"/>
          <w:szCs w:val="24"/>
        </w:rPr>
        <w:t xml:space="preserve"> </w:t>
      </w:r>
      <w:proofErr w:type="spellStart"/>
      <w:r w:rsidRPr="00167DCE">
        <w:rPr>
          <w:rFonts w:ascii="Arial" w:hAnsi="Arial" w:cs="Arial"/>
          <w:bCs/>
          <w:color w:val="FF0000"/>
          <w:sz w:val="24"/>
          <w:szCs w:val="24"/>
        </w:rPr>
        <w:t>Cicourel</w:t>
      </w:r>
      <w:proofErr w:type="spellEnd"/>
      <w:r w:rsidR="009A2FA1" w:rsidRPr="00167DCE">
        <w:rPr>
          <w:rFonts w:ascii="Arial" w:hAnsi="Arial" w:cs="Arial"/>
          <w:bCs/>
          <w:color w:val="FF0000"/>
          <w:sz w:val="24"/>
          <w:szCs w:val="24"/>
        </w:rPr>
        <w:t xml:space="preserve"> </w:t>
      </w:r>
      <w:r w:rsidR="009A2FA1" w:rsidRPr="00167DCE">
        <w:rPr>
          <w:rFonts w:ascii="Arial" w:hAnsi="Arial" w:cs="Arial"/>
          <w:noProof/>
          <w:color w:val="FF0000"/>
          <w:sz w:val="24"/>
          <w:szCs w:val="24"/>
        </w:rPr>
        <w:t>(1974)</w:t>
      </w:r>
      <w:r w:rsidRPr="00167DCE">
        <w:rPr>
          <w:rFonts w:ascii="Arial" w:hAnsi="Arial" w:cs="Arial"/>
          <w:bCs/>
          <w:color w:val="FF0000"/>
          <w:sz w:val="24"/>
          <w:szCs w:val="24"/>
        </w:rPr>
        <w:t xml:space="preserve"> y el enfoque cognitivo; </w:t>
      </w:r>
      <w:proofErr w:type="spellStart"/>
      <w:r w:rsidRPr="00167DCE">
        <w:rPr>
          <w:rFonts w:ascii="Arial" w:hAnsi="Arial" w:cs="Arial"/>
          <w:bCs/>
          <w:color w:val="FF0000"/>
          <w:sz w:val="24"/>
          <w:szCs w:val="24"/>
        </w:rPr>
        <w:t>Zimmerman</w:t>
      </w:r>
      <w:proofErr w:type="spellEnd"/>
      <w:r w:rsidRPr="00167DCE">
        <w:rPr>
          <w:rFonts w:ascii="Arial" w:hAnsi="Arial" w:cs="Arial"/>
          <w:bCs/>
          <w:color w:val="FF0000"/>
          <w:sz w:val="24"/>
          <w:szCs w:val="24"/>
        </w:rPr>
        <w:t xml:space="preserve">, </w:t>
      </w:r>
      <w:proofErr w:type="spellStart"/>
      <w:r w:rsidRPr="00167DCE">
        <w:rPr>
          <w:rFonts w:ascii="Arial" w:hAnsi="Arial" w:cs="Arial"/>
          <w:bCs/>
          <w:color w:val="FF0000"/>
          <w:sz w:val="24"/>
          <w:szCs w:val="24"/>
        </w:rPr>
        <w:t>Pollner</w:t>
      </w:r>
      <w:proofErr w:type="spellEnd"/>
      <w:r w:rsidRPr="00167DCE">
        <w:rPr>
          <w:rFonts w:ascii="Arial" w:hAnsi="Arial" w:cs="Arial"/>
          <w:bCs/>
          <w:color w:val="FF0000"/>
          <w:sz w:val="24"/>
          <w:szCs w:val="24"/>
        </w:rPr>
        <w:t xml:space="preserve"> y </w:t>
      </w:r>
      <w:proofErr w:type="spellStart"/>
      <w:r w:rsidRPr="00167DCE">
        <w:rPr>
          <w:rFonts w:ascii="Arial" w:hAnsi="Arial" w:cs="Arial"/>
          <w:bCs/>
          <w:color w:val="FF0000"/>
          <w:sz w:val="24"/>
          <w:szCs w:val="24"/>
        </w:rPr>
        <w:t>Weider</w:t>
      </w:r>
      <w:proofErr w:type="spellEnd"/>
      <w:r w:rsidRPr="00167DCE">
        <w:rPr>
          <w:rFonts w:ascii="Arial" w:hAnsi="Arial" w:cs="Arial"/>
          <w:bCs/>
          <w:color w:val="FF0000"/>
          <w:sz w:val="24"/>
          <w:szCs w:val="24"/>
        </w:rPr>
        <w:t xml:space="preserve"> </w:t>
      </w:r>
      <w:r w:rsidR="009A2FA1" w:rsidRPr="00167DCE">
        <w:rPr>
          <w:rFonts w:ascii="Arial" w:hAnsi="Arial" w:cs="Arial"/>
          <w:noProof/>
          <w:color w:val="FF0000"/>
          <w:sz w:val="24"/>
          <w:szCs w:val="24"/>
        </w:rPr>
        <w:t xml:space="preserve">(1976) </w:t>
      </w:r>
      <w:r w:rsidRPr="00167DCE">
        <w:rPr>
          <w:rFonts w:ascii="Arial" w:hAnsi="Arial" w:cs="Arial"/>
          <w:bCs/>
          <w:color w:val="FF0000"/>
          <w:sz w:val="24"/>
          <w:szCs w:val="24"/>
        </w:rPr>
        <w:t xml:space="preserve">y el enfoque situacional, entre otros. La </w:t>
      </w:r>
      <w:proofErr w:type="spellStart"/>
      <w:r w:rsidRPr="00167DCE">
        <w:rPr>
          <w:rFonts w:ascii="Arial" w:hAnsi="Arial" w:cs="Arial"/>
          <w:bCs/>
          <w:color w:val="FF0000"/>
          <w:sz w:val="24"/>
          <w:szCs w:val="24"/>
        </w:rPr>
        <w:t>Etnometodología</w:t>
      </w:r>
      <w:proofErr w:type="spellEnd"/>
      <w:r w:rsidRPr="00167DCE">
        <w:rPr>
          <w:rFonts w:ascii="Arial" w:hAnsi="Arial" w:cs="Arial"/>
          <w:bCs/>
          <w:color w:val="FF0000"/>
          <w:sz w:val="24"/>
          <w:szCs w:val="24"/>
        </w:rPr>
        <w:t xml:space="preserve"> está enmarcada e influenciada dentro del ca</w:t>
      </w:r>
      <w:r w:rsidR="00507294" w:rsidRPr="00167DCE">
        <w:rPr>
          <w:rFonts w:ascii="Arial" w:hAnsi="Arial" w:cs="Arial"/>
          <w:bCs/>
          <w:color w:val="FF0000"/>
          <w:sz w:val="24"/>
          <w:szCs w:val="24"/>
        </w:rPr>
        <w:t>mpo de la sociología de Parsons,</w:t>
      </w:r>
      <w:r w:rsidRPr="00167DCE">
        <w:rPr>
          <w:rFonts w:ascii="Arial" w:hAnsi="Arial" w:cs="Arial"/>
          <w:bCs/>
          <w:color w:val="FF0000"/>
          <w:sz w:val="24"/>
          <w:szCs w:val="24"/>
        </w:rPr>
        <w:t xml:space="preserve"> la antropología, la lingüística de Wittgenstein y la </w:t>
      </w:r>
      <w:r w:rsidRPr="00167DCE">
        <w:rPr>
          <w:rFonts w:ascii="Arial" w:hAnsi="Arial" w:cs="Arial"/>
          <w:bCs/>
          <w:color w:val="FF0000"/>
          <w:sz w:val="24"/>
          <w:szCs w:val="24"/>
        </w:rPr>
        <w:lastRenderedPageBreak/>
        <w:t xml:space="preserve">fenomenología sociológica de </w:t>
      </w:r>
      <w:proofErr w:type="spellStart"/>
      <w:r w:rsidRPr="00167DCE">
        <w:rPr>
          <w:rFonts w:ascii="Arial" w:hAnsi="Arial" w:cs="Arial"/>
          <w:bCs/>
          <w:color w:val="FF0000"/>
          <w:sz w:val="24"/>
          <w:szCs w:val="24"/>
        </w:rPr>
        <w:t>Schuzt</w:t>
      </w:r>
      <w:proofErr w:type="spellEnd"/>
      <w:r w:rsidRPr="00167DCE">
        <w:rPr>
          <w:rFonts w:ascii="Arial" w:hAnsi="Arial" w:cs="Arial"/>
          <w:bCs/>
          <w:color w:val="FF0000"/>
          <w:sz w:val="24"/>
          <w:szCs w:val="24"/>
        </w:rPr>
        <w:t xml:space="preserve"> </w:t>
      </w:r>
      <w:r w:rsidR="00082F29" w:rsidRPr="00167DCE">
        <w:rPr>
          <w:rFonts w:ascii="Arial" w:hAnsi="Arial" w:cs="Arial"/>
          <w:noProof/>
          <w:color w:val="FF0000"/>
          <w:sz w:val="24"/>
          <w:szCs w:val="24"/>
        </w:rPr>
        <w:t>(Valles, 1999)</w:t>
      </w:r>
      <w:r w:rsidRPr="00167DCE">
        <w:rPr>
          <w:rFonts w:ascii="Arial" w:hAnsi="Arial" w:cs="Arial"/>
          <w:bCs/>
          <w:color w:val="FF0000"/>
          <w:sz w:val="24"/>
          <w:szCs w:val="24"/>
        </w:rPr>
        <w:t xml:space="preserve">. Para </w:t>
      </w:r>
      <w:r w:rsidR="00C466B5" w:rsidRPr="00167DCE">
        <w:rPr>
          <w:rFonts w:ascii="Arial" w:hAnsi="Arial" w:cs="Arial"/>
          <w:bCs/>
          <w:color w:val="FF0000"/>
          <w:sz w:val="24"/>
          <w:szCs w:val="24"/>
        </w:rPr>
        <w:t>Caballero Romero</w:t>
      </w:r>
      <w:r w:rsidRPr="00167DCE">
        <w:rPr>
          <w:rFonts w:ascii="Arial" w:hAnsi="Arial" w:cs="Arial"/>
          <w:bCs/>
          <w:color w:val="FF0000"/>
          <w:sz w:val="24"/>
          <w:szCs w:val="24"/>
        </w:rPr>
        <w:t xml:space="preserve">, la </w:t>
      </w:r>
      <w:proofErr w:type="spellStart"/>
      <w:r w:rsidRPr="00167DCE">
        <w:rPr>
          <w:rFonts w:ascii="Arial" w:hAnsi="Arial" w:cs="Arial"/>
          <w:bCs/>
          <w:color w:val="FF0000"/>
          <w:sz w:val="24"/>
          <w:szCs w:val="24"/>
        </w:rPr>
        <w:t>etnometodología</w:t>
      </w:r>
      <w:proofErr w:type="spellEnd"/>
      <w:r w:rsidRPr="00167DCE">
        <w:rPr>
          <w:rFonts w:ascii="Arial" w:hAnsi="Arial" w:cs="Arial"/>
          <w:bCs/>
          <w:color w:val="FF0000"/>
          <w:sz w:val="24"/>
          <w:szCs w:val="24"/>
        </w:rPr>
        <w:t xml:space="preserve"> “es un acercamiento serio y razonado, aunque también problemático, a las cuestiones de que se ocupa la sociología”</w:t>
      </w:r>
      <w:r w:rsidR="00C968F4" w:rsidRPr="00167DCE">
        <w:rPr>
          <w:rFonts w:ascii="Arial" w:hAnsi="Arial" w:cs="Arial"/>
          <w:bCs/>
          <w:noProof/>
          <w:color w:val="FF0000"/>
          <w:sz w:val="24"/>
          <w:szCs w:val="24"/>
        </w:rPr>
        <w:t xml:space="preserve"> </w:t>
      </w:r>
      <w:r w:rsidR="00C968F4" w:rsidRPr="00167DCE">
        <w:rPr>
          <w:rFonts w:ascii="Arial" w:hAnsi="Arial" w:cs="Arial"/>
          <w:noProof/>
          <w:color w:val="FF0000"/>
          <w:sz w:val="24"/>
          <w:szCs w:val="24"/>
        </w:rPr>
        <w:t>(2011, p. 84)</w:t>
      </w:r>
      <w:r w:rsidRPr="00167DCE">
        <w:rPr>
          <w:rFonts w:ascii="Arial" w:hAnsi="Arial" w:cs="Arial"/>
          <w:bCs/>
          <w:color w:val="FF0000"/>
          <w:sz w:val="24"/>
          <w:szCs w:val="24"/>
        </w:rPr>
        <w:t xml:space="preserve">.     </w:t>
      </w:r>
    </w:p>
    <w:p w:rsidR="001018CC" w:rsidRPr="00167DCE" w:rsidRDefault="001018CC" w:rsidP="001018CC">
      <w:pPr>
        <w:spacing w:line="360" w:lineRule="auto"/>
        <w:jc w:val="both"/>
        <w:rPr>
          <w:rFonts w:ascii="Arial" w:hAnsi="Arial" w:cs="Arial"/>
          <w:bCs/>
          <w:color w:val="FF0000"/>
          <w:sz w:val="24"/>
          <w:szCs w:val="24"/>
        </w:rPr>
      </w:pPr>
    </w:p>
    <w:p w:rsidR="00DB294C" w:rsidRPr="00167DCE" w:rsidRDefault="00DB294C" w:rsidP="001018CC">
      <w:pPr>
        <w:spacing w:line="360" w:lineRule="auto"/>
        <w:jc w:val="both"/>
        <w:rPr>
          <w:rFonts w:ascii="Arial" w:hAnsi="Arial" w:cs="Arial"/>
          <w:bCs/>
          <w:color w:val="FF0000"/>
          <w:sz w:val="24"/>
          <w:szCs w:val="24"/>
        </w:rPr>
      </w:pPr>
      <w:r w:rsidRPr="00167DCE">
        <w:rPr>
          <w:rFonts w:ascii="Arial" w:hAnsi="Arial" w:cs="Arial"/>
          <w:bCs/>
          <w:color w:val="FF0000"/>
          <w:sz w:val="24"/>
          <w:szCs w:val="24"/>
        </w:rPr>
        <w:t xml:space="preserve">A partir de los postulados de </w:t>
      </w:r>
      <w:proofErr w:type="spellStart"/>
      <w:r w:rsidRPr="00167DCE">
        <w:rPr>
          <w:rFonts w:ascii="Arial" w:hAnsi="Arial" w:cs="Arial"/>
          <w:bCs/>
          <w:color w:val="FF0000"/>
          <w:sz w:val="24"/>
          <w:szCs w:val="24"/>
        </w:rPr>
        <w:t>Have</w:t>
      </w:r>
      <w:proofErr w:type="spellEnd"/>
      <w:r w:rsidRPr="00167DCE">
        <w:rPr>
          <w:rFonts w:ascii="Arial" w:hAnsi="Arial" w:cs="Arial"/>
          <w:bCs/>
          <w:color w:val="FF0000"/>
          <w:sz w:val="24"/>
          <w:szCs w:val="24"/>
        </w:rPr>
        <w:t xml:space="preserve"> (1986), la investigación </w:t>
      </w:r>
      <w:proofErr w:type="spellStart"/>
      <w:r w:rsidRPr="00167DCE">
        <w:rPr>
          <w:rFonts w:ascii="Arial" w:hAnsi="Arial" w:cs="Arial"/>
          <w:bCs/>
          <w:color w:val="FF0000"/>
          <w:sz w:val="24"/>
          <w:szCs w:val="24"/>
        </w:rPr>
        <w:t>etnometodológica</w:t>
      </w:r>
      <w:proofErr w:type="spellEnd"/>
      <w:r w:rsidRPr="00167DCE">
        <w:rPr>
          <w:rFonts w:ascii="Arial" w:hAnsi="Arial" w:cs="Arial"/>
          <w:bCs/>
          <w:color w:val="FF0000"/>
          <w:sz w:val="24"/>
          <w:szCs w:val="24"/>
        </w:rPr>
        <w:t xml:space="preserve"> posee dos partes. En la primera parte el investigador, después de involucrarse, trabajar con los miembros de la comunidad y obtener la información necesaria para su indagación a partir de las técnicas e instrumentos cualitativos, interpreta los datos obtenidos; en la segunda, se analizan estos resultados desde una perspectiva procesual. Existen diversas tipologías de técnicas </w:t>
      </w:r>
      <w:proofErr w:type="spellStart"/>
      <w:r w:rsidRPr="00167DCE">
        <w:rPr>
          <w:rFonts w:ascii="Arial" w:hAnsi="Arial" w:cs="Arial"/>
          <w:bCs/>
          <w:color w:val="FF0000"/>
          <w:sz w:val="24"/>
          <w:szCs w:val="24"/>
        </w:rPr>
        <w:t>etnometodológicas</w:t>
      </w:r>
      <w:proofErr w:type="spellEnd"/>
      <w:r w:rsidRPr="00167DCE">
        <w:rPr>
          <w:rFonts w:ascii="Arial" w:hAnsi="Arial" w:cs="Arial"/>
          <w:bCs/>
          <w:color w:val="FF0000"/>
          <w:sz w:val="24"/>
          <w:szCs w:val="24"/>
        </w:rPr>
        <w:t xml:space="preserve">, las cuales están en estrecha relación con los trabajos investigativos de sus principales representantes (Infesta, 2007). Para el caso de esta investigación sobre saberes y prácticas escolares </w:t>
      </w:r>
      <w:r w:rsidR="00DE4602" w:rsidRPr="00167DCE">
        <w:rPr>
          <w:rFonts w:ascii="Arial" w:hAnsi="Arial" w:cs="Arial"/>
          <w:bCs/>
          <w:color w:val="FF0000"/>
          <w:sz w:val="24"/>
          <w:szCs w:val="24"/>
        </w:rPr>
        <w:t xml:space="preserve">en la </w:t>
      </w:r>
      <w:proofErr w:type="spellStart"/>
      <w:r w:rsidR="00DE4602" w:rsidRPr="00167DCE">
        <w:rPr>
          <w:rFonts w:ascii="Arial" w:hAnsi="Arial" w:cs="Arial"/>
          <w:bCs/>
          <w:color w:val="FF0000"/>
          <w:sz w:val="24"/>
          <w:szCs w:val="24"/>
        </w:rPr>
        <w:t>Etnoeducación</w:t>
      </w:r>
      <w:proofErr w:type="spellEnd"/>
      <w:r w:rsidR="00DE4602" w:rsidRPr="00167DCE">
        <w:rPr>
          <w:rFonts w:ascii="Arial" w:hAnsi="Arial" w:cs="Arial"/>
          <w:bCs/>
          <w:color w:val="FF0000"/>
          <w:sz w:val="24"/>
          <w:szCs w:val="24"/>
        </w:rPr>
        <w:t xml:space="preserve"> afrocolombiana, se centró</w:t>
      </w:r>
      <w:r w:rsidRPr="00167DCE">
        <w:rPr>
          <w:rFonts w:ascii="Arial" w:hAnsi="Arial" w:cs="Arial"/>
          <w:bCs/>
          <w:color w:val="FF0000"/>
          <w:sz w:val="24"/>
          <w:szCs w:val="24"/>
        </w:rPr>
        <w:t xml:space="preserve"> en la estrategia metodológica del servicio de la etnografía a la </w:t>
      </w:r>
      <w:proofErr w:type="spellStart"/>
      <w:r w:rsidRPr="00167DCE">
        <w:rPr>
          <w:rFonts w:ascii="Arial" w:hAnsi="Arial" w:cs="Arial"/>
          <w:bCs/>
          <w:color w:val="FF0000"/>
          <w:sz w:val="24"/>
          <w:szCs w:val="24"/>
        </w:rPr>
        <w:t>etnometodología</w:t>
      </w:r>
      <w:proofErr w:type="spellEnd"/>
      <w:r w:rsidRPr="00167DCE">
        <w:rPr>
          <w:rFonts w:ascii="Arial" w:hAnsi="Arial" w:cs="Arial"/>
          <w:bCs/>
          <w:color w:val="FF0000"/>
          <w:sz w:val="24"/>
          <w:szCs w:val="24"/>
        </w:rPr>
        <w:t xml:space="preserve"> (Maynard, 1991), la cual consiste en la utilización de instrumentos cualitativos en los entornos educativos desde su ambiente natural o trabajo de campo, a partir de la discusión con los miembros que hacen parte de los mismos y la obtención de información, para su posterior interpretación y análisis, a fin de estudiar el desarrollo y nivel de progreso pedagógico de estos saberes y prácticas en el abordaje de </w:t>
      </w:r>
      <w:r w:rsidR="00FF6AF6" w:rsidRPr="00167DCE">
        <w:rPr>
          <w:rFonts w:ascii="Arial" w:hAnsi="Arial" w:cs="Arial"/>
          <w:bCs/>
          <w:color w:val="FF0000"/>
          <w:sz w:val="24"/>
          <w:szCs w:val="24"/>
        </w:rPr>
        <w:t xml:space="preserve">la </w:t>
      </w:r>
      <w:proofErr w:type="spellStart"/>
      <w:r w:rsidR="00DE4602" w:rsidRPr="00167DCE">
        <w:rPr>
          <w:rFonts w:ascii="Arial" w:hAnsi="Arial" w:cs="Arial"/>
          <w:bCs/>
          <w:color w:val="FF0000"/>
          <w:sz w:val="24"/>
          <w:szCs w:val="24"/>
        </w:rPr>
        <w:t>Afro</w:t>
      </w:r>
      <w:r w:rsidR="00FF6AF6" w:rsidRPr="00167DCE">
        <w:rPr>
          <w:rFonts w:ascii="Arial" w:hAnsi="Arial" w:cs="Arial"/>
          <w:bCs/>
          <w:color w:val="FF0000"/>
          <w:sz w:val="24"/>
          <w:szCs w:val="24"/>
        </w:rPr>
        <w:t>etnoeducación</w:t>
      </w:r>
      <w:proofErr w:type="spellEnd"/>
      <w:r w:rsidR="00FF6AF6" w:rsidRPr="00167DCE">
        <w:rPr>
          <w:rFonts w:ascii="Arial" w:hAnsi="Arial" w:cs="Arial"/>
          <w:bCs/>
          <w:color w:val="FF0000"/>
          <w:sz w:val="24"/>
          <w:szCs w:val="24"/>
        </w:rPr>
        <w:t>.</w:t>
      </w:r>
    </w:p>
    <w:p w:rsidR="00E80364" w:rsidRPr="00167DCE" w:rsidRDefault="00E80364" w:rsidP="00754484">
      <w:pPr>
        <w:spacing w:line="360" w:lineRule="auto"/>
        <w:jc w:val="both"/>
        <w:rPr>
          <w:rFonts w:ascii="Arial" w:hAnsi="Arial" w:cs="Arial"/>
          <w:color w:val="FF0000"/>
          <w:sz w:val="24"/>
          <w:szCs w:val="24"/>
        </w:rPr>
      </w:pPr>
    </w:p>
    <w:p w:rsidR="0013395A" w:rsidRPr="00167DCE" w:rsidRDefault="0013395A" w:rsidP="001005A1">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De acuerdo con Hernández </w:t>
      </w:r>
      <w:proofErr w:type="spellStart"/>
      <w:r w:rsidRPr="00167DCE">
        <w:rPr>
          <w:rFonts w:ascii="Arial" w:hAnsi="Arial" w:cs="Arial"/>
          <w:color w:val="FF0000"/>
          <w:sz w:val="24"/>
          <w:szCs w:val="24"/>
        </w:rPr>
        <w:t>Sampieri</w:t>
      </w:r>
      <w:proofErr w:type="spellEnd"/>
      <w:r w:rsidRPr="00167DCE">
        <w:rPr>
          <w:rFonts w:ascii="Arial" w:hAnsi="Arial" w:cs="Arial"/>
          <w:color w:val="FF0000"/>
          <w:sz w:val="24"/>
          <w:szCs w:val="24"/>
        </w:rPr>
        <w:t xml:space="preserve"> (2006), la muestra es un subgrupo de la población, la cual depende de las características de la misma, el tamaño y a través de una selección mecánica de las unidades de análisis. En el caso de esta investigación, la muestra es no probabilística o muestra dirigida, debido a que la intención de la indagación no es tener resultados estadísticos, ni el control de las variables tanto independientes como dependientes, ya que las causas de la elección población y de la muestra, dependen de las razones expuestas en el párrafo anterior. De esta manera, y siguiendo las indicaciones del metodólogo mencionado en este párrafo, la muestra es de expertos y por cuotas, en consideración a que se sele</w:t>
      </w:r>
      <w:r w:rsidR="00CC6074" w:rsidRPr="00167DCE">
        <w:rPr>
          <w:rFonts w:ascii="Arial" w:hAnsi="Arial" w:cs="Arial"/>
          <w:color w:val="FF0000"/>
          <w:sz w:val="24"/>
          <w:szCs w:val="24"/>
        </w:rPr>
        <w:t>ccionaron entornos educativos (</w:t>
      </w:r>
      <w:r w:rsidRPr="00167DCE">
        <w:rPr>
          <w:rFonts w:ascii="Arial" w:hAnsi="Arial" w:cs="Arial"/>
          <w:color w:val="FF0000"/>
          <w:sz w:val="24"/>
          <w:szCs w:val="24"/>
        </w:rPr>
        <w:t xml:space="preserve">instituciones educativas) y sus respectivos miembros (docentes, estudiantes, militantes, líderes, </w:t>
      </w:r>
      <w:r w:rsidRPr="00167DCE">
        <w:rPr>
          <w:rFonts w:ascii="Arial" w:hAnsi="Arial" w:cs="Arial"/>
          <w:color w:val="FF0000"/>
          <w:sz w:val="24"/>
          <w:szCs w:val="24"/>
        </w:rPr>
        <w:lastRenderedPageBreak/>
        <w:t>directivos-docentes, exalumnos, cabildantes, entre otros), son representativos de estas comunidades y la satisfactoria evolución y trayectoria de sus enti</w:t>
      </w:r>
      <w:r w:rsidR="00CC6074" w:rsidRPr="00167DCE">
        <w:rPr>
          <w:rFonts w:ascii="Arial" w:hAnsi="Arial" w:cs="Arial"/>
          <w:color w:val="FF0000"/>
          <w:sz w:val="24"/>
          <w:szCs w:val="24"/>
        </w:rPr>
        <w:t xml:space="preserve">dades en el desarrollo de la </w:t>
      </w:r>
      <w:proofErr w:type="spellStart"/>
      <w:r w:rsidR="00CC6074" w:rsidRPr="00167DCE">
        <w:rPr>
          <w:rFonts w:ascii="Arial" w:hAnsi="Arial" w:cs="Arial"/>
          <w:color w:val="FF0000"/>
          <w:sz w:val="24"/>
          <w:szCs w:val="24"/>
        </w:rPr>
        <w:t>Etnoeducación</w:t>
      </w:r>
      <w:proofErr w:type="spellEnd"/>
      <w:r w:rsidR="00CC6074" w:rsidRPr="00167DCE">
        <w:rPr>
          <w:rFonts w:ascii="Arial" w:hAnsi="Arial" w:cs="Arial"/>
          <w:color w:val="FF0000"/>
          <w:sz w:val="24"/>
          <w:szCs w:val="24"/>
        </w:rPr>
        <w:t xml:space="preserve"> afrocolombiana</w:t>
      </w:r>
      <w:r w:rsidRPr="00167DCE">
        <w:rPr>
          <w:rFonts w:ascii="Arial" w:hAnsi="Arial" w:cs="Arial"/>
          <w:color w:val="FF0000"/>
          <w:sz w:val="24"/>
          <w:szCs w:val="24"/>
        </w:rPr>
        <w:t xml:space="preserve">.   </w:t>
      </w:r>
    </w:p>
    <w:p w:rsidR="0013395A" w:rsidRPr="00167DCE" w:rsidRDefault="0013395A" w:rsidP="00754484">
      <w:pPr>
        <w:spacing w:line="360" w:lineRule="auto"/>
        <w:jc w:val="both"/>
        <w:rPr>
          <w:rFonts w:ascii="Arial" w:hAnsi="Arial" w:cs="Arial"/>
          <w:color w:val="FF0000"/>
          <w:sz w:val="24"/>
          <w:szCs w:val="24"/>
        </w:rPr>
      </w:pPr>
    </w:p>
    <w:p w:rsidR="004B0BDC" w:rsidRPr="00167DCE" w:rsidRDefault="004B0BDC" w:rsidP="004B0BDC">
      <w:pPr>
        <w:spacing w:line="360" w:lineRule="auto"/>
        <w:jc w:val="both"/>
        <w:rPr>
          <w:rFonts w:ascii="Arial" w:hAnsi="Arial" w:cs="Arial"/>
          <w:color w:val="FF0000"/>
          <w:sz w:val="24"/>
          <w:szCs w:val="24"/>
        </w:rPr>
      </w:pPr>
      <w:r w:rsidRPr="00167DCE">
        <w:rPr>
          <w:rFonts w:ascii="Arial" w:hAnsi="Arial" w:cs="Arial"/>
          <w:color w:val="FF0000"/>
          <w:sz w:val="24"/>
          <w:szCs w:val="24"/>
        </w:rPr>
        <w:t>Las técnicas e instrumentos que se diseñaron y aplicaron en el desarrollo de la investigación fueron la observación participante activa</w:t>
      </w:r>
      <w:r w:rsidR="00080661" w:rsidRPr="00167DCE">
        <w:rPr>
          <w:rFonts w:ascii="Arial" w:hAnsi="Arial" w:cs="Arial"/>
          <w:color w:val="FF0000"/>
          <w:sz w:val="24"/>
          <w:szCs w:val="24"/>
        </w:rPr>
        <w:t>, estructurada</w:t>
      </w:r>
      <w:r w:rsidR="00CC1A30" w:rsidRPr="00167DCE">
        <w:rPr>
          <w:rFonts w:ascii="Arial" w:hAnsi="Arial" w:cs="Arial"/>
          <w:color w:val="FF0000"/>
          <w:sz w:val="24"/>
          <w:szCs w:val="24"/>
        </w:rPr>
        <w:t xml:space="preserve"> y etnográfica;</w:t>
      </w:r>
      <w:r w:rsidRPr="00167DCE">
        <w:rPr>
          <w:rFonts w:ascii="Arial" w:hAnsi="Arial" w:cs="Arial"/>
          <w:color w:val="FF0000"/>
          <w:sz w:val="24"/>
          <w:szCs w:val="24"/>
        </w:rPr>
        <w:t xml:space="preserve"> </w:t>
      </w:r>
      <w:r w:rsidR="00CC1A30" w:rsidRPr="00167DCE">
        <w:rPr>
          <w:rFonts w:ascii="Arial" w:hAnsi="Arial" w:cs="Arial"/>
          <w:color w:val="FF0000"/>
          <w:sz w:val="24"/>
          <w:szCs w:val="24"/>
        </w:rPr>
        <w:t>el diario de campo;</w:t>
      </w:r>
      <w:r w:rsidR="00E12879" w:rsidRPr="00167DCE">
        <w:rPr>
          <w:rFonts w:ascii="Arial" w:hAnsi="Arial" w:cs="Arial"/>
          <w:color w:val="FF0000"/>
          <w:sz w:val="24"/>
          <w:szCs w:val="24"/>
        </w:rPr>
        <w:t xml:space="preserve"> </w:t>
      </w:r>
      <w:r w:rsidR="00CC1A30" w:rsidRPr="00167DCE">
        <w:rPr>
          <w:rFonts w:ascii="Arial" w:hAnsi="Arial" w:cs="Arial"/>
          <w:color w:val="FF0000"/>
          <w:sz w:val="24"/>
          <w:szCs w:val="24"/>
        </w:rPr>
        <w:t xml:space="preserve">la entrevista </w:t>
      </w:r>
      <w:proofErr w:type="spellStart"/>
      <w:r w:rsidR="00CC1A30" w:rsidRPr="00167DCE">
        <w:rPr>
          <w:rFonts w:ascii="Arial" w:hAnsi="Arial" w:cs="Arial"/>
          <w:color w:val="FF0000"/>
          <w:sz w:val="24"/>
          <w:szCs w:val="24"/>
        </w:rPr>
        <w:t>semi</w:t>
      </w:r>
      <w:proofErr w:type="spellEnd"/>
      <w:r w:rsidR="00CC1A30" w:rsidRPr="00167DCE">
        <w:rPr>
          <w:rFonts w:ascii="Arial" w:hAnsi="Arial" w:cs="Arial"/>
          <w:color w:val="FF0000"/>
          <w:sz w:val="24"/>
          <w:szCs w:val="24"/>
        </w:rPr>
        <w:t>-estructurada;</w:t>
      </w:r>
      <w:r w:rsidRPr="00167DCE">
        <w:rPr>
          <w:rFonts w:ascii="Arial" w:hAnsi="Arial" w:cs="Arial"/>
          <w:color w:val="FF0000"/>
          <w:sz w:val="24"/>
          <w:szCs w:val="24"/>
        </w:rPr>
        <w:t xml:space="preserve"> la r</w:t>
      </w:r>
      <w:r w:rsidR="00CC1A30" w:rsidRPr="00167DCE">
        <w:rPr>
          <w:rFonts w:ascii="Arial" w:hAnsi="Arial" w:cs="Arial"/>
          <w:color w:val="FF0000"/>
          <w:sz w:val="24"/>
          <w:szCs w:val="24"/>
        </w:rPr>
        <w:t>evisión de fuentes documentales;</w:t>
      </w:r>
      <w:r w:rsidRPr="00167DCE">
        <w:rPr>
          <w:rFonts w:ascii="Arial" w:hAnsi="Arial" w:cs="Arial"/>
          <w:color w:val="FF0000"/>
          <w:sz w:val="24"/>
          <w:szCs w:val="24"/>
        </w:rPr>
        <w:t xml:space="preserve"> l</w:t>
      </w:r>
      <w:r w:rsidR="00CC1A30" w:rsidRPr="00167DCE">
        <w:rPr>
          <w:rFonts w:ascii="Arial" w:hAnsi="Arial" w:cs="Arial"/>
          <w:color w:val="FF0000"/>
          <w:sz w:val="24"/>
          <w:szCs w:val="24"/>
        </w:rPr>
        <w:t>as grabaciones de audio y video;</w:t>
      </w:r>
      <w:r w:rsidRPr="00167DCE">
        <w:rPr>
          <w:rFonts w:ascii="Arial" w:hAnsi="Arial" w:cs="Arial"/>
          <w:color w:val="FF0000"/>
          <w:sz w:val="24"/>
          <w:szCs w:val="24"/>
        </w:rPr>
        <w:t xml:space="preserve"> y el registro fotográfico. </w:t>
      </w:r>
    </w:p>
    <w:p w:rsidR="00257691" w:rsidRPr="00256E67" w:rsidRDefault="00257691" w:rsidP="004B0BDC">
      <w:pPr>
        <w:spacing w:line="360" w:lineRule="auto"/>
        <w:jc w:val="both"/>
        <w:rPr>
          <w:rFonts w:ascii="Arial" w:hAnsi="Arial" w:cs="Arial"/>
          <w:sz w:val="24"/>
          <w:szCs w:val="24"/>
        </w:rPr>
      </w:pPr>
    </w:p>
    <w:p w:rsidR="00EF5756" w:rsidRPr="00256E67" w:rsidRDefault="00FC4640" w:rsidP="00FC4640">
      <w:pPr>
        <w:spacing w:line="360" w:lineRule="auto"/>
        <w:jc w:val="center"/>
        <w:rPr>
          <w:rFonts w:ascii="Arial" w:hAnsi="Arial" w:cs="Arial"/>
          <w:b/>
          <w:sz w:val="24"/>
          <w:szCs w:val="24"/>
        </w:rPr>
      </w:pPr>
      <w:r w:rsidRPr="00256E67">
        <w:rPr>
          <w:rFonts w:ascii="Arial" w:hAnsi="Arial" w:cs="Arial"/>
          <w:b/>
          <w:sz w:val="24"/>
          <w:szCs w:val="24"/>
        </w:rPr>
        <w:t>RESULTADOS</w:t>
      </w:r>
    </w:p>
    <w:p w:rsidR="00EF5756" w:rsidRPr="00256E67" w:rsidRDefault="00EF5756" w:rsidP="007552E0">
      <w:pPr>
        <w:spacing w:line="360" w:lineRule="auto"/>
        <w:jc w:val="both"/>
        <w:rPr>
          <w:rFonts w:ascii="Arial" w:hAnsi="Arial" w:cs="Arial"/>
          <w:sz w:val="24"/>
          <w:szCs w:val="24"/>
        </w:rPr>
      </w:pPr>
    </w:p>
    <w:p w:rsidR="0064128F" w:rsidRPr="00256E67" w:rsidRDefault="00942016" w:rsidP="007552E0">
      <w:pPr>
        <w:spacing w:line="360" w:lineRule="auto"/>
        <w:jc w:val="both"/>
        <w:rPr>
          <w:rFonts w:ascii="Arial" w:hAnsi="Arial" w:cs="Arial"/>
          <w:sz w:val="24"/>
          <w:szCs w:val="24"/>
        </w:rPr>
      </w:pPr>
      <w:r w:rsidRPr="00256E67">
        <w:rPr>
          <w:rFonts w:ascii="Arial" w:hAnsi="Arial" w:cs="Arial"/>
          <w:sz w:val="24"/>
          <w:szCs w:val="24"/>
        </w:rPr>
        <w:t xml:space="preserve">Para el análisis e interpretación de los datos cualitativos se escogieron tres categorías atendiendo los temas principales en la investigación: saberes y prácticas escolares; entornos educativos y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w:t>
      </w:r>
      <w:r w:rsidR="00F83D53" w:rsidRPr="00256E67">
        <w:rPr>
          <w:rFonts w:ascii="Arial" w:hAnsi="Arial" w:cs="Arial"/>
          <w:sz w:val="24"/>
          <w:szCs w:val="24"/>
        </w:rPr>
        <w:t>En cada categoría se</w:t>
      </w:r>
      <w:r w:rsidR="00B65D3C" w:rsidRPr="00256E67">
        <w:rPr>
          <w:rFonts w:ascii="Arial" w:hAnsi="Arial" w:cs="Arial"/>
          <w:sz w:val="24"/>
          <w:szCs w:val="24"/>
        </w:rPr>
        <w:t xml:space="preserve"> desglosaron</w:t>
      </w:r>
      <w:r w:rsidR="00F83D53" w:rsidRPr="00256E67">
        <w:rPr>
          <w:rFonts w:ascii="Arial" w:hAnsi="Arial" w:cs="Arial"/>
          <w:sz w:val="24"/>
          <w:szCs w:val="24"/>
        </w:rPr>
        <w:t xml:space="preserve"> una serie de subcategorías respondiendo a </w:t>
      </w:r>
      <w:r w:rsidR="009C3B8A" w:rsidRPr="00256E67">
        <w:rPr>
          <w:rFonts w:ascii="Arial" w:hAnsi="Arial" w:cs="Arial"/>
          <w:sz w:val="24"/>
          <w:szCs w:val="24"/>
        </w:rPr>
        <w:t xml:space="preserve">los </w:t>
      </w:r>
      <w:r w:rsidR="00F83D53" w:rsidRPr="00256E67">
        <w:rPr>
          <w:rFonts w:ascii="Arial" w:hAnsi="Arial" w:cs="Arial"/>
          <w:sz w:val="24"/>
          <w:szCs w:val="24"/>
        </w:rPr>
        <w:t>indicadores aportados por el marco teórico, categorial y epist</w:t>
      </w:r>
      <w:r w:rsidR="009C3B8A" w:rsidRPr="00256E67">
        <w:rPr>
          <w:rFonts w:ascii="Arial" w:hAnsi="Arial" w:cs="Arial"/>
          <w:sz w:val="24"/>
          <w:szCs w:val="24"/>
        </w:rPr>
        <w:t>émico</w:t>
      </w:r>
      <w:r w:rsidR="00F83D53" w:rsidRPr="00256E67">
        <w:rPr>
          <w:rFonts w:ascii="Arial" w:hAnsi="Arial" w:cs="Arial"/>
          <w:sz w:val="24"/>
          <w:szCs w:val="24"/>
        </w:rPr>
        <w:t xml:space="preserve"> que se expuso en párrafos anteriores, tal como se muestran en la Tabla 1</w:t>
      </w:r>
      <w:r w:rsidR="006A72FD" w:rsidRPr="00256E67">
        <w:rPr>
          <w:rFonts w:ascii="Arial" w:hAnsi="Arial" w:cs="Arial"/>
          <w:sz w:val="24"/>
          <w:szCs w:val="24"/>
        </w:rPr>
        <w:t>, lo cual permitió hacer manejable el cúmulo de información recogida durante la investigación</w:t>
      </w:r>
      <w:r w:rsidR="009C3B8A" w:rsidRPr="00256E67">
        <w:rPr>
          <w:rFonts w:ascii="Arial" w:hAnsi="Arial" w:cs="Arial"/>
          <w:sz w:val="24"/>
          <w:szCs w:val="24"/>
        </w:rPr>
        <w:t xml:space="preserve"> en los cinco entornos educativos del norte del Cauca</w:t>
      </w:r>
      <w:r w:rsidR="006A72FD" w:rsidRPr="00256E67">
        <w:rPr>
          <w:rFonts w:ascii="Arial" w:hAnsi="Arial" w:cs="Arial"/>
          <w:sz w:val="24"/>
          <w:szCs w:val="24"/>
        </w:rPr>
        <w:t xml:space="preserve"> y presentar los resultados en función de los objetivos propuestos.</w:t>
      </w:r>
    </w:p>
    <w:p w:rsidR="00E35421" w:rsidRPr="00256E67" w:rsidRDefault="00E35421" w:rsidP="00B32C9F">
      <w:pPr>
        <w:spacing w:line="360" w:lineRule="auto"/>
        <w:jc w:val="both"/>
        <w:rPr>
          <w:rFonts w:ascii="Arial" w:hAnsi="Arial" w:cs="Arial"/>
          <w:sz w:val="24"/>
          <w:szCs w:val="24"/>
        </w:rPr>
      </w:pPr>
    </w:p>
    <w:p w:rsidR="00CF0ECE" w:rsidRDefault="00CF0ECE" w:rsidP="006A72FD">
      <w:pPr>
        <w:pStyle w:val="Descripcin"/>
        <w:keepNext/>
        <w:jc w:val="both"/>
        <w:rPr>
          <w:rFonts w:ascii="Arial" w:hAnsi="Arial" w:cs="Arial"/>
          <w:color w:val="auto"/>
          <w:sz w:val="24"/>
          <w:szCs w:val="24"/>
        </w:rPr>
        <w:sectPr w:rsidR="00CF0ECE" w:rsidSect="00296A72">
          <w:headerReference w:type="default" r:id="rId8"/>
          <w:type w:val="continuous"/>
          <w:pgSz w:w="12240" w:h="15840"/>
          <w:pgMar w:top="1418" w:right="1418" w:bottom="1418" w:left="1418" w:header="708" w:footer="708" w:gutter="0"/>
          <w:cols w:space="708"/>
          <w:docGrid w:linePitch="360"/>
        </w:sectPr>
      </w:pPr>
      <w:bookmarkStart w:id="0" w:name="_Toc430428611"/>
      <w:bookmarkStart w:id="1" w:name="_Toc439673428"/>
      <w:bookmarkStart w:id="2" w:name="_Toc427828789"/>
    </w:p>
    <w:p w:rsidR="006A72FD" w:rsidRPr="00167DCE" w:rsidRDefault="009C3B8A" w:rsidP="006A72FD">
      <w:pPr>
        <w:pStyle w:val="Descripcin"/>
        <w:keepNext/>
        <w:jc w:val="both"/>
        <w:rPr>
          <w:rFonts w:ascii="Arial" w:hAnsi="Arial" w:cs="Arial"/>
          <w:color w:val="FF0000"/>
          <w:sz w:val="24"/>
          <w:szCs w:val="24"/>
        </w:rPr>
      </w:pPr>
      <w:r w:rsidRPr="00167DCE">
        <w:rPr>
          <w:rFonts w:ascii="Arial" w:hAnsi="Arial" w:cs="Arial"/>
          <w:color w:val="FF0000"/>
          <w:sz w:val="24"/>
          <w:szCs w:val="24"/>
        </w:rPr>
        <w:t>Tabla 1</w:t>
      </w:r>
      <w:r w:rsidR="006A72FD" w:rsidRPr="00167DCE">
        <w:rPr>
          <w:rFonts w:ascii="Arial" w:hAnsi="Arial" w:cs="Arial"/>
          <w:color w:val="FF0000"/>
          <w:sz w:val="24"/>
          <w:szCs w:val="24"/>
        </w:rPr>
        <w:t xml:space="preserve">. </w:t>
      </w:r>
    </w:p>
    <w:p w:rsidR="00296A72" w:rsidRPr="00167DCE" w:rsidRDefault="006A72FD" w:rsidP="000D7BED">
      <w:pPr>
        <w:pStyle w:val="Descripcin"/>
        <w:keepNext/>
        <w:jc w:val="both"/>
        <w:rPr>
          <w:color w:val="FF0000"/>
        </w:rPr>
      </w:pPr>
      <w:r w:rsidRPr="00167DCE">
        <w:rPr>
          <w:rFonts w:ascii="Arial" w:hAnsi="Arial" w:cs="Arial"/>
          <w:b w:val="0"/>
          <w:i/>
          <w:color w:val="FF0000"/>
          <w:sz w:val="24"/>
          <w:szCs w:val="24"/>
        </w:rPr>
        <w:t xml:space="preserve">Sistema de categorías y </w:t>
      </w:r>
      <w:r w:rsidR="009C3B8A" w:rsidRPr="00167DCE">
        <w:rPr>
          <w:rFonts w:ascii="Arial" w:hAnsi="Arial" w:cs="Arial"/>
          <w:b w:val="0"/>
          <w:i/>
          <w:color w:val="FF0000"/>
          <w:sz w:val="24"/>
          <w:szCs w:val="24"/>
        </w:rPr>
        <w:t>definición</w:t>
      </w:r>
      <w:r w:rsidRPr="00167DCE">
        <w:rPr>
          <w:rFonts w:ascii="Arial" w:hAnsi="Arial" w:cs="Arial"/>
          <w:b w:val="0"/>
          <w:i/>
          <w:color w:val="FF0000"/>
          <w:sz w:val="24"/>
          <w:szCs w:val="24"/>
        </w:rPr>
        <w:t xml:space="preserve"> de subcategorías</w:t>
      </w:r>
      <w:bookmarkEnd w:id="0"/>
      <w:bookmarkEnd w:id="1"/>
      <w:bookmarkEnd w:id="2"/>
    </w:p>
    <w:tbl>
      <w:tblPr>
        <w:tblStyle w:val="Cuadrculadetablaclara1"/>
        <w:tblpPr w:leftFromText="141" w:rightFromText="141" w:vertAnchor="text" w:horzAnchor="margin" w:tblpXSpec="center" w:tblpY="148"/>
        <w:tblW w:w="9776" w:type="dxa"/>
        <w:tblLayout w:type="fixed"/>
        <w:tblLook w:val="04A0" w:firstRow="1" w:lastRow="0" w:firstColumn="1" w:lastColumn="0" w:noHBand="0" w:noVBand="1"/>
      </w:tblPr>
      <w:tblGrid>
        <w:gridCol w:w="1273"/>
        <w:gridCol w:w="1276"/>
        <w:gridCol w:w="7227"/>
      </w:tblGrid>
      <w:tr w:rsidR="00167DCE" w:rsidRPr="00167DCE" w:rsidTr="000D7BED">
        <w:trPr>
          <w:trHeight w:val="274"/>
        </w:trPr>
        <w:tc>
          <w:tcPr>
            <w:tcW w:w="1273" w:type="dxa"/>
            <w:shd w:val="clear" w:color="auto" w:fill="D9D9D9" w:themeFill="background1" w:themeFillShade="D9"/>
          </w:tcPr>
          <w:p w:rsidR="00296A72" w:rsidRPr="00167DCE" w:rsidRDefault="00296A72" w:rsidP="006D1F27">
            <w:pPr>
              <w:rPr>
                <w:rFonts w:ascii="Arial" w:hAnsi="Arial" w:cs="Arial"/>
                <w:b/>
                <w:color w:val="FF0000"/>
                <w:sz w:val="16"/>
                <w:szCs w:val="16"/>
              </w:rPr>
            </w:pPr>
            <w:r w:rsidRPr="00167DCE">
              <w:rPr>
                <w:rFonts w:ascii="Arial" w:hAnsi="Arial" w:cs="Arial"/>
                <w:b/>
                <w:color w:val="FF0000"/>
                <w:sz w:val="16"/>
                <w:szCs w:val="16"/>
              </w:rPr>
              <w:t>CATEGORIA</w:t>
            </w:r>
          </w:p>
        </w:tc>
        <w:tc>
          <w:tcPr>
            <w:tcW w:w="1274" w:type="dxa"/>
            <w:shd w:val="clear" w:color="auto" w:fill="D9D9D9" w:themeFill="background1" w:themeFillShade="D9"/>
          </w:tcPr>
          <w:p w:rsidR="00296A72" w:rsidRPr="00167DCE" w:rsidRDefault="00296A72" w:rsidP="00DE1418">
            <w:pPr>
              <w:jc w:val="right"/>
              <w:rPr>
                <w:rFonts w:ascii="Arial" w:hAnsi="Arial" w:cs="Arial"/>
                <w:i/>
                <w:color w:val="FF0000"/>
                <w:sz w:val="16"/>
                <w:szCs w:val="16"/>
              </w:rPr>
            </w:pPr>
            <w:r w:rsidRPr="00167DCE">
              <w:rPr>
                <w:rFonts w:ascii="Arial" w:hAnsi="Arial" w:cs="Arial"/>
                <w:i/>
                <w:color w:val="FF0000"/>
                <w:sz w:val="16"/>
                <w:szCs w:val="16"/>
              </w:rPr>
              <w:t>Subcategoría</w:t>
            </w:r>
          </w:p>
        </w:tc>
        <w:tc>
          <w:tcPr>
            <w:tcW w:w="7229" w:type="dxa"/>
            <w:shd w:val="clear" w:color="auto" w:fill="D9D9D9" w:themeFill="background1" w:themeFillShade="D9"/>
          </w:tcPr>
          <w:p w:rsidR="00296A72" w:rsidRPr="00167DCE" w:rsidRDefault="00296A72" w:rsidP="006D1F27">
            <w:pPr>
              <w:jc w:val="center"/>
              <w:rPr>
                <w:rFonts w:ascii="Arial" w:hAnsi="Arial" w:cs="Arial"/>
                <w:b/>
                <w:color w:val="FF0000"/>
                <w:sz w:val="20"/>
                <w:szCs w:val="20"/>
              </w:rPr>
            </w:pPr>
            <w:r w:rsidRPr="00167DCE">
              <w:rPr>
                <w:rFonts w:ascii="Arial" w:hAnsi="Arial" w:cs="Arial"/>
                <w:b/>
                <w:color w:val="FF0000"/>
                <w:sz w:val="20"/>
                <w:szCs w:val="20"/>
              </w:rPr>
              <w:t>DEFINICIÓN</w:t>
            </w:r>
          </w:p>
        </w:tc>
      </w:tr>
      <w:tr w:rsidR="00167DCE" w:rsidRPr="00167DCE" w:rsidTr="004165FF">
        <w:trPr>
          <w:trHeight w:val="562"/>
        </w:trPr>
        <w:tc>
          <w:tcPr>
            <w:tcW w:w="1271" w:type="dxa"/>
            <w:vMerge w:val="restart"/>
            <w:textDirection w:val="btLr"/>
          </w:tcPr>
          <w:p w:rsidR="00296A72" w:rsidRPr="00167DCE" w:rsidRDefault="00296A72" w:rsidP="006D1F27">
            <w:pPr>
              <w:ind w:left="113" w:right="113"/>
              <w:jc w:val="center"/>
              <w:rPr>
                <w:rFonts w:ascii="Arial" w:hAnsi="Arial" w:cs="Arial"/>
                <w:b/>
                <w:color w:val="FF0000"/>
                <w:sz w:val="20"/>
                <w:szCs w:val="20"/>
              </w:rPr>
            </w:pPr>
          </w:p>
          <w:p w:rsidR="00296A72" w:rsidRPr="00167DCE" w:rsidRDefault="00296A72" w:rsidP="006D1F27">
            <w:pPr>
              <w:ind w:left="113" w:right="113"/>
              <w:jc w:val="center"/>
              <w:rPr>
                <w:rFonts w:ascii="Arial" w:hAnsi="Arial" w:cs="Arial"/>
                <w:b/>
                <w:color w:val="FF0000"/>
                <w:sz w:val="20"/>
                <w:szCs w:val="20"/>
              </w:rPr>
            </w:pPr>
            <w:r w:rsidRPr="00167DCE">
              <w:rPr>
                <w:rFonts w:ascii="Arial" w:hAnsi="Arial" w:cs="Arial"/>
                <w:b/>
                <w:color w:val="FF0000"/>
                <w:sz w:val="20"/>
                <w:szCs w:val="20"/>
              </w:rPr>
              <w:t>SABERES Y PRACTICAS ESCOLARES</w:t>
            </w:r>
          </w:p>
        </w:tc>
        <w:tc>
          <w:tcPr>
            <w:tcW w:w="1276" w:type="dxa"/>
          </w:tcPr>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Político-Social</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Procesos, movimientos, luchas y reivindicaciones que históricamente han librado las comunidades afrocolombianas en materia social y política.</w:t>
            </w:r>
          </w:p>
        </w:tc>
      </w:tr>
      <w:tr w:rsidR="00167DCE" w:rsidRPr="00167DCE" w:rsidTr="006D1F27">
        <w:trPr>
          <w:trHeight w:val="757"/>
        </w:trPr>
        <w:tc>
          <w:tcPr>
            <w:tcW w:w="1271" w:type="dxa"/>
            <w:vMerge/>
          </w:tcPr>
          <w:p w:rsidR="00296A72" w:rsidRPr="00167DCE" w:rsidRDefault="00296A72" w:rsidP="006D1F27">
            <w:pP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Pedagogía</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Procesos educativos, didácticos y evaluativos bajos los cuales se fundamenta el acto pedagógico de enseñanza y aprendizaje en los entornos educativos afrocolombianos.</w:t>
            </w:r>
          </w:p>
        </w:tc>
      </w:tr>
      <w:tr w:rsidR="00167DCE" w:rsidRPr="00167DCE" w:rsidTr="006D1F27">
        <w:trPr>
          <w:trHeight w:val="757"/>
        </w:trPr>
        <w:tc>
          <w:tcPr>
            <w:tcW w:w="1271" w:type="dxa"/>
            <w:vMerge/>
          </w:tcPr>
          <w:p w:rsidR="00296A72" w:rsidRPr="00167DCE" w:rsidRDefault="00296A72" w:rsidP="006D1F27">
            <w:pP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Lingüística</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Procesos de oralidad, lectura y escritura que se desarrollan en las comunidades afrocolombianas; además de las diferentes expresiones culturales dadas a través de la literatura en sus diversos géneros y su relación con el folclore.</w:t>
            </w:r>
          </w:p>
        </w:tc>
      </w:tr>
      <w:tr w:rsidR="00167DCE" w:rsidRPr="00167DCE" w:rsidTr="006D1F27">
        <w:trPr>
          <w:trHeight w:val="757"/>
        </w:trPr>
        <w:tc>
          <w:tcPr>
            <w:tcW w:w="1271" w:type="dxa"/>
            <w:vMerge/>
          </w:tcPr>
          <w:p w:rsidR="00296A72" w:rsidRPr="00167DCE" w:rsidRDefault="00296A72" w:rsidP="006D1F27">
            <w:pP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Eco-</w:t>
            </w:r>
          </w:p>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Ambiental</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En las comunidades afrocolombianas, esta subcategoría está relacionada con la interconexión entre el ser humano, la naturaleza y los dioses; además de las prácticas tradicionales de producción agropecuaria y el manejo ambiental.</w:t>
            </w:r>
          </w:p>
        </w:tc>
      </w:tr>
      <w:tr w:rsidR="00167DCE" w:rsidRPr="00167DCE" w:rsidTr="006E12C9">
        <w:trPr>
          <w:trHeight w:val="580"/>
        </w:trPr>
        <w:tc>
          <w:tcPr>
            <w:tcW w:w="1271" w:type="dxa"/>
            <w:vMerge/>
          </w:tcPr>
          <w:p w:rsidR="00296A72" w:rsidRPr="00167DCE" w:rsidRDefault="00296A72" w:rsidP="006D1F27">
            <w:pP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Geo-</w:t>
            </w:r>
          </w:p>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histórica</w:t>
            </w:r>
          </w:p>
        </w:tc>
        <w:tc>
          <w:tcPr>
            <w:tcW w:w="7229" w:type="dxa"/>
            <w:shd w:val="clear" w:color="auto" w:fill="auto"/>
          </w:tcPr>
          <w:p w:rsidR="00296A72" w:rsidRPr="00167DCE" w:rsidRDefault="00296A72" w:rsidP="006E12C9">
            <w:pPr>
              <w:jc w:val="both"/>
              <w:rPr>
                <w:rFonts w:ascii="Arial" w:hAnsi="Arial" w:cs="Arial"/>
                <w:color w:val="FF0000"/>
                <w:sz w:val="20"/>
                <w:szCs w:val="20"/>
              </w:rPr>
            </w:pPr>
            <w:r w:rsidRPr="00167DCE">
              <w:rPr>
                <w:rFonts w:ascii="Arial" w:hAnsi="Arial" w:cs="Arial"/>
                <w:color w:val="FF0000"/>
                <w:sz w:val="20"/>
                <w:szCs w:val="20"/>
              </w:rPr>
              <w:t>Procesos históricos y geográficos que han vivenciado los pueblos africanos, afrodescendientes y afrocolombianos</w:t>
            </w:r>
            <w:r w:rsidR="006E12C9" w:rsidRPr="00167DCE">
              <w:rPr>
                <w:rFonts w:ascii="Arial" w:hAnsi="Arial" w:cs="Arial"/>
                <w:color w:val="FF0000"/>
                <w:sz w:val="20"/>
                <w:szCs w:val="20"/>
              </w:rPr>
              <w:t>.</w:t>
            </w:r>
          </w:p>
        </w:tc>
      </w:tr>
      <w:tr w:rsidR="00167DCE" w:rsidRPr="00167DCE" w:rsidTr="004165FF">
        <w:trPr>
          <w:trHeight w:val="507"/>
        </w:trPr>
        <w:tc>
          <w:tcPr>
            <w:tcW w:w="1271" w:type="dxa"/>
            <w:vMerge/>
          </w:tcPr>
          <w:p w:rsidR="00296A72" w:rsidRPr="00167DCE" w:rsidRDefault="00296A72" w:rsidP="006D1F27">
            <w:pP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20"/>
                <w:szCs w:val="20"/>
              </w:rPr>
            </w:pPr>
            <w:r w:rsidRPr="00167DCE">
              <w:rPr>
                <w:rFonts w:ascii="Arial" w:hAnsi="Arial" w:cs="Arial"/>
                <w:i/>
                <w:color w:val="FF0000"/>
                <w:sz w:val="20"/>
                <w:szCs w:val="20"/>
              </w:rPr>
              <w:t>Religioso-Espiritual</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Manifestación de los simbolismos, creencias, idiosincrasia y parte del sincretismo cultural entre los pueblos ét</w:t>
            </w:r>
            <w:r w:rsidR="006E12C9" w:rsidRPr="00167DCE">
              <w:rPr>
                <w:rFonts w:ascii="Arial" w:hAnsi="Arial" w:cs="Arial"/>
                <w:color w:val="FF0000"/>
                <w:sz w:val="20"/>
                <w:szCs w:val="20"/>
              </w:rPr>
              <w:t>nicos y las religiones</w:t>
            </w:r>
            <w:r w:rsidRPr="00167DCE">
              <w:rPr>
                <w:rFonts w:ascii="Arial" w:hAnsi="Arial" w:cs="Arial"/>
                <w:color w:val="FF0000"/>
                <w:sz w:val="20"/>
                <w:szCs w:val="20"/>
              </w:rPr>
              <w:t>.</w:t>
            </w:r>
          </w:p>
        </w:tc>
      </w:tr>
      <w:tr w:rsidR="00167DCE" w:rsidRPr="00167DCE" w:rsidTr="006D1F27">
        <w:trPr>
          <w:trHeight w:val="757"/>
        </w:trPr>
        <w:tc>
          <w:tcPr>
            <w:tcW w:w="1271" w:type="dxa"/>
            <w:vMerge/>
          </w:tcPr>
          <w:p w:rsidR="00296A72" w:rsidRPr="00167DCE" w:rsidRDefault="00296A72" w:rsidP="006D1F27">
            <w:pP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18"/>
                <w:szCs w:val="18"/>
              </w:rPr>
            </w:pPr>
            <w:r w:rsidRPr="00167DCE">
              <w:rPr>
                <w:rFonts w:ascii="Arial" w:hAnsi="Arial" w:cs="Arial"/>
                <w:i/>
                <w:color w:val="FF0000"/>
                <w:sz w:val="18"/>
                <w:szCs w:val="18"/>
              </w:rPr>
              <w:t>Investigativa</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Pretende indagar por los procesos de investigación, socialización y difusión de los saberes, prácticas y conocimientos que se dan en las relaciones interculturales entre las comunidades afrocolombianas, las otras etnias y grupos sociales.</w:t>
            </w:r>
          </w:p>
        </w:tc>
      </w:tr>
      <w:tr w:rsidR="00167DCE" w:rsidRPr="00167DCE" w:rsidTr="006D1F27">
        <w:trPr>
          <w:cantSplit/>
          <w:trHeight w:val="1134"/>
        </w:trPr>
        <w:tc>
          <w:tcPr>
            <w:tcW w:w="1271" w:type="dxa"/>
            <w:vMerge w:val="restart"/>
            <w:textDirection w:val="btLr"/>
          </w:tcPr>
          <w:p w:rsidR="00296A72" w:rsidRPr="00167DCE" w:rsidRDefault="00296A72" w:rsidP="006D1F27">
            <w:pPr>
              <w:ind w:left="113" w:right="113"/>
              <w:jc w:val="center"/>
              <w:rPr>
                <w:rFonts w:ascii="Arial" w:hAnsi="Arial" w:cs="Arial"/>
                <w:b/>
                <w:color w:val="FF0000"/>
                <w:sz w:val="20"/>
                <w:szCs w:val="20"/>
              </w:rPr>
            </w:pPr>
          </w:p>
          <w:p w:rsidR="00296A72" w:rsidRPr="00167DCE" w:rsidRDefault="00296A72" w:rsidP="006D1F27">
            <w:pPr>
              <w:ind w:left="113" w:right="113"/>
              <w:jc w:val="center"/>
              <w:rPr>
                <w:rFonts w:ascii="Arial" w:hAnsi="Arial" w:cs="Arial"/>
                <w:b/>
                <w:color w:val="FF0000"/>
                <w:sz w:val="20"/>
                <w:szCs w:val="20"/>
              </w:rPr>
            </w:pPr>
            <w:r w:rsidRPr="00167DCE">
              <w:rPr>
                <w:rFonts w:ascii="Arial" w:hAnsi="Arial" w:cs="Arial"/>
                <w:b/>
                <w:color w:val="FF0000"/>
                <w:sz w:val="20"/>
                <w:szCs w:val="20"/>
              </w:rPr>
              <w:t>ENTORNOS EDUCATIVOS</w:t>
            </w:r>
          </w:p>
        </w:tc>
        <w:tc>
          <w:tcPr>
            <w:tcW w:w="1276" w:type="dxa"/>
          </w:tcPr>
          <w:p w:rsidR="00296A72" w:rsidRPr="00167DCE" w:rsidRDefault="00296A72" w:rsidP="006D1F27">
            <w:pPr>
              <w:jc w:val="right"/>
              <w:rPr>
                <w:rFonts w:ascii="Arial" w:hAnsi="Arial" w:cs="Arial"/>
                <w:i/>
                <w:color w:val="FF0000"/>
                <w:sz w:val="16"/>
                <w:szCs w:val="16"/>
              </w:rPr>
            </w:pPr>
            <w:r w:rsidRPr="00167DCE">
              <w:rPr>
                <w:rFonts w:ascii="Arial" w:hAnsi="Arial" w:cs="Arial"/>
                <w:i/>
                <w:color w:val="FF0000"/>
                <w:sz w:val="16"/>
                <w:szCs w:val="16"/>
              </w:rPr>
              <w:t>Institucionales o formales</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Compuesto por una serie de organizaciones e instituciones de educación formal, que, a través de sus componentes administrativos, normativos y pedagógicos, buscan la formación de niños, jóvenes y adultos, y expiden una certificación por el desenvolvimiento académico en dichos programas, avalados por una entidad estatal.</w:t>
            </w:r>
          </w:p>
        </w:tc>
      </w:tr>
      <w:tr w:rsidR="00167DCE" w:rsidRPr="00167DCE" w:rsidTr="006D1F27">
        <w:trPr>
          <w:trHeight w:val="757"/>
        </w:trPr>
        <w:tc>
          <w:tcPr>
            <w:tcW w:w="1271" w:type="dxa"/>
            <w:vMerge/>
          </w:tcPr>
          <w:p w:rsidR="00296A72" w:rsidRPr="00167DCE" w:rsidRDefault="00296A72" w:rsidP="006D1F27">
            <w:pPr>
              <w:jc w:val="center"/>
              <w:rPr>
                <w:rFonts w:ascii="Arial" w:hAnsi="Arial" w:cs="Arial"/>
                <w:b/>
                <w:color w:val="FF0000"/>
                <w:sz w:val="20"/>
                <w:szCs w:val="20"/>
              </w:rPr>
            </w:pPr>
          </w:p>
        </w:tc>
        <w:tc>
          <w:tcPr>
            <w:tcW w:w="1276" w:type="dxa"/>
          </w:tcPr>
          <w:p w:rsidR="00296A72" w:rsidRPr="00167DCE" w:rsidRDefault="00296A72" w:rsidP="006D1F27">
            <w:pPr>
              <w:jc w:val="right"/>
              <w:rPr>
                <w:rFonts w:ascii="Arial" w:hAnsi="Arial" w:cs="Arial"/>
                <w:i/>
                <w:color w:val="FF0000"/>
                <w:sz w:val="16"/>
                <w:szCs w:val="16"/>
              </w:rPr>
            </w:pPr>
            <w:r w:rsidRPr="00167DCE">
              <w:rPr>
                <w:rFonts w:ascii="Arial" w:hAnsi="Arial" w:cs="Arial"/>
                <w:i/>
                <w:color w:val="FF0000"/>
                <w:sz w:val="16"/>
                <w:szCs w:val="16"/>
              </w:rPr>
              <w:t>No institucionales o no formales</w:t>
            </w:r>
          </w:p>
        </w:tc>
        <w:tc>
          <w:tcPr>
            <w:tcW w:w="7229" w:type="dxa"/>
            <w:shd w:val="clear" w:color="auto" w:fill="auto"/>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Abarcan diversos espacios de socialización presencial y virtual, donde sus integrantes interactúan en comunidades de aprendizaje mediados por las TIC o por encuentros culturales, académicos y/o socio-políticos, que no generan títulos, certificaciones y compromisos formales.</w:t>
            </w:r>
          </w:p>
        </w:tc>
      </w:tr>
      <w:tr w:rsidR="00167DCE" w:rsidRPr="00167DCE" w:rsidTr="006D1F27">
        <w:trPr>
          <w:trHeight w:val="331"/>
        </w:trPr>
        <w:tc>
          <w:tcPr>
            <w:tcW w:w="2547" w:type="dxa"/>
            <w:gridSpan w:val="2"/>
          </w:tcPr>
          <w:p w:rsidR="00296A72" w:rsidRPr="00167DCE" w:rsidRDefault="00296A72" w:rsidP="000D7BED">
            <w:pPr>
              <w:jc w:val="center"/>
              <w:rPr>
                <w:rFonts w:ascii="Arial" w:hAnsi="Arial" w:cs="Arial"/>
                <w:b/>
                <w:color w:val="FF0000"/>
                <w:sz w:val="20"/>
                <w:szCs w:val="20"/>
              </w:rPr>
            </w:pPr>
            <w:r w:rsidRPr="00167DCE">
              <w:rPr>
                <w:rFonts w:ascii="Arial" w:hAnsi="Arial" w:cs="Arial"/>
                <w:b/>
                <w:color w:val="FF0000"/>
                <w:sz w:val="20"/>
                <w:szCs w:val="20"/>
              </w:rPr>
              <w:t>ETNOEDUCACIÓN AFROCOLOMBIANA</w:t>
            </w:r>
          </w:p>
        </w:tc>
        <w:tc>
          <w:tcPr>
            <w:tcW w:w="7229" w:type="dxa"/>
          </w:tcPr>
          <w:p w:rsidR="00296A72" w:rsidRPr="00167DCE" w:rsidRDefault="00296A72" w:rsidP="006D1F27">
            <w:pPr>
              <w:jc w:val="both"/>
              <w:rPr>
                <w:rFonts w:ascii="Arial" w:hAnsi="Arial" w:cs="Arial"/>
                <w:color w:val="FF0000"/>
                <w:sz w:val="20"/>
                <w:szCs w:val="20"/>
              </w:rPr>
            </w:pPr>
            <w:r w:rsidRPr="00167DCE">
              <w:rPr>
                <w:rFonts w:ascii="Arial" w:hAnsi="Arial" w:cs="Arial"/>
                <w:color w:val="FF0000"/>
                <w:sz w:val="20"/>
                <w:szCs w:val="20"/>
              </w:rPr>
              <w:t xml:space="preserve">Hace referencia a la educación propia de las comunidades afrocolombianas, cuyo carácter es endógeno y está en estrecha relación con el </w:t>
            </w:r>
            <w:proofErr w:type="spellStart"/>
            <w:r w:rsidRPr="00167DCE">
              <w:rPr>
                <w:rFonts w:ascii="Arial" w:hAnsi="Arial" w:cs="Arial"/>
                <w:color w:val="FF0000"/>
                <w:sz w:val="20"/>
                <w:szCs w:val="20"/>
              </w:rPr>
              <w:t>etnodesarrollo</w:t>
            </w:r>
            <w:proofErr w:type="spellEnd"/>
            <w:r w:rsidRPr="00167DCE">
              <w:rPr>
                <w:rFonts w:ascii="Arial" w:hAnsi="Arial" w:cs="Arial"/>
                <w:color w:val="FF0000"/>
                <w:sz w:val="20"/>
                <w:szCs w:val="20"/>
              </w:rPr>
              <w:t xml:space="preserve"> de las comunidades, cuyo propósito es recuperar, mantener y transmitir los legados de los ancestros, sin perder el compromiso con la calidad de vida de los habitantes y del medio ambiente.</w:t>
            </w:r>
          </w:p>
        </w:tc>
      </w:tr>
    </w:tbl>
    <w:p w:rsidR="00296A72" w:rsidRPr="00167DCE" w:rsidRDefault="00296A72" w:rsidP="00296A72">
      <w:pPr>
        <w:rPr>
          <w:color w:val="FF0000"/>
          <w:lang w:eastAsia="es-ES"/>
        </w:rPr>
      </w:pPr>
    </w:p>
    <w:p w:rsidR="00296A72" w:rsidRPr="00167DCE" w:rsidRDefault="00296A72" w:rsidP="00296A72">
      <w:pPr>
        <w:rPr>
          <w:color w:val="FF0000"/>
          <w:lang w:val="es-ES" w:eastAsia="es-ES"/>
        </w:rPr>
        <w:sectPr w:rsidR="00296A72" w:rsidRPr="00167DCE" w:rsidSect="00296A72">
          <w:type w:val="continuous"/>
          <w:pgSz w:w="12240" w:h="15840"/>
          <w:pgMar w:top="1418" w:right="1418" w:bottom="1418" w:left="1418" w:header="709" w:footer="709" w:gutter="0"/>
          <w:cols w:space="708"/>
          <w:docGrid w:linePitch="360"/>
        </w:sectPr>
      </w:pPr>
    </w:p>
    <w:p w:rsidR="009C3B8A" w:rsidRPr="00167DCE" w:rsidRDefault="0044117B" w:rsidP="0044117B">
      <w:pPr>
        <w:spacing w:line="360" w:lineRule="auto"/>
        <w:jc w:val="both"/>
        <w:rPr>
          <w:rFonts w:ascii="Arial" w:hAnsi="Arial" w:cs="Arial"/>
          <w:color w:val="FF0000"/>
          <w:sz w:val="24"/>
          <w:szCs w:val="24"/>
        </w:rPr>
      </w:pPr>
      <w:r w:rsidRPr="00167DCE">
        <w:rPr>
          <w:rFonts w:ascii="Arial" w:hAnsi="Arial" w:cs="Arial"/>
          <w:color w:val="FF0000"/>
          <w:sz w:val="24"/>
          <w:szCs w:val="24"/>
        </w:rPr>
        <w:t>Con base en las anteriores categorías y subcategorías de la investigación, se presentan los resultados, a partir de las técnicas e instrumentos aplicados en el trabajo de campo desarrollado en el norte del Cauca</w:t>
      </w:r>
      <w:r w:rsidR="0059620D" w:rsidRPr="00167DCE">
        <w:rPr>
          <w:rFonts w:ascii="Arial" w:hAnsi="Arial" w:cs="Arial"/>
          <w:color w:val="FF0000"/>
          <w:sz w:val="24"/>
          <w:szCs w:val="24"/>
        </w:rPr>
        <w:t>,</w:t>
      </w:r>
      <w:r w:rsidRPr="00167DCE">
        <w:rPr>
          <w:rFonts w:ascii="Arial" w:hAnsi="Arial" w:cs="Arial"/>
          <w:color w:val="FF0000"/>
          <w:sz w:val="24"/>
          <w:szCs w:val="24"/>
        </w:rPr>
        <w:t xml:space="preserve"> a diferentes miembros de los entornos educativos.</w:t>
      </w:r>
    </w:p>
    <w:p w:rsidR="0044117B" w:rsidRPr="00167DCE" w:rsidRDefault="0044117B" w:rsidP="0044117B">
      <w:pPr>
        <w:spacing w:line="360" w:lineRule="auto"/>
        <w:jc w:val="both"/>
        <w:rPr>
          <w:rFonts w:ascii="Arial" w:hAnsi="Arial" w:cs="Arial"/>
          <w:color w:val="FF0000"/>
          <w:sz w:val="24"/>
          <w:szCs w:val="24"/>
        </w:rPr>
      </w:pPr>
    </w:p>
    <w:p w:rsidR="0044117B" w:rsidRPr="00167DCE" w:rsidRDefault="0044117B" w:rsidP="0044117B">
      <w:pPr>
        <w:spacing w:line="360" w:lineRule="auto"/>
        <w:jc w:val="both"/>
        <w:rPr>
          <w:rFonts w:ascii="Arial" w:hAnsi="Arial" w:cs="Arial"/>
          <w:color w:val="FF0000"/>
          <w:sz w:val="24"/>
          <w:szCs w:val="24"/>
        </w:rPr>
      </w:pPr>
      <w:r w:rsidRPr="00167DCE">
        <w:rPr>
          <w:rFonts w:ascii="Arial" w:hAnsi="Arial" w:cs="Arial"/>
          <w:color w:val="FF0000"/>
          <w:sz w:val="24"/>
          <w:szCs w:val="24"/>
        </w:rPr>
        <w:t xml:space="preserve">a) La observación participante activa, estructurada y etnográfica. </w:t>
      </w:r>
      <w:r w:rsidR="004D15E9" w:rsidRPr="00167DCE">
        <w:rPr>
          <w:rFonts w:ascii="Arial" w:hAnsi="Arial" w:cs="Arial"/>
          <w:color w:val="FF0000"/>
          <w:sz w:val="24"/>
          <w:szCs w:val="24"/>
        </w:rPr>
        <w:t xml:space="preserve">En el marco de la presente investigación, se va a trabajó con la lista de control, la cual consiste, según </w:t>
      </w:r>
      <w:proofErr w:type="spellStart"/>
      <w:r w:rsidR="004D15E9" w:rsidRPr="00167DCE">
        <w:rPr>
          <w:rFonts w:ascii="Arial" w:hAnsi="Arial" w:cs="Arial"/>
          <w:color w:val="FF0000"/>
          <w:sz w:val="24"/>
          <w:szCs w:val="24"/>
        </w:rPr>
        <w:t>Best</w:t>
      </w:r>
      <w:proofErr w:type="spellEnd"/>
      <w:r w:rsidR="004D15E9" w:rsidRPr="00167DCE">
        <w:rPr>
          <w:rFonts w:ascii="Arial" w:hAnsi="Arial" w:cs="Arial"/>
          <w:color w:val="FF0000"/>
          <w:sz w:val="24"/>
          <w:szCs w:val="24"/>
        </w:rPr>
        <w:t xml:space="preserve"> (1982) “en una relación de características previamente preparadas…, la cual sistematiza y facilita el registro de observaciones y contribuye a que se asegure la consideración de los aspectos importantes del objeto o acto observados” (p. 155). </w:t>
      </w:r>
      <w:r w:rsidRPr="00167DCE">
        <w:rPr>
          <w:rFonts w:ascii="Arial" w:hAnsi="Arial" w:cs="Arial"/>
          <w:color w:val="FF0000"/>
          <w:sz w:val="24"/>
          <w:szCs w:val="24"/>
        </w:rPr>
        <w:t xml:space="preserve">A continuación, en la tabla 2, se presenta el formato de la lista de control, aplicada en los entornos educativos </w:t>
      </w:r>
      <w:proofErr w:type="spellStart"/>
      <w:r w:rsidRPr="00167DCE">
        <w:rPr>
          <w:rFonts w:ascii="Arial" w:hAnsi="Arial" w:cs="Arial"/>
          <w:color w:val="FF0000"/>
          <w:sz w:val="24"/>
          <w:szCs w:val="24"/>
        </w:rPr>
        <w:t>nortecaucanos</w:t>
      </w:r>
      <w:proofErr w:type="spellEnd"/>
      <w:r w:rsidRPr="00167DCE">
        <w:rPr>
          <w:rFonts w:ascii="Arial" w:hAnsi="Arial" w:cs="Arial"/>
          <w:color w:val="FF0000"/>
          <w:sz w:val="24"/>
          <w:szCs w:val="24"/>
        </w:rPr>
        <w:t>.</w:t>
      </w:r>
    </w:p>
    <w:p w:rsidR="0044117B" w:rsidRPr="00167DCE" w:rsidRDefault="0044117B" w:rsidP="0044117B">
      <w:pPr>
        <w:spacing w:line="360" w:lineRule="auto"/>
        <w:jc w:val="both"/>
        <w:rPr>
          <w:rFonts w:ascii="Arial" w:hAnsi="Arial" w:cs="Arial"/>
          <w:color w:val="FF0000"/>
          <w:sz w:val="24"/>
          <w:szCs w:val="24"/>
        </w:rPr>
      </w:pPr>
    </w:p>
    <w:p w:rsidR="00263A31" w:rsidRPr="00167DCE" w:rsidRDefault="00263A31" w:rsidP="0044117B">
      <w:pPr>
        <w:spacing w:line="360" w:lineRule="auto"/>
        <w:jc w:val="both"/>
        <w:rPr>
          <w:rFonts w:ascii="Arial" w:hAnsi="Arial" w:cs="Arial"/>
          <w:b/>
          <w:color w:val="FF0000"/>
          <w:sz w:val="24"/>
          <w:szCs w:val="24"/>
        </w:rPr>
        <w:sectPr w:rsidR="00263A31" w:rsidRPr="00167DCE" w:rsidSect="00296A72">
          <w:type w:val="continuous"/>
          <w:pgSz w:w="12240" w:h="15840"/>
          <w:pgMar w:top="1418" w:right="1418" w:bottom="1418" w:left="1418" w:header="708" w:footer="708" w:gutter="0"/>
          <w:cols w:space="708"/>
          <w:docGrid w:linePitch="360"/>
        </w:sectPr>
      </w:pPr>
    </w:p>
    <w:p w:rsidR="0044117B" w:rsidRPr="00167DCE" w:rsidRDefault="0044117B" w:rsidP="0044117B">
      <w:pPr>
        <w:spacing w:line="360" w:lineRule="auto"/>
        <w:jc w:val="both"/>
        <w:rPr>
          <w:rFonts w:ascii="Arial" w:hAnsi="Arial" w:cs="Arial"/>
          <w:b/>
          <w:color w:val="FF0000"/>
          <w:sz w:val="24"/>
          <w:szCs w:val="24"/>
        </w:rPr>
      </w:pPr>
      <w:r w:rsidRPr="00167DCE">
        <w:rPr>
          <w:rFonts w:ascii="Arial" w:hAnsi="Arial" w:cs="Arial"/>
          <w:b/>
          <w:color w:val="FF0000"/>
          <w:sz w:val="24"/>
          <w:szCs w:val="24"/>
        </w:rPr>
        <w:lastRenderedPageBreak/>
        <w:t xml:space="preserve">Tabla 2. </w:t>
      </w:r>
    </w:p>
    <w:p w:rsidR="00E630AA" w:rsidRPr="00167DCE" w:rsidRDefault="0044117B" w:rsidP="0044117B">
      <w:pPr>
        <w:spacing w:line="360" w:lineRule="auto"/>
        <w:jc w:val="both"/>
        <w:rPr>
          <w:rFonts w:ascii="Arial" w:hAnsi="Arial" w:cs="Arial"/>
          <w:i/>
          <w:color w:val="FF0000"/>
          <w:sz w:val="24"/>
          <w:szCs w:val="24"/>
        </w:rPr>
      </w:pPr>
      <w:r w:rsidRPr="00167DCE">
        <w:rPr>
          <w:rFonts w:ascii="Arial" w:hAnsi="Arial" w:cs="Arial"/>
          <w:i/>
          <w:color w:val="FF0000"/>
          <w:sz w:val="24"/>
          <w:szCs w:val="24"/>
        </w:rPr>
        <w:t>Matriz de sistematización de la lista de control de observación</w:t>
      </w:r>
    </w:p>
    <w:tbl>
      <w:tblPr>
        <w:tblStyle w:val="Cuadrculadetablaclara1"/>
        <w:tblW w:w="9493" w:type="dxa"/>
        <w:tblLayout w:type="fixed"/>
        <w:tblLook w:val="04A0" w:firstRow="1" w:lastRow="0" w:firstColumn="1" w:lastColumn="0" w:noHBand="0" w:noVBand="1"/>
      </w:tblPr>
      <w:tblGrid>
        <w:gridCol w:w="524"/>
        <w:gridCol w:w="2732"/>
        <w:gridCol w:w="6237"/>
      </w:tblGrid>
      <w:tr w:rsidR="00167DCE" w:rsidRPr="00167DCE" w:rsidTr="006E12C9">
        <w:tc>
          <w:tcPr>
            <w:tcW w:w="524" w:type="dxa"/>
            <w:shd w:val="clear" w:color="auto" w:fill="D9D9D9" w:themeFill="background1" w:themeFillShade="D9"/>
          </w:tcPr>
          <w:p w:rsidR="004165FF" w:rsidRPr="00167DCE" w:rsidRDefault="004165FF" w:rsidP="006D1F27">
            <w:pPr>
              <w:jc w:val="center"/>
              <w:rPr>
                <w:rFonts w:ascii="Arial" w:eastAsia="Times New Roman" w:hAnsi="Arial" w:cs="Arial"/>
                <w:b/>
                <w:bCs/>
                <w:color w:val="FF0000"/>
                <w:sz w:val="20"/>
                <w:szCs w:val="20"/>
                <w:lang w:val="es-ES" w:eastAsia="es-ES"/>
              </w:rPr>
            </w:pPr>
            <w:r w:rsidRPr="00167DCE">
              <w:rPr>
                <w:rFonts w:ascii="Arial" w:eastAsia="Times New Roman" w:hAnsi="Arial" w:cs="Arial"/>
                <w:b/>
                <w:bCs/>
                <w:color w:val="FF0000"/>
                <w:sz w:val="20"/>
                <w:szCs w:val="20"/>
                <w:lang w:val="es-ES" w:eastAsia="es-ES"/>
              </w:rPr>
              <w:t>No</w:t>
            </w:r>
          </w:p>
        </w:tc>
        <w:tc>
          <w:tcPr>
            <w:tcW w:w="2732" w:type="dxa"/>
            <w:shd w:val="clear" w:color="auto" w:fill="D9D9D9" w:themeFill="background1" w:themeFillShade="D9"/>
          </w:tcPr>
          <w:p w:rsidR="004165FF" w:rsidRPr="00167DCE" w:rsidRDefault="004165FF" w:rsidP="006D1F27">
            <w:pPr>
              <w:jc w:val="center"/>
              <w:rPr>
                <w:rFonts w:ascii="Arial" w:eastAsia="Times New Roman" w:hAnsi="Arial" w:cs="Arial"/>
                <w:b/>
                <w:bCs/>
                <w:color w:val="FF0000"/>
                <w:sz w:val="20"/>
                <w:szCs w:val="20"/>
                <w:lang w:val="es-ES" w:eastAsia="es-ES"/>
              </w:rPr>
            </w:pPr>
            <w:r w:rsidRPr="00167DCE">
              <w:rPr>
                <w:rFonts w:ascii="Arial" w:eastAsia="Times New Roman" w:hAnsi="Arial" w:cs="Arial"/>
                <w:b/>
                <w:bCs/>
                <w:color w:val="FF0000"/>
                <w:sz w:val="20"/>
                <w:szCs w:val="20"/>
                <w:lang w:val="es-ES" w:eastAsia="es-ES"/>
              </w:rPr>
              <w:t>RASGO DE CONDUCTA OBSERVADO</w:t>
            </w:r>
          </w:p>
        </w:tc>
        <w:tc>
          <w:tcPr>
            <w:tcW w:w="6237" w:type="dxa"/>
            <w:shd w:val="clear" w:color="auto" w:fill="D9D9D9" w:themeFill="background1" w:themeFillShade="D9"/>
          </w:tcPr>
          <w:p w:rsidR="004165FF" w:rsidRPr="00167DCE" w:rsidRDefault="004165FF" w:rsidP="006D1F27">
            <w:pPr>
              <w:jc w:val="center"/>
              <w:rPr>
                <w:rFonts w:ascii="Arial" w:eastAsia="Times New Roman" w:hAnsi="Arial" w:cs="Arial"/>
                <w:b/>
                <w:bCs/>
                <w:color w:val="FF0000"/>
                <w:sz w:val="20"/>
                <w:szCs w:val="20"/>
                <w:lang w:val="es-ES" w:eastAsia="es-ES"/>
              </w:rPr>
            </w:pPr>
            <w:r w:rsidRPr="00167DCE">
              <w:rPr>
                <w:rFonts w:ascii="Arial" w:eastAsia="Times New Roman" w:hAnsi="Arial" w:cs="Arial"/>
                <w:b/>
                <w:bCs/>
                <w:color w:val="FF0000"/>
                <w:sz w:val="20"/>
                <w:szCs w:val="20"/>
                <w:lang w:val="es-ES" w:eastAsia="es-ES"/>
              </w:rPr>
              <w:t>HALLAZGOS</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1.</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político-social</w:t>
            </w:r>
          </w:p>
        </w:tc>
        <w:tc>
          <w:tcPr>
            <w:tcW w:w="6237" w:type="dxa"/>
          </w:tcPr>
          <w:p w:rsidR="004165FF" w:rsidRPr="00167DCE" w:rsidRDefault="004165FF" w:rsidP="006E12C9">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Los consejos comunitarios (cuenca rio Cauca, cuenca rio Teta y rio Mazamorrero), como espacios políticos y organizativos, permiten el desarrollo de la democracia participativa en la toma de decisiones para el beneficio de la comunidad y de la naturaleza. </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2.</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pedagógica</w:t>
            </w:r>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El desarrollo de la </w:t>
            </w:r>
            <w:proofErr w:type="spellStart"/>
            <w:r w:rsidRPr="00167DCE">
              <w:rPr>
                <w:rFonts w:ascii="Arial" w:eastAsia="Times New Roman" w:hAnsi="Arial" w:cs="Arial"/>
                <w:bCs/>
                <w:color w:val="FF0000"/>
                <w:sz w:val="20"/>
                <w:szCs w:val="20"/>
                <w:lang w:val="es-ES" w:eastAsia="es-ES"/>
              </w:rPr>
              <w:t>Etnoeducación</w:t>
            </w:r>
            <w:proofErr w:type="spellEnd"/>
            <w:r w:rsidRPr="00167DCE">
              <w:rPr>
                <w:rFonts w:ascii="Arial" w:eastAsia="Times New Roman" w:hAnsi="Arial" w:cs="Arial"/>
                <w:bCs/>
                <w:color w:val="FF0000"/>
                <w:sz w:val="20"/>
                <w:szCs w:val="20"/>
                <w:lang w:val="es-ES" w:eastAsia="es-ES"/>
              </w:rPr>
              <w:t xml:space="preserve"> afrocolombiana permite consolidar la identidad étnica y cultural de las comunidades afrocolombianas, debido a que rescata la idiosincrasia y saberes de las comunidades circunvecinas.</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3.</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Se denota rasgos o evidencias sobre el trabajo de la categoría lingüística </w:t>
            </w:r>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La música y con ello algunos bailes de las comunidades afrocolombianas denuncian las problemáticas más apremiantes de las mismas y se convierte en una forma de protesta y resistencia para incitar a los pobladores a mejorar la acción y la movilización social.</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4.</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Se denota rasgos o evidencias sobre el trabajo de la categoría </w:t>
            </w:r>
            <w:proofErr w:type="spellStart"/>
            <w:r w:rsidRPr="00167DCE">
              <w:rPr>
                <w:rFonts w:ascii="Arial" w:eastAsia="Times New Roman" w:hAnsi="Arial" w:cs="Arial"/>
                <w:bCs/>
                <w:color w:val="FF0000"/>
                <w:sz w:val="20"/>
                <w:szCs w:val="20"/>
                <w:lang w:val="es-ES" w:eastAsia="es-ES"/>
              </w:rPr>
              <w:t>ecoambiental</w:t>
            </w:r>
            <w:proofErr w:type="spellEnd"/>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La medicina tradicional natural, como saber ancestral y curativo, se utiliza como estrategia el trabajo con la huerta escolar, con el fin de reconocer las plantas de la región, además como centro de interés. </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5.</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geo-histórica</w:t>
            </w:r>
          </w:p>
        </w:tc>
        <w:tc>
          <w:tcPr>
            <w:tcW w:w="6237" w:type="dxa"/>
          </w:tcPr>
          <w:p w:rsidR="004165FF" w:rsidRPr="00167DCE" w:rsidRDefault="004165FF" w:rsidP="006E12C9">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reivindican los saberes ancestrales de l</w:t>
            </w:r>
            <w:r w:rsidR="006E12C9" w:rsidRPr="00167DCE">
              <w:rPr>
                <w:rFonts w:ascii="Arial" w:eastAsia="Times New Roman" w:hAnsi="Arial" w:cs="Arial"/>
                <w:bCs/>
                <w:color w:val="FF0000"/>
                <w:sz w:val="20"/>
                <w:szCs w:val="20"/>
                <w:lang w:val="es-ES" w:eastAsia="es-ES"/>
              </w:rPr>
              <w:t>os adultos mayores, desde el diá</w:t>
            </w:r>
            <w:r w:rsidRPr="00167DCE">
              <w:rPr>
                <w:rFonts w:ascii="Arial" w:eastAsia="Times New Roman" w:hAnsi="Arial" w:cs="Arial"/>
                <w:bCs/>
                <w:color w:val="FF0000"/>
                <w:sz w:val="20"/>
                <w:szCs w:val="20"/>
                <w:lang w:val="es-ES" w:eastAsia="es-ES"/>
              </w:rPr>
              <w:t>logo y presencia de ellos en las clases y la planeación de actividades pedagógicas.</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6.</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religioso-espiritual</w:t>
            </w:r>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Los habitantes de la región manejan tres espacios de lo religioso-espiritual: lo católico que se hace presente en las celebraciones religiosos más importantes como la semana santa; lo autóctono, es decir, lo afrodescendiente, que se da a través de los canticos; y lo sincrético, que se expresa en la simbiosis de lo afrocolombiano con lo católico.  </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7.</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investigativa</w:t>
            </w:r>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Dentro del proceso </w:t>
            </w:r>
            <w:proofErr w:type="spellStart"/>
            <w:r w:rsidRPr="00167DCE">
              <w:rPr>
                <w:rFonts w:ascii="Arial" w:eastAsia="Times New Roman" w:hAnsi="Arial" w:cs="Arial"/>
                <w:bCs/>
                <w:color w:val="FF0000"/>
                <w:sz w:val="20"/>
                <w:szCs w:val="20"/>
                <w:lang w:val="es-ES" w:eastAsia="es-ES"/>
              </w:rPr>
              <w:t>Afroetnoeducativo</w:t>
            </w:r>
            <w:proofErr w:type="spellEnd"/>
            <w:r w:rsidRPr="00167DCE">
              <w:rPr>
                <w:rFonts w:ascii="Arial" w:eastAsia="Times New Roman" w:hAnsi="Arial" w:cs="Arial"/>
                <w:bCs/>
                <w:color w:val="FF0000"/>
                <w:sz w:val="20"/>
                <w:szCs w:val="20"/>
                <w:lang w:val="es-ES" w:eastAsia="es-ES"/>
              </w:rPr>
              <w:t xml:space="preserve"> que se adelanta en la región han surgido trabajos investigativos que dan cuanta de los ámbitos políticos, sociales, económicos, culturales y educativos que se desarrol</w:t>
            </w:r>
            <w:r w:rsidR="006E12C9" w:rsidRPr="00167DCE">
              <w:rPr>
                <w:rFonts w:ascii="Arial" w:eastAsia="Times New Roman" w:hAnsi="Arial" w:cs="Arial"/>
                <w:bCs/>
                <w:color w:val="FF0000"/>
                <w:sz w:val="20"/>
                <w:szCs w:val="20"/>
                <w:lang w:val="es-ES" w:eastAsia="es-ES"/>
              </w:rPr>
              <w:t>l</w:t>
            </w:r>
            <w:r w:rsidRPr="00167DCE">
              <w:rPr>
                <w:rFonts w:ascii="Arial" w:eastAsia="Times New Roman" w:hAnsi="Arial" w:cs="Arial"/>
                <w:bCs/>
                <w:color w:val="FF0000"/>
                <w:sz w:val="20"/>
                <w:szCs w:val="20"/>
                <w:lang w:val="es-ES" w:eastAsia="es-ES"/>
              </w:rPr>
              <w:t>an en la región.</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8.</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de entornos educativos formales</w:t>
            </w:r>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La importancia de las instituciones </w:t>
            </w:r>
            <w:proofErr w:type="spellStart"/>
            <w:r w:rsidRPr="00167DCE">
              <w:rPr>
                <w:rFonts w:ascii="Arial" w:eastAsia="Times New Roman" w:hAnsi="Arial" w:cs="Arial"/>
                <w:bCs/>
                <w:color w:val="FF0000"/>
                <w:sz w:val="20"/>
                <w:szCs w:val="20"/>
                <w:lang w:val="es-ES" w:eastAsia="es-ES"/>
              </w:rPr>
              <w:t>etnoeducativas</w:t>
            </w:r>
            <w:proofErr w:type="spellEnd"/>
            <w:r w:rsidRPr="00167DCE">
              <w:rPr>
                <w:rFonts w:ascii="Arial" w:eastAsia="Times New Roman" w:hAnsi="Arial" w:cs="Arial"/>
                <w:bCs/>
                <w:color w:val="FF0000"/>
                <w:sz w:val="20"/>
                <w:szCs w:val="20"/>
                <w:lang w:val="es-ES" w:eastAsia="es-ES"/>
              </w:rPr>
              <w:t>, recae en el compromiso que tiene la comunidad, ya que esta propone y es parte activa de las cosas y acciones que se hacen en el colegio.</w:t>
            </w:r>
          </w:p>
        </w:tc>
      </w:tr>
      <w:tr w:rsidR="00167DCE"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9.</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denota rasgos o evidencias sobre el trabajo de la categoría de entornos educativos no formales</w:t>
            </w:r>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Se busca combinar los medios tecnológicos de la posmodernidad con las tradiciones culturales, sociales, políticas y económicas de las comunidades, lo que permite mantener esa identidad, pero sin quedarse atrasados con el avance de la ciencia, la técnica y la tecnología.</w:t>
            </w:r>
          </w:p>
        </w:tc>
      </w:tr>
      <w:tr w:rsidR="004165FF" w:rsidRPr="00167DCE" w:rsidTr="006E12C9">
        <w:tc>
          <w:tcPr>
            <w:tcW w:w="524" w:type="dxa"/>
          </w:tcPr>
          <w:p w:rsidR="004165FF" w:rsidRPr="00167DCE" w:rsidRDefault="004165FF" w:rsidP="006D1F27">
            <w:pPr>
              <w:jc w:val="center"/>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10.</w:t>
            </w:r>
          </w:p>
        </w:tc>
        <w:tc>
          <w:tcPr>
            <w:tcW w:w="2732"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Se denota rasgos o evidencias sobre el trabajo de la categoría de </w:t>
            </w:r>
            <w:proofErr w:type="spellStart"/>
            <w:r w:rsidRPr="00167DCE">
              <w:rPr>
                <w:rFonts w:ascii="Arial" w:eastAsia="Times New Roman" w:hAnsi="Arial" w:cs="Arial"/>
                <w:bCs/>
                <w:color w:val="FF0000"/>
                <w:sz w:val="20"/>
                <w:szCs w:val="20"/>
                <w:lang w:val="es-ES" w:eastAsia="es-ES"/>
              </w:rPr>
              <w:t>Afroetnoeducación</w:t>
            </w:r>
            <w:proofErr w:type="spellEnd"/>
          </w:p>
        </w:tc>
        <w:tc>
          <w:tcPr>
            <w:tcW w:w="6237" w:type="dxa"/>
          </w:tcPr>
          <w:p w:rsidR="004165FF" w:rsidRPr="00167DCE" w:rsidRDefault="004165FF" w:rsidP="006D1F27">
            <w:pPr>
              <w:jc w:val="both"/>
              <w:rPr>
                <w:rFonts w:ascii="Arial" w:eastAsia="Times New Roman" w:hAnsi="Arial" w:cs="Arial"/>
                <w:bCs/>
                <w:color w:val="FF0000"/>
                <w:sz w:val="20"/>
                <w:szCs w:val="20"/>
                <w:lang w:val="es-ES" w:eastAsia="es-ES"/>
              </w:rPr>
            </w:pPr>
            <w:r w:rsidRPr="00167DCE">
              <w:rPr>
                <w:rFonts w:ascii="Arial" w:eastAsia="Times New Roman" w:hAnsi="Arial" w:cs="Arial"/>
                <w:bCs/>
                <w:color w:val="FF0000"/>
                <w:sz w:val="20"/>
                <w:szCs w:val="20"/>
                <w:lang w:val="es-ES" w:eastAsia="es-ES"/>
              </w:rPr>
              <w:t xml:space="preserve">La </w:t>
            </w:r>
            <w:proofErr w:type="spellStart"/>
            <w:r w:rsidRPr="00167DCE">
              <w:rPr>
                <w:rFonts w:ascii="Arial" w:eastAsia="Times New Roman" w:hAnsi="Arial" w:cs="Arial"/>
                <w:bCs/>
                <w:color w:val="FF0000"/>
                <w:sz w:val="20"/>
                <w:szCs w:val="20"/>
                <w:lang w:val="es-ES" w:eastAsia="es-ES"/>
              </w:rPr>
              <w:t>Etnoeducación</w:t>
            </w:r>
            <w:proofErr w:type="spellEnd"/>
            <w:r w:rsidRPr="00167DCE">
              <w:rPr>
                <w:rFonts w:ascii="Arial" w:eastAsia="Times New Roman" w:hAnsi="Arial" w:cs="Arial"/>
                <w:bCs/>
                <w:color w:val="FF0000"/>
                <w:sz w:val="20"/>
                <w:szCs w:val="20"/>
                <w:lang w:val="es-ES" w:eastAsia="es-ES"/>
              </w:rPr>
              <w:t xml:space="preserve"> es parte de la identidad de las comunidades afrocolombianas, debido a que se trabaja por, desde, con y para la comunidad, tratando de afianzar los valores, costumbres y tradiciones propias de los afrocolombianos.</w:t>
            </w:r>
          </w:p>
        </w:tc>
      </w:tr>
    </w:tbl>
    <w:p w:rsidR="006E12C9" w:rsidRPr="00167DCE" w:rsidRDefault="006E12C9" w:rsidP="00E630AA">
      <w:pPr>
        <w:spacing w:line="360" w:lineRule="auto"/>
        <w:jc w:val="both"/>
        <w:rPr>
          <w:rFonts w:ascii="Arial" w:hAnsi="Arial" w:cs="Arial"/>
          <w:color w:val="FF0000"/>
          <w:sz w:val="24"/>
          <w:szCs w:val="24"/>
        </w:rPr>
      </w:pPr>
    </w:p>
    <w:p w:rsidR="00E630AA" w:rsidRPr="00167DCE" w:rsidRDefault="00A57E4A" w:rsidP="00E630AA">
      <w:pPr>
        <w:spacing w:line="360" w:lineRule="auto"/>
        <w:jc w:val="both"/>
        <w:rPr>
          <w:rFonts w:ascii="Arial" w:hAnsi="Arial" w:cs="Arial"/>
          <w:color w:val="FF0000"/>
          <w:sz w:val="24"/>
          <w:szCs w:val="24"/>
        </w:rPr>
      </w:pPr>
      <w:r w:rsidRPr="00167DCE">
        <w:rPr>
          <w:rFonts w:ascii="Arial" w:hAnsi="Arial" w:cs="Arial"/>
          <w:color w:val="FF0000"/>
          <w:sz w:val="24"/>
          <w:szCs w:val="24"/>
        </w:rPr>
        <w:lastRenderedPageBreak/>
        <w:t>b</w:t>
      </w:r>
      <w:r w:rsidR="00E630AA" w:rsidRPr="00167DCE">
        <w:rPr>
          <w:rFonts w:ascii="Arial" w:hAnsi="Arial" w:cs="Arial"/>
          <w:color w:val="FF0000"/>
          <w:sz w:val="24"/>
          <w:szCs w:val="24"/>
        </w:rPr>
        <w:t xml:space="preserve">) La entrevista </w:t>
      </w:r>
      <w:proofErr w:type="spellStart"/>
      <w:r w:rsidR="00E630AA" w:rsidRPr="00167DCE">
        <w:rPr>
          <w:rFonts w:ascii="Arial" w:hAnsi="Arial" w:cs="Arial"/>
          <w:color w:val="FF0000"/>
          <w:sz w:val="24"/>
          <w:szCs w:val="24"/>
        </w:rPr>
        <w:t>semi</w:t>
      </w:r>
      <w:proofErr w:type="spellEnd"/>
      <w:r w:rsidR="00E630AA" w:rsidRPr="00167DCE">
        <w:rPr>
          <w:rFonts w:ascii="Arial" w:hAnsi="Arial" w:cs="Arial"/>
          <w:color w:val="FF0000"/>
          <w:sz w:val="24"/>
          <w:szCs w:val="24"/>
        </w:rPr>
        <w:t>-estructurada. A continuación, en la tabla 3, se presentan los resultados de la</w:t>
      </w:r>
      <w:r w:rsidR="00120417" w:rsidRPr="00167DCE">
        <w:rPr>
          <w:rFonts w:ascii="Arial" w:hAnsi="Arial" w:cs="Arial"/>
          <w:color w:val="FF0000"/>
          <w:sz w:val="24"/>
          <w:szCs w:val="24"/>
        </w:rPr>
        <w:t>s</w:t>
      </w:r>
      <w:r w:rsidR="00E630AA" w:rsidRPr="00167DCE">
        <w:rPr>
          <w:rFonts w:ascii="Arial" w:hAnsi="Arial" w:cs="Arial"/>
          <w:color w:val="FF0000"/>
          <w:sz w:val="24"/>
          <w:szCs w:val="24"/>
        </w:rPr>
        <w:t xml:space="preserve"> entrevista</w:t>
      </w:r>
      <w:r w:rsidR="00120417" w:rsidRPr="00167DCE">
        <w:rPr>
          <w:rFonts w:ascii="Arial" w:hAnsi="Arial" w:cs="Arial"/>
          <w:color w:val="FF0000"/>
          <w:sz w:val="24"/>
          <w:szCs w:val="24"/>
        </w:rPr>
        <w:t>s</w:t>
      </w:r>
      <w:r w:rsidR="00E630AA" w:rsidRPr="00167DCE">
        <w:rPr>
          <w:rFonts w:ascii="Arial" w:hAnsi="Arial" w:cs="Arial"/>
          <w:color w:val="FF0000"/>
          <w:sz w:val="24"/>
          <w:szCs w:val="24"/>
        </w:rPr>
        <w:t xml:space="preserve"> </w:t>
      </w:r>
      <w:proofErr w:type="spellStart"/>
      <w:r w:rsidR="00E630AA" w:rsidRPr="00167DCE">
        <w:rPr>
          <w:rFonts w:ascii="Arial" w:hAnsi="Arial" w:cs="Arial"/>
          <w:color w:val="FF0000"/>
          <w:sz w:val="24"/>
          <w:szCs w:val="24"/>
        </w:rPr>
        <w:t>semi</w:t>
      </w:r>
      <w:proofErr w:type="spellEnd"/>
      <w:r w:rsidR="00E630AA" w:rsidRPr="00167DCE">
        <w:rPr>
          <w:rFonts w:ascii="Arial" w:hAnsi="Arial" w:cs="Arial"/>
          <w:color w:val="FF0000"/>
          <w:sz w:val="24"/>
          <w:szCs w:val="24"/>
        </w:rPr>
        <w:t>-estructurada</w:t>
      </w:r>
      <w:r w:rsidR="00120417" w:rsidRPr="00167DCE">
        <w:rPr>
          <w:rFonts w:ascii="Arial" w:hAnsi="Arial" w:cs="Arial"/>
          <w:color w:val="FF0000"/>
          <w:sz w:val="24"/>
          <w:szCs w:val="24"/>
        </w:rPr>
        <w:t>s,</w:t>
      </w:r>
      <w:r w:rsidR="00E630AA" w:rsidRPr="00167DCE">
        <w:rPr>
          <w:rFonts w:ascii="Arial" w:hAnsi="Arial" w:cs="Arial"/>
          <w:color w:val="FF0000"/>
          <w:sz w:val="24"/>
          <w:szCs w:val="24"/>
        </w:rPr>
        <w:t xml:space="preserve"> aplicada</w:t>
      </w:r>
      <w:r w:rsidR="00C013F4" w:rsidRPr="00167DCE">
        <w:rPr>
          <w:rFonts w:ascii="Arial" w:hAnsi="Arial" w:cs="Arial"/>
          <w:color w:val="FF0000"/>
          <w:sz w:val="24"/>
          <w:szCs w:val="24"/>
        </w:rPr>
        <w:t>s</w:t>
      </w:r>
      <w:r w:rsidR="00E630AA" w:rsidRPr="00167DCE">
        <w:rPr>
          <w:rFonts w:ascii="Arial" w:hAnsi="Arial" w:cs="Arial"/>
          <w:color w:val="FF0000"/>
          <w:sz w:val="24"/>
          <w:szCs w:val="24"/>
        </w:rPr>
        <w:t xml:space="preserve"> a diferentes miembros de los entornos educativos </w:t>
      </w:r>
      <w:proofErr w:type="spellStart"/>
      <w:r w:rsidR="00E630AA" w:rsidRPr="00167DCE">
        <w:rPr>
          <w:rFonts w:ascii="Arial" w:hAnsi="Arial" w:cs="Arial"/>
          <w:color w:val="FF0000"/>
          <w:sz w:val="24"/>
          <w:szCs w:val="24"/>
        </w:rPr>
        <w:t>nortecaucanos</w:t>
      </w:r>
      <w:proofErr w:type="spellEnd"/>
      <w:r w:rsidR="00E630AA" w:rsidRPr="00167DCE">
        <w:rPr>
          <w:rFonts w:ascii="Arial" w:hAnsi="Arial" w:cs="Arial"/>
          <w:color w:val="FF0000"/>
          <w:sz w:val="24"/>
          <w:szCs w:val="24"/>
        </w:rPr>
        <w:t xml:space="preserve">. </w:t>
      </w:r>
    </w:p>
    <w:p w:rsidR="00B11B8B" w:rsidRPr="00167DCE" w:rsidRDefault="00B11B8B" w:rsidP="00E630AA">
      <w:pPr>
        <w:spacing w:line="360" w:lineRule="auto"/>
        <w:jc w:val="both"/>
        <w:rPr>
          <w:rFonts w:ascii="Arial" w:hAnsi="Arial" w:cs="Arial"/>
          <w:b/>
          <w:color w:val="FF0000"/>
          <w:sz w:val="24"/>
          <w:szCs w:val="24"/>
          <w:lang w:val="es-ES"/>
        </w:rPr>
      </w:pPr>
    </w:p>
    <w:p w:rsidR="004165FF" w:rsidRPr="00167DCE" w:rsidRDefault="004165FF" w:rsidP="00E630AA">
      <w:pPr>
        <w:spacing w:line="360" w:lineRule="auto"/>
        <w:jc w:val="both"/>
        <w:rPr>
          <w:rFonts w:ascii="Arial" w:hAnsi="Arial" w:cs="Arial"/>
          <w:b/>
          <w:color w:val="FF0000"/>
          <w:sz w:val="24"/>
          <w:szCs w:val="24"/>
          <w:lang w:val="es-ES"/>
        </w:rPr>
        <w:sectPr w:rsidR="004165FF" w:rsidRPr="00167DCE" w:rsidSect="00296A72">
          <w:type w:val="continuous"/>
          <w:pgSz w:w="12240" w:h="15840"/>
          <w:pgMar w:top="1418" w:right="1418" w:bottom="1418" w:left="1418" w:header="708" w:footer="708" w:gutter="0"/>
          <w:cols w:space="708"/>
          <w:docGrid w:linePitch="360"/>
        </w:sectPr>
      </w:pPr>
    </w:p>
    <w:p w:rsidR="00E630AA" w:rsidRPr="00167DCE" w:rsidRDefault="00E630AA" w:rsidP="00E630AA">
      <w:pPr>
        <w:spacing w:line="360" w:lineRule="auto"/>
        <w:jc w:val="both"/>
        <w:rPr>
          <w:rFonts w:ascii="Arial" w:hAnsi="Arial" w:cs="Arial"/>
          <w:b/>
          <w:color w:val="FF0000"/>
          <w:sz w:val="24"/>
          <w:szCs w:val="24"/>
          <w:lang w:val="es-ES"/>
        </w:rPr>
      </w:pPr>
      <w:r w:rsidRPr="00167DCE">
        <w:rPr>
          <w:rFonts w:ascii="Arial" w:hAnsi="Arial" w:cs="Arial"/>
          <w:b/>
          <w:color w:val="FF0000"/>
          <w:sz w:val="24"/>
          <w:szCs w:val="24"/>
          <w:lang w:val="es-ES"/>
        </w:rPr>
        <w:t xml:space="preserve">Tabla 3. </w:t>
      </w:r>
    </w:p>
    <w:p w:rsidR="004165FF" w:rsidRPr="00167DCE" w:rsidRDefault="00E630AA" w:rsidP="00E630AA">
      <w:pPr>
        <w:spacing w:line="360" w:lineRule="auto"/>
        <w:jc w:val="both"/>
        <w:rPr>
          <w:rFonts w:ascii="Arial" w:hAnsi="Arial" w:cs="Arial"/>
          <w:i/>
          <w:color w:val="FF0000"/>
          <w:sz w:val="24"/>
          <w:szCs w:val="24"/>
          <w:lang w:val="es-ES"/>
        </w:rPr>
      </w:pPr>
      <w:r w:rsidRPr="00167DCE">
        <w:rPr>
          <w:rFonts w:ascii="Arial" w:hAnsi="Arial" w:cs="Arial"/>
          <w:i/>
          <w:color w:val="FF0000"/>
          <w:sz w:val="24"/>
          <w:szCs w:val="24"/>
          <w:lang w:val="es-ES"/>
        </w:rPr>
        <w:t xml:space="preserve">Matriz de sistematización de la entrevista </w:t>
      </w:r>
      <w:proofErr w:type="spellStart"/>
      <w:r w:rsidRPr="00167DCE">
        <w:rPr>
          <w:rFonts w:ascii="Arial" w:hAnsi="Arial" w:cs="Arial"/>
          <w:i/>
          <w:color w:val="FF0000"/>
          <w:sz w:val="24"/>
          <w:szCs w:val="24"/>
          <w:lang w:val="es-ES"/>
        </w:rPr>
        <w:t>semi</w:t>
      </w:r>
      <w:proofErr w:type="spellEnd"/>
      <w:r w:rsidRPr="00167DCE">
        <w:rPr>
          <w:rFonts w:ascii="Arial" w:hAnsi="Arial" w:cs="Arial"/>
          <w:i/>
          <w:color w:val="FF0000"/>
          <w:sz w:val="24"/>
          <w:szCs w:val="24"/>
          <w:lang w:val="es-ES"/>
        </w:rPr>
        <w:t xml:space="preserve">-estructurada aplicada a diferentes miembros de los entornos educativos </w:t>
      </w:r>
      <w:proofErr w:type="spellStart"/>
      <w:r w:rsidRPr="00167DCE">
        <w:rPr>
          <w:rFonts w:ascii="Arial" w:hAnsi="Arial" w:cs="Arial"/>
          <w:i/>
          <w:color w:val="FF0000"/>
          <w:sz w:val="24"/>
          <w:szCs w:val="24"/>
          <w:lang w:val="es-ES"/>
        </w:rPr>
        <w:t>nortecaucanos</w:t>
      </w:r>
      <w:proofErr w:type="spellEnd"/>
      <w:r w:rsidRPr="00167DCE">
        <w:rPr>
          <w:rFonts w:ascii="Arial" w:hAnsi="Arial" w:cs="Arial"/>
          <w:i/>
          <w:color w:val="FF0000"/>
          <w:sz w:val="24"/>
          <w:szCs w:val="24"/>
          <w:lang w:val="es-ES"/>
        </w:rPr>
        <w:t>.</w:t>
      </w:r>
    </w:p>
    <w:tbl>
      <w:tblPr>
        <w:tblStyle w:val="Cuadrculadetablaclara1"/>
        <w:tblW w:w="0" w:type="auto"/>
        <w:tblLook w:val="04A0" w:firstRow="1" w:lastRow="0" w:firstColumn="1" w:lastColumn="0" w:noHBand="0" w:noVBand="1"/>
      </w:tblPr>
      <w:tblGrid>
        <w:gridCol w:w="483"/>
        <w:gridCol w:w="3623"/>
        <w:gridCol w:w="5288"/>
      </w:tblGrid>
      <w:tr w:rsidR="00167DCE" w:rsidRPr="00167DCE" w:rsidTr="004C1AA3">
        <w:tc>
          <w:tcPr>
            <w:tcW w:w="483" w:type="dxa"/>
            <w:shd w:val="clear" w:color="auto" w:fill="D9D9D9" w:themeFill="background1" w:themeFillShade="D9"/>
          </w:tcPr>
          <w:p w:rsidR="002A3205" w:rsidRPr="00167DCE" w:rsidRDefault="002A3205" w:rsidP="002A3205">
            <w:pPr>
              <w:spacing w:line="360" w:lineRule="auto"/>
              <w:jc w:val="center"/>
              <w:rPr>
                <w:rFonts w:ascii="Arial" w:hAnsi="Arial" w:cs="Arial"/>
                <w:b/>
                <w:color w:val="FF0000"/>
                <w:sz w:val="20"/>
                <w:szCs w:val="20"/>
                <w:lang w:val="es-ES"/>
              </w:rPr>
            </w:pPr>
            <w:r w:rsidRPr="00167DCE">
              <w:rPr>
                <w:rFonts w:ascii="Arial" w:hAnsi="Arial" w:cs="Arial"/>
                <w:b/>
                <w:color w:val="FF0000"/>
                <w:sz w:val="20"/>
                <w:szCs w:val="20"/>
                <w:lang w:val="es-ES"/>
              </w:rPr>
              <w:t>No</w:t>
            </w:r>
          </w:p>
        </w:tc>
        <w:tc>
          <w:tcPr>
            <w:tcW w:w="3623" w:type="dxa"/>
            <w:shd w:val="clear" w:color="auto" w:fill="D9D9D9" w:themeFill="background1" w:themeFillShade="D9"/>
          </w:tcPr>
          <w:p w:rsidR="002A3205" w:rsidRPr="00167DCE" w:rsidRDefault="002A3205" w:rsidP="002A3205">
            <w:pPr>
              <w:spacing w:line="360" w:lineRule="auto"/>
              <w:jc w:val="center"/>
              <w:rPr>
                <w:rFonts w:ascii="Arial" w:hAnsi="Arial" w:cs="Arial"/>
                <w:b/>
                <w:color w:val="FF0000"/>
                <w:sz w:val="20"/>
                <w:szCs w:val="20"/>
                <w:lang w:val="es-ES"/>
              </w:rPr>
            </w:pPr>
            <w:r w:rsidRPr="00167DCE">
              <w:rPr>
                <w:rFonts w:ascii="Arial" w:hAnsi="Arial" w:cs="Arial"/>
                <w:b/>
                <w:color w:val="FF0000"/>
                <w:sz w:val="20"/>
                <w:szCs w:val="20"/>
                <w:lang w:val="es-ES"/>
              </w:rPr>
              <w:t>PREGUNTA</w:t>
            </w:r>
          </w:p>
        </w:tc>
        <w:tc>
          <w:tcPr>
            <w:tcW w:w="5288" w:type="dxa"/>
            <w:shd w:val="clear" w:color="auto" w:fill="D9D9D9" w:themeFill="background1" w:themeFillShade="D9"/>
          </w:tcPr>
          <w:p w:rsidR="002A3205" w:rsidRPr="00167DCE" w:rsidRDefault="002A3205" w:rsidP="002A3205">
            <w:pPr>
              <w:spacing w:line="360" w:lineRule="auto"/>
              <w:jc w:val="center"/>
              <w:rPr>
                <w:rFonts w:ascii="Arial" w:hAnsi="Arial" w:cs="Arial"/>
                <w:b/>
                <w:color w:val="FF0000"/>
                <w:sz w:val="20"/>
                <w:szCs w:val="20"/>
                <w:lang w:val="es-ES"/>
              </w:rPr>
            </w:pPr>
            <w:r w:rsidRPr="00167DCE">
              <w:rPr>
                <w:rFonts w:ascii="Arial" w:hAnsi="Arial" w:cs="Arial"/>
                <w:b/>
                <w:color w:val="FF0000"/>
                <w:sz w:val="20"/>
                <w:szCs w:val="20"/>
                <w:lang w:val="es-ES"/>
              </w:rPr>
              <w:t>HALLAZGOS</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1.</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¿Existe alguna diferencia entre la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 xml:space="preserve"> y la Cátedra de Estudios </w:t>
            </w:r>
            <w:proofErr w:type="spellStart"/>
            <w:r w:rsidRPr="00167DCE">
              <w:rPr>
                <w:rFonts w:ascii="Arial" w:hAnsi="Arial" w:cs="Arial"/>
                <w:color w:val="FF0000"/>
                <w:sz w:val="20"/>
                <w:szCs w:val="20"/>
                <w:lang w:val="es-ES"/>
              </w:rPr>
              <w:t>Afocolombianos</w:t>
            </w:r>
            <w:proofErr w:type="spellEnd"/>
            <w:r w:rsidRPr="00167DCE">
              <w:rPr>
                <w:rFonts w:ascii="Arial" w:hAnsi="Arial" w:cs="Arial"/>
                <w:color w:val="FF0000"/>
                <w:sz w:val="20"/>
                <w:szCs w:val="20"/>
                <w:lang w:val="es-ES"/>
              </w:rPr>
              <w:t xml:space="preserve"> (CEA), en términos epistémicos, ontológicos y pedagógicos?</w:t>
            </w:r>
          </w:p>
        </w:tc>
        <w:tc>
          <w:tcPr>
            <w:tcW w:w="5288" w:type="dxa"/>
          </w:tcPr>
          <w:p w:rsidR="002A3205" w:rsidRPr="00167DCE" w:rsidRDefault="002A3205" w:rsidP="00A91272">
            <w:pPr>
              <w:jc w:val="both"/>
              <w:rPr>
                <w:rFonts w:ascii="Arial" w:hAnsi="Arial" w:cs="Arial"/>
                <w:color w:val="FF0000"/>
                <w:sz w:val="20"/>
                <w:szCs w:val="20"/>
                <w:lang w:val="es-ES"/>
              </w:rPr>
            </w:pPr>
            <w:r w:rsidRPr="00167DCE">
              <w:rPr>
                <w:rFonts w:ascii="Arial" w:hAnsi="Arial" w:cs="Arial"/>
                <w:color w:val="FF0000"/>
                <w:sz w:val="20"/>
                <w:szCs w:val="20"/>
                <w:lang w:val="es-ES"/>
              </w:rPr>
              <w:t xml:space="preserve">La </w:t>
            </w:r>
            <w:proofErr w:type="spellStart"/>
            <w:r w:rsidRPr="00167DCE">
              <w:rPr>
                <w:rFonts w:ascii="Arial" w:hAnsi="Arial" w:cs="Arial"/>
                <w:color w:val="FF0000"/>
                <w:sz w:val="20"/>
                <w:szCs w:val="20"/>
                <w:lang w:val="es-ES"/>
              </w:rPr>
              <w:t>Etnoeducación</w:t>
            </w:r>
            <w:proofErr w:type="spellEnd"/>
            <w:r w:rsidRPr="00167DCE">
              <w:rPr>
                <w:rFonts w:ascii="Arial" w:hAnsi="Arial" w:cs="Arial"/>
                <w:color w:val="FF0000"/>
                <w:sz w:val="20"/>
                <w:szCs w:val="20"/>
                <w:lang w:val="es-ES"/>
              </w:rPr>
              <w:t xml:space="preserve"> nace como un proyecto comunitario desde y para la comunidad, que debe atender y suplir las necesidades de la misma, para el </w:t>
            </w:r>
            <w:proofErr w:type="spellStart"/>
            <w:r w:rsidRPr="00167DCE">
              <w:rPr>
                <w:rFonts w:ascii="Arial" w:hAnsi="Arial" w:cs="Arial"/>
                <w:color w:val="FF0000"/>
                <w:sz w:val="20"/>
                <w:szCs w:val="20"/>
                <w:lang w:val="es-ES"/>
              </w:rPr>
              <w:t>etnodesarrollo</w:t>
            </w:r>
            <w:proofErr w:type="spellEnd"/>
            <w:r w:rsidRPr="00167DCE">
              <w:rPr>
                <w:rFonts w:ascii="Arial" w:hAnsi="Arial" w:cs="Arial"/>
                <w:color w:val="FF0000"/>
                <w:sz w:val="20"/>
                <w:szCs w:val="20"/>
                <w:lang w:val="es-ES"/>
              </w:rPr>
              <w:t>.</w:t>
            </w:r>
            <w:r w:rsidR="00A91272" w:rsidRPr="00167DCE">
              <w:rPr>
                <w:rFonts w:ascii="Arial" w:hAnsi="Arial" w:cs="Arial"/>
                <w:color w:val="FF0000"/>
                <w:lang w:val="es-ES"/>
              </w:rPr>
              <w:t xml:space="preserve"> </w:t>
            </w:r>
            <w:r w:rsidRPr="00167DCE">
              <w:rPr>
                <w:rFonts w:ascii="Arial" w:hAnsi="Arial" w:cs="Arial"/>
                <w:color w:val="FF0000"/>
                <w:sz w:val="20"/>
                <w:szCs w:val="20"/>
                <w:lang w:val="es-ES"/>
              </w:rPr>
              <w:t>La CEA nace de las demandas de las comunidades afrocolombianas y buscar reivindicar los procesos que han venido adelantando las comunidades afrocolombianas en la historia del país y combatir el racismo y la discriminación racial.</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 xml:space="preserve">2. </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¿El racismo y discriminación racial hacia la población afrocolombiana existe de manera tácita y concreta en los ámbitos de la realidad de nuestro país? esto cómo afecta la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w:t>
            </w:r>
          </w:p>
        </w:tc>
        <w:tc>
          <w:tcPr>
            <w:tcW w:w="5288"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El racismo existe hacia la población afrocolombiana y se traduce en discriminación racial, cuyas representaciones son la </w:t>
            </w:r>
            <w:proofErr w:type="spellStart"/>
            <w:r w:rsidRPr="00167DCE">
              <w:rPr>
                <w:rFonts w:ascii="Arial" w:hAnsi="Arial" w:cs="Arial"/>
                <w:color w:val="FF0000"/>
                <w:sz w:val="20"/>
                <w:szCs w:val="20"/>
                <w:lang w:val="es-ES"/>
              </w:rPr>
              <w:t>invisibilización</w:t>
            </w:r>
            <w:proofErr w:type="spellEnd"/>
            <w:r w:rsidRPr="00167DCE">
              <w:rPr>
                <w:rFonts w:ascii="Arial" w:hAnsi="Arial" w:cs="Arial"/>
                <w:color w:val="FF0000"/>
                <w:sz w:val="20"/>
                <w:szCs w:val="20"/>
                <w:lang w:val="es-ES"/>
              </w:rPr>
              <w:t xml:space="preserve">, la </w:t>
            </w:r>
            <w:proofErr w:type="spellStart"/>
            <w:r w:rsidRPr="00167DCE">
              <w:rPr>
                <w:rFonts w:ascii="Arial" w:hAnsi="Arial" w:cs="Arial"/>
                <w:color w:val="FF0000"/>
                <w:sz w:val="20"/>
                <w:szCs w:val="20"/>
                <w:lang w:val="es-ES"/>
              </w:rPr>
              <w:t>fenotipia</w:t>
            </w:r>
            <w:proofErr w:type="spellEnd"/>
            <w:r w:rsidRPr="00167DCE">
              <w:rPr>
                <w:rFonts w:ascii="Arial" w:hAnsi="Arial" w:cs="Arial"/>
                <w:color w:val="FF0000"/>
                <w:sz w:val="20"/>
                <w:szCs w:val="20"/>
                <w:lang w:val="es-ES"/>
              </w:rPr>
              <w:t xml:space="preserve"> y la estereotipia.  </w:t>
            </w:r>
          </w:p>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Parte de esta problemática se debe a los imaginarios y representaciones sociales sobre los afrocolombianos, que históricamente se han construido.</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 xml:space="preserve">3. </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Después de 20 años de la promulgación de la Ley 70/93, de 14 años del decreto 804/95 que reglamenta la </w:t>
            </w:r>
            <w:proofErr w:type="spellStart"/>
            <w:r w:rsidRPr="00167DCE">
              <w:rPr>
                <w:rFonts w:ascii="Arial" w:hAnsi="Arial" w:cs="Arial"/>
                <w:color w:val="FF0000"/>
                <w:sz w:val="20"/>
                <w:szCs w:val="20"/>
                <w:lang w:val="es-ES"/>
              </w:rPr>
              <w:t>Etnoeducación</w:t>
            </w:r>
            <w:proofErr w:type="spellEnd"/>
            <w:r w:rsidRPr="00167DCE">
              <w:rPr>
                <w:rFonts w:ascii="Arial" w:hAnsi="Arial" w:cs="Arial"/>
                <w:color w:val="FF0000"/>
                <w:sz w:val="20"/>
                <w:szCs w:val="20"/>
                <w:lang w:val="es-ES"/>
              </w:rPr>
              <w:t xml:space="preserve"> en nuestro país y de 15 años del decreto 1122/98 que implementa la CEA; ¿cuál es su balance?; cuáles son los retos y perspectivas?</w:t>
            </w:r>
          </w:p>
        </w:tc>
        <w:tc>
          <w:tcPr>
            <w:tcW w:w="5288"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Al realizar un balance de estas leyes, se destacan aspectos positivos como la inserción de los temas afrodescendientes en los ámbitos escolares; negativos como la falta de compromiso político para la implementación de la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 xml:space="preserve"> en todo el territorio nacional; y a mejorar como mayores recursos económicos, bibliográficos y didácticos para la inserción de la </w:t>
            </w:r>
            <w:proofErr w:type="spellStart"/>
            <w:r w:rsidRPr="00167DCE">
              <w:rPr>
                <w:rFonts w:ascii="Arial" w:hAnsi="Arial" w:cs="Arial"/>
                <w:color w:val="FF0000"/>
                <w:sz w:val="20"/>
                <w:szCs w:val="20"/>
                <w:lang w:val="es-ES"/>
              </w:rPr>
              <w:t>etnoeducación</w:t>
            </w:r>
            <w:proofErr w:type="spellEnd"/>
            <w:r w:rsidRPr="00167DCE">
              <w:rPr>
                <w:rFonts w:ascii="Arial" w:hAnsi="Arial" w:cs="Arial"/>
                <w:color w:val="FF0000"/>
                <w:sz w:val="20"/>
                <w:szCs w:val="20"/>
                <w:lang w:val="es-ES"/>
              </w:rPr>
              <w:t xml:space="preserve"> afrocolombiana en el ámbito educativo. </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 xml:space="preserve">4. </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El abordaje de la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 xml:space="preserve"> ha tenido desarrollados diferentes en las diversas regiones del país, por lo cual se pueden diferenciar experiencias destacadas o sobresalientes. ¿Podría usted nombrar y describir algunas de ellas y por qué? ¿Cuál sería el balance de la misma en su experiencia?</w:t>
            </w:r>
          </w:p>
        </w:tc>
        <w:tc>
          <w:tcPr>
            <w:tcW w:w="5288"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Existen experiencias de </w:t>
            </w:r>
            <w:proofErr w:type="spellStart"/>
            <w:r w:rsidRPr="00167DCE">
              <w:rPr>
                <w:rFonts w:ascii="Arial" w:hAnsi="Arial" w:cs="Arial"/>
                <w:color w:val="FF0000"/>
                <w:sz w:val="20"/>
                <w:szCs w:val="20"/>
                <w:lang w:val="es-ES"/>
              </w:rPr>
              <w:t>Etnoeducación</w:t>
            </w:r>
            <w:proofErr w:type="spellEnd"/>
            <w:r w:rsidRPr="00167DCE">
              <w:rPr>
                <w:rFonts w:ascii="Arial" w:hAnsi="Arial" w:cs="Arial"/>
                <w:color w:val="FF0000"/>
                <w:sz w:val="20"/>
                <w:szCs w:val="20"/>
                <w:lang w:val="es-ES"/>
              </w:rPr>
              <w:t xml:space="preserve"> afrocolombiana sobresalientes y de CEA, pero en regiones donde la presencia de población afrocolombiana es mayoritaria, como el caso de las costas, pero en la región andina no lo es así.</w:t>
            </w:r>
          </w:p>
          <w:p w:rsidR="002A3205" w:rsidRPr="00167DCE" w:rsidRDefault="002A3205" w:rsidP="00A91272">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El balance es positivo, en la medida en que la mayoría de las comunidades están haciendo esfuerzos sobresalientes por la implementación de la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 sin embargo, hace falta mayor difusión de los procesos.</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 xml:space="preserve">5. </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El tratamiento de estas temáticas afrocolombianas puede traer ciertos riesgos, debido a las zonas de conflicto armado en que muchas comunidades habitan. ¿Ha sentido temor por su vida? ¿La </w:t>
            </w:r>
            <w:proofErr w:type="spellStart"/>
            <w:r w:rsidRPr="00167DCE">
              <w:rPr>
                <w:rFonts w:ascii="Arial" w:hAnsi="Arial" w:cs="Arial"/>
                <w:color w:val="FF0000"/>
                <w:sz w:val="20"/>
                <w:szCs w:val="20"/>
                <w:lang w:val="es-ES"/>
              </w:rPr>
              <w:lastRenderedPageBreak/>
              <w:t>Afroetnoeducación</w:t>
            </w:r>
            <w:proofErr w:type="spellEnd"/>
            <w:r w:rsidRPr="00167DCE">
              <w:rPr>
                <w:rFonts w:ascii="Arial" w:hAnsi="Arial" w:cs="Arial"/>
                <w:color w:val="FF0000"/>
                <w:sz w:val="20"/>
                <w:szCs w:val="20"/>
                <w:lang w:val="es-ES"/>
              </w:rPr>
              <w:t xml:space="preserve"> ha servido o sirve como una forma de resistencia pacífica a esta realidad?   </w:t>
            </w:r>
          </w:p>
        </w:tc>
        <w:tc>
          <w:tcPr>
            <w:tcW w:w="5288"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lastRenderedPageBreak/>
              <w:t xml:space="preserve">La </w:t>
            </w:r>
            <w:proofErr w:type="spellStart"/>
            <w:r w:rsidRPr="00167DCE">
              <w:rPr>
                <w:rFonts w:ascii="Arial" w:hAnsi="Arial" w:cs="Arial"/>
                <w:color w:val="FF0000"/>
                <w:sz w:val="20"/>
                <w:szCs w:val="20"/>
                <w:lang w:val="es-ES"/>
              </w:rPr>
              <w:t>Etnoeducación</w:t>
            </w:r>
            <w:proofErr w:type="spellEnd"/>
            <w:r w:rsidRPr="00167DCE">
              <w:rPr>
                <w:rFonts w:ascii="Arial" w:hAnsi="Arial" w:cs="Arial"/>
                <w:color w:val="FF0000"/>
                <w:sz w:val="20"/>
                <w:szCs w:val="20"/>
                <w:lang w:val="es-ES"/>
              </w:rPr>
              <w:t xml:space="preserve"> bien trabajada, como proyecto comunitario responde y hace frente a las necesidades y a las amenazas externas que puedan alterar o dañar la dinámica propia de las comunidades afrocolombianas; pero cada vez más la escuela se está alejando de los </w:t>
            </w:r>
            <w:r w:rsidRPr="00167DCE">
              <w:rPr>
                <w:rFonts w:ascii="Arial" w:hAnsi="Arial" w:cs="Arial"/>
                <w:color w:val="FF0000"/>
                <w:sz w:val="20"/>
                <w:szCs w:val="20"/>
                <w:lang w:val="es-ES"/>
              </w:rPr>
              <w:lastRenderedPageBreak/>
              <w:t>procesos organizativos afrocolombianos, por diversas razones de orden político, económico, social y cultural.</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lastRenderedPageBreak/>
              <w:t xml:space="preserve">6. </w:t>
            </w:r>
          </w:p>
        </w:tc>
        <w:tc>
          <w:tcPr>
            <w:tcW w:w="3623" w:type="dxa"/>
          </w:tcPr>
          <w:p w:rsidR="002A3205" w:rsidRPr="00167DCE" w:rsidRDefault="002A3205" w:rsidP="006E12C9">
            <w:pPr>
              <w:jc w:val="both"/>
              <w:rPr>
                <w:rFonts w:ascii="Arial" w:hAnsi="Arial" w:cs="Arial"/>
                <w:color w:val="FF0000"/>
                <w:sz w:val="20"/>
                <w:szCs w:val="20"/>
                <w:lang w:val="es-ES"/>
              </w:rPr>
            </w:pPr>
            <w:r w:rsidRPr="00167DCE">
              <w:rPr>
                <w:rFonts w:ascii="Arial" w:hAnsi="Arial" w:cs="Arial"/>
                <w:color w:val="FF0000"/>
                <w:sz w:val="20"/>
                <w:szCs w:val="20"/>
                <w:lang w:val="es-ES"/>
              </w:rPr>
              <w:t xml:space="preserve">Una de las quejas generales frente al abordaje de la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 xml:space="preserve"> es la falta de pertinencia entre las políticas nacionales emanadas por el MEN y la realidad que viven las comunidades afrocolombianas del país. ¿Qué opina al respecto? ¿Cómo mejorar esta situación?</w:t>
            </w:r>
          </w:p>
        </w:tc>
        <w:tc>
          <w:tcPr>
            <w:tcW w:w="5288"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Existe una disfonía entre las reglamentaciones emanadas por el MEN y las realidades de las comunidades afrocolombianas, lo cual afecta el desarrollo de las </w:t>
            </w:r>
            <w:proofErr w:type="spellStart"/>
            <w:r w:rsidRPr="00167DCE">
              <w:rPr>
                <w:rFonts w:ascii="Arial" w:hAnsi="Arial" w:cs="Arial"/>
                <w:color w:val="FF0000"/>
                <w:sz w:val="20"/>
                <w:szCs w:val="20"/>
                <w:lang w:val="es-ES"/>
              </w:rPr>
              <w:t>Afroetnoeducación</w:t>
            </w:r>
            <w:proofErr w:type="spellEnd"/>
            <w:r w:rsidRPr="00167DCE">
              <w:rPr>
                <w:rFonts w:ascii="Arial" w:hAnsi="Arial" w:cs="Arial"/>
                <w:color w:val="FF0000"/>
                <w:sz w:val="20"/>
                <w:szCs w:val="20"/>
                <w:lang w:val="es-ES"/>
              </w:rPr>
              <w:t>.</w:t>
            </w:r>
          </w:p>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Es importante la formación de los educadores para la </w:t>
            </w:r>
            <w:proofErr w:type="spellStart"/>
            <w:r w:rsidRPr="00167DCE">
              <w:rPr>
                <w:rFonts w:ascii="Arial" w:hAnsi="Arial" w:cs="Arial"/>
                <w:color w:val="FF0000"/>
                <w:sz w:val="20"/>
                <w:szCs w:val="20"/>
                <w:lang w:val="es-ES"/>
              </w:rPr>
              <w:t>Etnoeducación</w:t>
            </w:r>
            <w:proofErr w:type="spellEnd"/>
            <w:r w:rsidRPr="00167DCE">
              <w:rPr>
                <w:rFonts w:ascii="Arial" w:hAnsi="Arial" w:cs="Arial"/>
                <w:color w:val="FF0000"/>
                <w:sz w:val="20"/>
                <w:szCs w:val="20"/>
                <w:lang w:val="es-ES"/>
              </w:rPr>
              <w:t>, la diversidad cultural y étnica y la CEA, así como de material para el desarrollo de la misma.</w:t>
            </w:r>
          </w:p>
        </w:tc>
      </w:tr>
      <w:tr w:rsidR="00167DCE"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 xml:space="preserve">7. </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 xml:space="preserve">Una de las grandes preocupaciones de las IE son los resultados de las pruebas estandarizadas que realiza el ICFES, llamadas hoy en día pruebas SABER. ¿Qué opinión le generan estas evaluaciones? ¿Afectan el proceso </w:t>
            </w:r>
            <w:proofErr w:type="spellStart"/>
            <w:r w:rsidRPr="00167DCE">
              <w:rPr>
                <w:rFonts w:ascii="Arial" w:hAnsi="Arial" w:cs="Arial"/>
                <w:color w:val="FF0000"/>
                <w:sz w:val="20"/>
                <w:szCs w:val="20"/>
                <w:lang w:val="es-ES"/>
              </w:rPr>
              <w:t>afroetnoeducativo</w:t>
            </w:r>
            <w:proofErr w:type="spellEnd"/>
            <w:r w:rsidRPr="00167DCE">
              <w:rPr>
                <w:rFonts w:ascii="Arial" w:hAnsi="Arial" w:cs="Arial"/>
                <w:color w:val="FF0000"/>
                <w:sz w:val="20"/>
                <w:szCs w:val="20"/>
                <w:lang w:val="es-ES"/>
              </w:rPr>
              <w:t xml:space="preserve">?  </w:t>
            </w:r>
          </w:p>
        </w:tc>
        <w:tc>
          <w:tcPr>
            <w:tcW w:w="5288" w:type="dxa"/>
          </w:tcPr>
          <w:p w:rsidR="002A3205" w:rsidRPr="00167DCE" w:rsidRDefault="002A3205" w:rsidP="006E12C9">
            <w:pPr>
              <w:jc w:val="both"/>
              <w:rPr>
                <w:rFonts w:ascii="Arial" w:hAnsi="Arial" w:cs="Arial"/>
                <w:color w:val="FF0000"/>
                <w:sz w:val="20"/>
                <w:szCs w:val="20"/>
                <w:lang w:val="es-ES"/>
              </w:rPr>
            </w:pPr>
            <w:r w:rsidRPr="00167DCE">
              <w:rPr>
                <w:rFonts w:ascii="Arial" w:hAnsi="Arial" w:cs="Arial"/>
                <w:color w:val="FF0000"/>
                <w:sz w:val="20"/>
                <w:szCs w:val="20"/>
                <w:lang w:val="es-ES"/>
              </w:rPr>
              <w:t xml:space="preserve">En términos generales, las evaluaciones estandarizas </w:t>
            </w:r>
            <w:r w:rsidR="006E12C9" w:rsidRPr="00167DCE">
              <w:rPr>
                <w:rFonts w:ascii="Arial" w:hAnsi="Arial" w:cs="Arial"/>
                <w:color w:val="FF0000"/>
                <w:sz w:val="20"/>
                <w:szCs w:val="20"/>
                <w:lang w:val="es-ES"/>
              </w:rPr>
              <w:t xml:space="preserve">aplicadas a las poblaciones afrocolombianas, </w:t>
            </w:r>
            <w:r w:rsidRPr="00167DCE">
              <w:rPr>
                <w:rFonts w:ascii="Arial" w:hAnsi="Arial" w:cs="Arial"/>
                <w:color w:val="FF0000"/>
                <w:sz w:val="20"/>
                <w:szCs w:val="20"/>
                <w:lang w:val="es-ES"/>
              </w:rPr>
              <w:t xml:space="preserve">no toman en cuentan los procesos </w:t>
            </w:r>
            <w:proofErr w:type="spellStart"/>
            <w:r w:rsidRPr="00167DCE">
              <w:rPr>
                <w:rFonts w:ascii="Arial" w:hAnsi="Arial" w:cs="Arial"/>
                <w:color w:val="FF0000"/>
                <w:sz w:val="20"/>
                <w:szCs w:val="20"/>
                <w:lang w:val="es-ES"/>
              </w:rPr>
              <w:t>etnoeducativos</w:t>
            </w:r>
            <w:proofErr w:type="spellEnd"/>
            <w:r w:rsidRPr="00167DCE">
              <w:rPr>
                <w:rFonts w:ascii="Arial" w:hAnsi="Arial" w:cs="Arial"/>
                <w:color w:val="FF0000"/>
                <w:sz w:val="20"/>
                <w:szCs w:val="20"/>
                <w:lang w:val="es-ES"/>
              </w:rPr>
              <w:t>, lo cu</w:t>
            </w:r>
            <w:r w:rsidR="006E12C9" w:rsidRPr="00167DCE">
              <w:rPr>
                <w:rFonts w:ascii="Arial" w:hAnsi="Arial" w:cs="Arial"/>
                <w:color w:val="FF0000"/>
                <w:sz w:val="20"/>
                <w:szCs w:val="20"/>
                <w:lang w:val="es-ES"/>
              </w:rPr>
              <w:t xml:space="preserve">al trae como consecuencia </w:t>
            </w:r>
            <w:r w:rsidRPr="00167DCE">
              <w:rPr>
                <w:rFonts w:ascii="Arial" w:hAnsi="Arial" w:cs="Arial"/>
                <w:color w:val="FF0000"/>
                <w:sz w:val="20"/>
                <w:szCs w:val="20"/>
                <w:lang w:val="es-ES"/>
              </w:rPr>
              <w:t>resultados</w:t>
            </w:r>
            <w:r w:rsidR="006E12C9" w:rsidRPr="00167DCE">
              <w:rPr>
                <w:rFonts w:ascii="Arial" w:hAnsi="Arial" w:cs="Arial"/>
                <w:color w:val="FF0000"/>
                <w:sz w:val="20"/>
                <w:szCs w:val="20"/>
                <w:lang w:val="es-ES"/>
              </w:rPr>
              <w:t xml:space="preserve"> deficientes</w:t>
            </w:r>
            <w:r w:rsidRPr="00167DCE">
              <w:rPr>
                <w:rFonts w:ascii="Arial" w:hAnsi="Arial" w:cs="Arial"/>
                <w:color w:val="FF0000"/>
                <w:sz w:val="20"/>
                <w:szCs w:val="20"/>
                <w:lang w:val="es-ES"/>
              </w:rPr>
              <w:t>. Una de las razones</w:t>
            </w:r>
            <w:r w:rsidR="006E12C9" w:rsidRPr="00167DCE">
              <w:rPr>
                <w:rFonts w:ascii="Arial" w:hAnsi="Arial" w:cs="Arial"/>
                <w:color w:val="FF0000"/>
                <w:sz w:val="20"/>
                <w:szCs w:val="20"/>
                <w:lang w:val="es-ES"/>
              </w:rPr>
              <w:t xml:space="preserve">, </w:t>
            </w:r>
            <w:r w:rsidRPr="00167DCE">
              <w:rPr>
                <w:rFonts w:ascii="Arial" w:hAnsi="Arial" w:cs="Arial"/>
                <w:color w:val="FF0000"/>
                <w:sz w:val="20"/>
                <w:szCs w:val="20"/>
                <w:lang w:val="es-ES"/>
              </w:rPr>
              <w:t>es la falta de conocimiento y de formación de los directivos gubernamentales e institucionales, que desconocen las características de las comunidades.</w:t>
            </w:r>
          </w:p>
        </w:tc>
      </w:tr>
      <w:tr w:rsidR="002A3205" w:rsidRPr="00167DCE" w:rsidTr="004C1AA3">
        <w:tc>
          <w:tcPr>
            <w:tcW w:w="483" w:type="dxa"/>
          </w:tcPr>
          <w:p w:rsidR="002A3205" w:rsidRPr="00167DCE" w:rsidRDefault="002A3205" w:rsidP="002A3205">
            <w:pPr>
              <w:spacing w:line="360" w:lineRule="auto"/>
              <w:jc w:val="both"/>
              <w:rPr>
                <w:rFonts w:ascii="Arial" w:hAnsi="Arial" w:cs="Arial"/>
                <w:color w:val="FF0000"/>
                <w:sz w:val="20"/>
                <w:szCs w:val="20"/>
                <w:lang w:val="es-ES"/>
              </w:rPr>
            </w:pPr>
            <w:r w:rsidRPr="00167DCE">
              <w:rPr>
                <w:rFonts w:ascii="Arial" w:hAnsi="Arial" w:cs="Arial"/>
                <w:color w:val="FF0000"/>
                <w:sz w:val="20"/>
                <w:szCs w:val="20"/>
                <w:lang w:val="es-ES"/>
              </w:rPr>
              <w:t xml:space="preserve">8. </w:t>
            </w:r>
          </w:p>
        </w:tc>
        <w:tc>
          <w:tcPr>
            <w:tcW w:w="3623" w:type="dxa"/>
          </w:tcPr>
          <w:p w:rsidR="002A3205" w:rsidRPr="00167DCE" w:rsidRDefault="002A3205" w:rsidP="002A3205">
            <w:pPr>
              <w:jc w:val="both"/>
              <w:rPr>
                <w:rFonts w:ascii="Arial" w:hAnsi="Arial" w:cs="Arial"/>
                <w:color w:val="FF0000"/>
                <w:sz w:val="20"/>
                <w:szCs w:val="20"/>
                <w:lang w:val="es-ES"/>
              </w:rPr>
            </w:pPr>
            <w:r w:rsidRPr="00167DCE">
              <w:rPr>
                <w:rFonts w:ascii="Arial" w:hAnsi="Arial" w:cs="Arial"/>
                <w:color w:val="FF0000"/>
                <w:sz w:val="20"/>
                <w:szCs w:val="20"/>
                <w:lang w:val="es-ES"/>
              </w:rPr>
              <w:t>¿Cómo lograr que más afrocolombianos ingresen, permanezcan y culminen estudios de la educación superior?</w:t>
            </w:r>
          </w:p>
        </w:tc>
        <w:tc>
          <w:tcPr>
            <w:tcW w:w="5288" w:type="dxa"/>
          </w:tcPr>
          <w:p w:rsidR="002A3205" w:rsidRPr="00167DCE" w:rsidRDefault="002A3205" w:rsidP="006E12C9">
            <w:pPr>
              <w:jc w:val="both"/>
              <w:rPr>
                <w:rFonts w:ascii="Arial" w:hAnsi="Arial" w:cs="Arial"/>
                <w:color w:val="FF0000"/>
                <w:sz w:val="20"/>
                <w:szCs w:val="20"/>
                <w:lang w:val="es-ES"/>
              </w:rPr>
            </w:pPr>
            <w:r w:rsidRPr="00167DCE">
              <w:rPr>
                <w:rFonts w:ascii="Arial" w:hAnsi="Arial" w:cs="Arial"/>
                <w:color w:val="FF0000"/>
                <w:sz w:val="20"/>
                <w:szCs w:val="20"/>
                <w:lang w:val="es-ES"/>
              </w:rPr>
              <w:t xml:space="preserve">Las universidades deben crear programas de acciones afirmativas para que más afrocolombianos ingresen, permanezcan y se gradúen de las carreras de educación superior. </w:t>
            </w:r>
          </w:p>
        </w:tc>
      </w:tr>
    </w:tbl>
    <w:p w:rsidR="006E12C9" w:rsidRPr="00167DCE" w:rsidRDefault="006E12C9" w:rsidP="00E630AA">
      <w:pPr>
        <w:spacing w:line="360" w:lineRule="auto"/>
        <w:jc w:val="both"/>
        <w:rPr>
          <w:rFonts w:ascii="Arial" w:hAnsi="Arial" w:cs="Arial"/>
          <w:color w:val="FF0000"/>
          <w:sz w:val="24"/>
          <w:szCs w:val="24"/>
        </w:rPr>
      </w:pPr>
    </w:p>
    <w:p w:rsidR="00E630AA" w:rsidRPr="00167DCE" w:rsidRDefault="00A57E4A" w:rsidP="00E630AA">
      <w:pPr>
        <w:spacing w:line="360" w:lineRule="auto"/>
        <w:jc w:val="both"/>
        <w:rPr>
          <w:rFonts w:ascii="Arial" w:hAnsi="Arial" w:cs="Arial"/>
          <w:color w:val="FF0000"/>
          <w:sz w:val="24"/>
          <w:szCs w:val="24"/>
        </w:rPr>
      </w:pPr>
      <w:r w:rsidRPr="00167DCE">
        <w:rPr>
          <w:rFonts w:ascii="Arial" w:hAnsi="Arial" w:cs="Arial"/>
          <w:color w:val="FF0000"/>
          <w:sz w:val="24"/>
          <w:szCs w:val="24"/>
        </w:rPr>
        <w:t>c</w:t>
      </w:r>
      <w:r w:rsidR="00E630AA" w:rsidRPr="00167DCE">
        <w:rPr>
          <w:rFonts w:ascii="Arial" w:hAnsi="Arial" w:cs="Arial"/>
          <w:color w:val="FF0000"/>
          <w:sz w:val="24"/>
          <w:szCs w:val="24"/>
        </w:rPr>
        <w:t>) La revisión de fuentes documentales</w:t>
      </w:r>
      <w:r w:rsidRPr="00167DCE">
        <w:rPr>
          <w:rFonts w:ascii="Arial" w:hAnsi="Arial" w:cs="Arial"/>
          <w:color w:val="FF0000"/>
          <w:sz w:val="24"/>
          <w:szCs w:val="24"/>
        </w:rPr>
        <w:t xml:space="preserve"> y </w:t>
      </w:r>
      <w:r w:rsidR="007B7B44" w:rsidRPr="00167DCE">
        <w:rPr>
          <w:rFonts w:ascii="Arial" w:hAnsi="Arial" w:cs="Arial"/>
          <w:color w:val="FF0000"/>
          <w:sz w:val="24"/>
          <w:szCs w:val="24"/>
        </w:rPr>
        <w:t>el d</w:t>
      </w:r>
      <w:r w:rsidRPr="00167DCE">
        <w:rPr>
          <w:rFonts w:ascii="Arial" w:hAnsi="Arial" w:cs="Arial"/>
          <w:color w:val="FF0000"/>
          <w:sz w:val="24"/>
          <w:szCs w:val="24"/>
        </w:rPr>
        <w:t xml:space="preserve">iario de campo. </w:t>
      </w:r>
      <w:r w:rsidR="00E630AA" w:rsidRPr="00167DCE">
        <w:rPr>
          <w:rFonts w:ascii="Arial" w:hAnsi="Arial" w:cs="Arial"/>
          <w:color w:val="FF0000"/>
          <w:sz w:val="24"/>
          <w:szCs w:val="24"/>
        </w:rPr>
        <w:t xml:space="preserve">Para llevar a cabo el análisis de contenido de las fuentes documentales </w:t>
      </w:r>
      <w:r w:rsidRPr="00167DCE">
        <w:rPr>
          <w:rFonts w:ascii="Arial" w:hAnsi="Arial" w:cs="Arial"/>
          <w:color w:val="FF0000"/>
          <w:sz w:val="24"/>
          <w:szCs w:val="24"/>
        </w:rPr>
        <w:t xml:space="preserve">y el diario de campo, </w:t>
      </w:r>
      <w:r w:rsidR="00E630AA" w:rsidRPr="00167DCE">
        <w:rPr>
          <w:rFonts w:ascii="Arial" w:hAnsi="Arial" w:cs="Arial"/>
          <w:color w:val="FF0000"/>
          <w:sz w:val="24"/>
          <w:szCs w:val="24"/>
        </w:rPr>
        <w:t>se elaboró una hoja de codificación (ver tabla 4), que contiene el universo y las categorías de investigación, con sus respectivos contenidos.</w:t>
      </w:r>
    </w:p>
    <w:p w:rsidR="00E630AA" w:rsidRPr="00167DCE" w:rsidRDefault="00E630AA" w:rsidP="00E630AA">
      <w:pPr>
        <w:spacing w:line="360" w:lineRule="auto"/>
        <w:jc w:val="both"/>
        <w:rPr>
          <w:rFonts w:ascii="Arial" w:hAnsi="Arial" w:cs="Arial"/>
          <w:color w:val="FF0000"/>
          <w:sz w:val="24"/>
          <w:szCs w:val="24"/>
        </w:rPr>
      </w:pPr>
    </w:p>
    <w:p w:rsidR="00E630AA" w:rsidRPr="00167DCE" w:rsidRDefault="00E630AA" w:rsidP="00E630AA">
      <w:pPr>
        <w:spacing w:line="360" w:lineRule="auto"/>
        <w:jc w:val="both"/>
        <w:rPr>
          <w:rFonts w:ascii="Arial" w:hAnsi="Arial" w:cs="Arial"/>
          <w:b/>
          <w:color w:val="FF0000"/>
          <w:sz w:val="24"/>
          <w:szCs w:val="24"/>
        </w:rPr>
      </w:pPr>
      <w:r w:rsidRPr="00167DCE">
        <w:rPr>
          <w:rFonts w:ascii="Arial" w:hAnsi="Arial" w:cs="Arial"/>
          <w:b/>
          <w:color w:val="FF0000"/>
          <w:sz w:val="24"/>
          <w:szCs w:val="24"/>
        </w:rPr>
        <w:t xml:space="preserve">Tabla 4. </w:t>
      </w:r>
    </w:p>
    <w:p w:rsidR="00A91272" w:rsidRPr="00167DCE" w:rsidRDefault="00E630AA" w:rsidP="00E630AA">
      <w:pPr>
        <w:spacing w:line="360" w:lineRule="auto"/>
        <w:jc w:val="both"/>
        <w:rPr>
          <w:rFonts w:ascii="Arial" w:hAnsi="Arial" w:cs="Arial"/>
          <w:i/>
          <w:color w:val="FF0000"/>
          <w:sz w:val="24"/>
          <w:szCs w:val="24"/>
        </w:rPr>
      </w:pPr>
      <w:r w:rsidRPr="00167DCE">
        <w:rPr>
          <w:rFonts w:ascii="Arial" w:hAnsi="Arial" w:cs="Arial"/>
          <w:i/>
          <w:color w:val="FF0000"/>
          <w:sz w:val="24"/>
          <w:szCs w:val="24"/>
        </w:rPr>
        <w:t>Matriz de codificación de fuentes documentales</w:t>
      </w:r>
    </w:p>
    <w:tbl>
      <w:tblPr>
        <w:tblStyle w:val="Tablanormal11"/>
        <w:tblW w:w="9493" w:type="dxa"/>
        <w:tblLayout w:type="fixed"/>
        <w:tblLook w:val="06A0" w:firstRow="1" w:lastRow="0" w:firstColumn="1" w:lastColumn="0" w:noHBand="1" w:noVBand="1"/>
      </w:tblPr>
      <w:tblGrid>
        <w:gridCol w:w="1416"/>
        <w:gridCol w:w="1556"/>
        <w:gridCol w:w="6521"/>
      </w:tblGrid>
      <w:tr w:rsidR="00167DCE" w:rsidRPr="00167DCE" w:rsidTr="00C01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shd w:val="clear" w:color="auto" w:fill="D9D9D9" w:themeFill="background1" w:themeFillShade="D9"/>
          </w:tcPr>
          <w:p w:rsidR="002D2B39" w:rsidRPr="00167DCE" w:rsidRDefault="002D2B39" w:rsidP="00A57E4A">
            <w:pPr>
              <w:jc w:val="center"/>
              <w:rPr>
                <w:rFonts w:ascii="Arial" w:hAnsi="Arial" w:cs="Arial"/>
                <w:color w:val="FF0000"/>
                <w:sz w:val="16"/>
                <w:szCs w:val="16"/>
              </w:rPr>
            </w:pPr>
            <w:r w:rsidRPr="00167DCE">
              <w:rPr>
                <w:rFonts w:ascii="Arial" w:hAnsi="Arial" w:cs="Arial"/>
                <w:color w:val="FF0000"/>
                <w:sz w:val="16"/>
                <w:szCs w:val="16"/>
              </w:rPr>
              <w:t>CATEGORIA</w:t>
            </w:r>
          </w:p>
        </w:tc>
        <w:tc>
          <w:tcPr>
            <w:tcW w:w="1556" w:type="dxa"/>
            <w:shd w:val="clear" w:color="auto" w:fill="D9D9D9" w:themeFill="background1" w:themeFillShade="D9"/>
          </w:tcPr>
          <w:p w:rsidR="002D2B39" w:rsidRPr="00167DCE" w:rsidRDefault="002D2B39"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6"/>
                <w:szCs w:val="16"/>
              </w:rPr>
            </w:pPr>
            <w:r w:rsidRPr="00167DCE">
              <w:rPr>
                <w:rFonts w:ascii="Arial" w:hAnsi="Arial" w:cs="Arial"/>
                <w:color w:val="FF0000"/>
                <w:sz w:val="16"/>
                <w:szCs w:val="16"/>
              </w:rPr>
              <w:t>SUBCATEGORIA</w:t>
            </w:r>
          </w:p>
        </w:tc>
        <w:tc>
          <w:tcPr>
            <w:tcW w:w="6521" w:type="dxa"/>
            <w:shd w:val="clear" w:color="auto" w:fill="D9D9D9" w:themeFill="background1" w:themeFillShade="D9"/>
          </w:tcPr>
          <w:p w:rsidR="002D2B39" w:rsidRPr="00167DCE" w:rsidRDefault="002D2B39"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HALLAZGOS</w:t>
            </w:r>
          </w:p>
        </w:tc>
      </w:tr>
      <w:tr w:rsidR="00167DCE" w:rsidRPr="00167DCE" w:rsidTr="00C013F4">
        <w:trPr>
          <w:trHeight w:val="123"/>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btLr"/>
          </w:tcPr>
          <w:p w:rsidR="002D2B39" w:rsidRPr="00167DCE" w:rsidRDefault="002D2B39" w:rsidP="00A57E4A">
            <w:pPr>
              <w:ind w:left="113" w:right="113"/>
              <w:jc w:val="center"/>
              <w:rPr>
                <w:rFonts w:ascii="Arial" w:hAnsi="Arial" w:cs="Arial"/>
                <w:color w:val="FF0000"/>
                <w:sz w:val="20"/>
                <w:szCs w:val="20"/>
              </w:rPr>
            </w:pPr>
          </w:p>
          <w:p w:rsidR="002D2B39" w:rsidRPr="00167DCE" w:rsidRDefault="002D2B39" w:rsidP="00A57E4A">
            <w:pPr>
              <w:ind w:left="113" w:right="113"/>
              <w:jc w:val="center"/>
              <w:rPr>
                <w:rFonts w:ascii="Arial" w:hAnsi="Arial" w:cs="Arial"/>
                <w:color w:val="FF0000"/>
                <w:sz w:val="20"/>
                <w:szCs w:val="20"/>
              </w:rPr>
            </w:pPr>
          </w:p>
          <w:p w:rsidR="002D2B39" w:rsidRPr="00167DCE" w:rsidRDefault="002D2B39" w:rsidP="003B261F">
            <w:pPr>
              <w:ind w:left="113" w:right="113"/>
              <w:rPr>
                <w:rFonts w:ascii="Arial" w:hAnsi="Arial" w:cs="Arial"/>
                <w:color w:val="FF0000"/>
                <w:sz w:val="20"/>
                <w:szCs w:val="20"/>
              </w:rPr>
            </w:pPr>
            <w:r w:rsidRPr="00167DCE">
              <w:rPr>
                <w:rFonts w:ascii="Arial" w:hAnsi="Arial" w:cs="Arial"/>
                <w:color w:val="FF0000"/>
                <w:sz w:val="20"/>
                <w:szCs w:val="20"/>
              </w:rPr>
              <w:t>SABERES Y PRACTICAS ESCOLARES</w:t>
            </w: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Político-Social</w:t>
            </w:r>
          </w:p>
        </w:tc>
        <w:tc>
          <w:tcPr>
            <w:tcW w:w="6521" w:type="dxa"/>
          </w:tcPr>
          <w:p w:rsidR="002D2B39" w:rsidRPr="00167DCE"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 xml:space="preserve">La escuela </w:t>
            </w:r>
            <w:proofErr w:type="spellStart"/>
            <w:r w:rsidRPr="00167DCE">
              <w:rPr>
                <w:rFonts w:ascii="Arial" w:hAnsi="Arial" w:cs="Arial"/>
                <w:color w:val="FF0000"/>
                <w:sz w:val="20"/>
                <w:szCs w:val="20"/>
              </w:rPr>
              <w:t>afroetnoeducativa</w:t>
            </w:r>
            <w:proofErr w:type="spellEnd"/>
            <w:r w:rsidRPr="00167DCE">
              <w:rPr>
                <w:rFonts w:ascii="Arial" w:hAnsi="Arial" w:cs="Arial"/>
                <w:color w:val="FF0000"/>
                <w:sz w:val="20"/>
                <w:szCs w:val="20"/>
              </w:rPr>
              <w:t xml:space="preserve"> y los docentes se convierten en un centro de desarrollo social y político, de liderazgo comunitario, que trasciende sus paredes hacia la comunidad.</w:t>
            </w:r>
          </w:p>
        </w:tc>
      </w:tr>
      <w:tr w:rsidR="00167DCE" w:rsidRPr="00167DCE"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Pedagógica</w:t>
            </w:r>
          </w:p>
        </w:tc>
        <w:tc>
          <w:tcPr>
            <w:tcW w:w="6521" w:type="dxa"/>
          </w:tcPr>
          <w:p w:rsidR="002D2B39" w:rsidRPr="00167DCE"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 xml:space="preserve">En el currículo de las instituciones educativas, se han establecido históricamente dos rutas para el desarrollo de la </w:t>
            </w:r>
            <w:proofErr w:type="spellStart"/>
            <w:r w:rsidRPr="00167DCE">
              <w:rPr>
                <w:rFonts w:ascii="Arial" w:hAnsi="Arial" w:cs="Arial"/>
                <w:color w:val="FF0000"/>
                <w:sz w:val="20"/>
                <w:szCs w:val="20"/>
              </w:rPr>
              <w:t>Etnoeducación</w:t>
            </w:r>
            <w:proofErr w:type="spellEnd"/>
            <w:r w:rsidRPr="00167DCE">
              <w:rPr>
                <w:rFonts w:ascii="Arial" w:hAnsi="Arial" w:cs="Arial"/>
                <w:color w:val="FF0000"/>
                <w:sz w:val="20"/>
                <w:szCs w:val="20"/>
              </w:rPr>
              <w:t xml:space="preserve"> afrocolombiana: una; a través del área de ciencias sociales; y la otra, como un proyecto transversal e interdisciplinario, que apoya a la construcción de la interculturalidad en los centros educativos.</w:t>
            </w:r>
          </w:p>
        </w:tc>
      </w:tr>
      <w:tr w:rsidR="00167DCE" w:rsidRPr="00167DCE"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Lingüística</w:t>
            </w:r>
          </w:p>
        </w:tc>
        <w:tc>
          <w:tcPr>
            <w:tcW w:w="6521" w:type="dxa"/>
          </w:tcPr>
          <w:p w:rsidR="002D2B39" w:rsidRPr="00167DCE"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Algunas de las expresiones lingüísticas más representativas de las regiones visitadas, hacen parte de la tradición oral propia de los afrocolombianos, conservada por los adultos mayores y transmitida a las nuevas generaciones en diferentes escenarios escolares y no institucionales, como los mitos, los cuentos, las fabulas, las rondas, los juegos, la música (fuga, alabaos y serenatas)</w:t>
            </w:r>
            <w:r w:rsidR="00BF2CAF" w:rsidRPr="00167DCE">
              <w:rPr>
                <w:rFonts w:ascii="Arial" w:hAnsi="Arial" w:cs="Arial"/>
                <w:color w:val="FF0000"/>
                <w:sz w:val="20"/>
                <w:szCs w:val="20"/>
              </w:rPr>
              <w:t>, entre otras.</w:t>
            </w:r>
            <w:r w:rsidRPr="00167DCE">
              <w:rPr>
                <w:rFonts w:ascii="Arial" w:hAnsi="Arial" w:cs="Arial"/>
                <w:color w:val="FF0000"/>
                <w:sz w:val="20"/>
                <w:szCs w:val="20"/>
              </w:rPr>
              <w:t xml:space="preserve"> </w:t>
            </w:r>
          </w:p>
        </w:tc>
      </w:tr>
      <w:tr w:rsidR="00167DCE" w:rsidRPr="00167DCE"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Eco</w:t>
            </w:r>
            <w:r w:rsidR="00A91272" w:rsidRPr="00167DCE">
              <w:rPr>
                <w:rFonts w:ascii="Arial" w:hAnsi="Arial" w:cs="Arial"/>
                <w:i/>
                <w:color w:val="FF0000"/>
                <w:sz w:val="20"/>
                <w:szCs w:val="20"/>
              </w:rPr>
              <w:t>-</w:t>
            </w:r>
            <w:r w:rsidRPr="00167DCE">
              <w:rPr>
                <w:rFonts w:ascii="Arial" w:hAnsi="Arial" w:cs="Arial"/>
                <w:i/>
                <w:color w:val="FF0000"/>
                <w:sz w:val="20"/>
                <w:szCs w:val="20"/>
              </w:rPr>
              <w:t>ambiental</w:t>
            </w:r>
          </w:p>
        </w:tc>
        <w:tc>
          <w:tcPr>
            <w:tcW w:w="6521" w:type="dxa"/>
          </w:tcPr>
          <w:p w:rsidR="002D2B39" w:rsidRPr="00167DCE"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En las comunidades afrocolombianas existe una interconexión entre el ser humano, la naturaleza y los dioses; además de las prácticas tradicionales de producción agropecuaria y el manejo ambiental.</w:t>
            </w:r>
          </w:p>
        </w:tc>
      </w:tr>
      <w:tr w:rsidR="00167DCE" w:rsidRPr="00167DCE"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Geo-histórica</w:t>
            </w:r>
          </w:p>
        </w:tc>
        <w:tc>
          <w:tcPr>
            <w:tcW w:w="6521" w:type="dxa"/>
          </w:tcPr>
          <w:p w:rsidR="002D2B39" w:rsidRPr="00167DCE" w:rsidRDefault="002D2B39" w:rsidP="0087358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Muchas de las situaciones desfavorables que vivencian los pueblos afrocolombianos son productos de su historia de esclavismo y como consecuencia de ello el racismo estructural y estatal, los cuales impiden (en muchas ocasiones), mejorar la calidad de vida de las comunidades.</w:t>
            </w:r>
          </w:p>
        </w:tc>
      </w:tr>
      <w:tr w:rsidR="00167DCE" w:rsidRPr="00167DCE"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Religioso-espiritual</w:t>
            </w:r>
          </w:p>
        </w:tc>
        <w:tc>
          <w:tcPr>
            <w:tcW w:w="6521" w:type="dxa"/>
          </w:tcPr>
          <w:p w:rsidR="002D2B39" w:rsidRPr="00167DCE" w:rsidRDefault="00880B45"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 xml:space="preserve">Rasgos de </w:t>
            </w:r>
            <w:proofErr w:type="spellStart"/>
            <w:r w:rsidRPr="00167DCE">
              <w:rPr>
                <w:rFonts w:ascii="Arial" w:hAnsi="Arial" w:cs="Arial"/>
                <w:color w:val="FF0000"/>
                <w:sz w:val="20"/>
                <w:szCs w:val="20"/>
              </w:rPr>
              <w:t>africanía</w:t>
            </w:r>
            <w:proofErr w:type="spellEnd"/>
            <w:r w:rsidRPr="00167DCE">
              <w:rPr>
                <w:rFonts w:ascii="Arial" w:hAnsi="Arial" w:cs="Arial"/>
                <w:color w:val="FF0000"/>
                <w:sz w:val="20"/>
                <w:szCs w:val="20"/>
              </w:rPr>
              <w:t xml:space="preserve"> presentes en los sistemas religiosos de los afrocolombianos.</w:t>
            </w:r>
          </w:p>
        </w:tc>
      </w:tr>
      <w:tr w:rsidR="00167DCE" w:rsidRPr="00167DCE" w:rsidTr="00C013F4">
        <w:trPr>
          <w:trHeight w:val="11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Investigativa</w:t>
            </w:r>
          </w:p>
        </w:tc>
        <w:tc>
          <w:tcPr>
            <w:tcW w:w="6521" w:type="dxa"/>
          </w:tcPr>
          <w:p w:rsidR="002D2B39" w:rsidRPr="00167DCE"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La investigación que han realizado los docentes, los investigadores, los líderes, las comunidades y los entes gubernamentales y ONG, ha permitido el intercambio de saberes con otras organizaciones escolares, instituciones estatales e investigadores, situación que también se han traducido en publicaciones de textos y materiales didácticos, y socialización en eventos locales, nacionales e internacionales.</w:t>
            </w:r>
          </w:p>
        </w:tc>
      </w:tr>
      <w:tr w:rsidR="00167DCE" w:rsidRPr="00167DCE" w:rsidTr="00C013F4">
        <w:trPr>
          <w:trHeight w:val="278"/>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btLr"/>
          </w:tcPr>
          <w:p w:rsidR="002D2B39" w:rsidRPr="00167DCE" w:rsidRDefault="002D2B39" w:rsidP="00BA1DB4">
            <w:pPr>
              <w:ind w:left="113" w:right="113"/>
              <w:jc w:val="center"/>
              <w:rPr>
                <w:rFonts w:ascii="Arial" w:hAnsi="Arial" w:cs="Arial"/>
                <w:color w:val="FF0000"/>
                <w:sz w:val="20"/>
                <w:szCs w:val="20"/>
              </w:rPr>
            </w:pPr>
          </w:p>
          <w:p w:rsidR="002D2B39" w:rsidRPr="00167DCE" w:rsidRDefault="002D2B39" w:rsidP="00BA1DB4">
            <w:pPr>
              <w:ind w:left="113" w:right="113"/>
              <w:jc w:val="center"/>
              <w:rPr>
                <w:rFonts w:ascii="Arial" w:hAnsi="Arial" w:cs="Arial"/>
                <w:color w:val="FF0000"/>
                <w:sz w:val="20"/>
                <w:szCs w:val="20"/>
              </w:rPr>
            </w:pPr>
          </w:p>
          <w:p w:rsidR="002D2B39" w:rsidRPr="00167DCE" w:rsidRDefault="002D2B39" w:rsidP="00BA1DB4">
            <w:pPr>
              <w:ind w:left="113" w:right="113"/>
              <w:jc w:val="center"/>
              <w:rPr>
                <w:rFonts w:ascii="Arial" w:hAnsi="Arial" w:cs="Arial"/>
                <w:color w:val="FF0000"/>
                <w:sz w:val="20"/>
                <w:szCs w:val="20"/>
              </w:rPr>
            </w:pPr>
            <w:r w:rsidRPr="00167DCE">
              <w:rPr>
                <w:rFonts w:ascii="Arial" w:hAnsi="Arial" w:cs="Arial"/>
                <w:color w:val="FF0000"/>
                <w:sz w:val="20"/>
                <w:szCs w:val="20"/>
              </w:rPr>
              <w:t>ENTORNOS EDUCATIVOS</w:t>
            </w: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Formales</w:t>
            </w:r>
          </w:p>
        </w:tc>
        <w:tc>
          <w:tcPr>
            <w:tcW w:w="6521" w:type="dxa"/>
          </w:tcPr>
          <w:p w:rsidR="002D2B39" w:rsidRPr="00167DCE" w:rsidRDefault="002D2B39"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 xml:space="preserve">Cada institución educativa, cuenta con su propio currículo y dentro de este se desarrolla de forma diversa la </w:t>
            </w:r>
            <w:proofErr w:type="spellStart"/>
            <w:r w:rsidRPr="00167DCE">
              <w:rPr>
                <w:rFonts w:ascii="Arial" w:hAnsi="Arial" w:cs="Arial"/>
                <w:color w:val="FF0000"/>
                <w:sz w:val="20"/>
                <w:szCs w:val="20"/>
              </w:rPr>
              <w:t>Etnoeducación</w:t>
            </w:r>
            <w:proofErr w:type="spellEnd"/>
            <w:r w:rsidRPr="00167DCE">
              <w:rPr>
                <w:rFonts w:ascii="Arial" w:hAnsi="Arial" w:cs="Arial"/>
                <w:color w:val="FF0000"/>
                <w:sz w:val="20"/>
                <w:szCs w:val="20"/>
              </w:rPr>
              <w:t xml:space="preserve"> afrocolombiana, ya sea a través de una asignatura, centro de interés o de un proyecto transversal, en el cual existe un líder para su implementación y evaluación.</w:t>
            </w:r>
          </w:p>
        </w:tc>
      </w:tr>
      <w:tr w:rsidR="00167DCE" w:rsidRPr="00167DCE" w:rsidTr="00C013F4">
        <w:trPr>
          <w:trHeight w:val="277"/>
        </w:trPr>
        <w:tc>
          <w:tcPr>
            <w:cnfStyle w:val="001000000000" w:firstRow="0" w:lastRow="0" w:firstColumn="1" w:lastColumn="0" w:oddVBand="0" w:evenVBand="0" w:oddHBand="0" w:evenHBand="0" w:firstRowFirstColumn="0" w:firstRowLastColumn="0" w:lastRowFirstColumn="0" w:lastRowLastColumn="0"/>
            <w:tcW w:w="1416" w:type="dxa"/>
            <w:vMerge/>
          </w:tcPr>
          <w:p w:rsidR="002D2B39" w:rsidRPr="00167DCE" w:rsidRDefault="002D2B39" w:rsidP="00A57E4A">
            <w:pPr>
              <w:rPr>
                <w:rFonts w:ascii="Arial" w:hAnsi="Arial" w:cs="Arial"/>
                <w:color w:val="FF0000"/>
                <w:sz w:val="20"/>
                <w:szCs w:val="20"/>
              </w:rPr>
            </w:pPr>
          </w:p>
        </w:tc>
        <w:tc>
          <w:tcPr>
            <w:tcW w:w="1556" w:type="dxa"/>
          </w:tcPr>
          <w:p w:rsidR="002D2B39" w:rsidRPr="00167DCE" w:rsidRDefault="002D2B39"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167DCE">
              <w:rPr>
                <w:rFonts w:ascii="Arial" w:hAnsi="Arial" w:cs="Arial"/>
                <w:i/>
                <w:color w:val="FF0000"/>
                <w:sz w:val="20"/>
                <w:szCs w:val="20"/>
              </w:rPr>
              <w:t>No formales</w:t>
            </w:r>
          </w:p>
        </w:tc>
        <w:tc>
          <w:tcPr>
            <w:tcW w:w="6521" w:type="dxa"/>
          </w:tcPr>
          <w:p w:rsidR="002D2B39" w:rsidRPr="00167DCE" w:rsidRDefault="002D2B39" w:rsidP="00BF2CA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 xml:space="preserve">El trabajo </w:t>
            </w:r>
            <w:proofErr w:type="spellStart"/>
            <w:r w:rsidRPr="00167DCE">
              <w:rPr>
                <w:rFonts w:ascii="Arial" w:hAnsi="Arial" w:cs="Arial"/>
                <w:color w:val="FF0000"/>
                <w:sz w:val="20"/>
                <w:szCs w:val="20"/>
              </w:rPr>
              <w:t>etnoeducativo</w:t>
            </w:r>
            <w:proofErr w:type="spellEnd"/>
            <w:r w:rsidRPr="00167DCE">
              <w:rPr>
                <w:rFonts w:ascii="Arial" w:hAnsi="Arial" w:cs="Arial"/>
                <w:color w:val="FF0000"/>
                <w:sz w:val="20"/>
                <w:szCs w:val="20"/>
              </w:rPr>
              <w:t xml:space="preserve"> traspasa las fronteras de la institución educativa, ya que involucra en sus labores académicas la presencia de los diferentes miembros de la comunidad circunvecina, que con sus saberes y prácticas apoyan procesos </w:t>
            </w:r>
            <w:r w:rsidR="00BF2CAF" w:rsidRPr="00167DCE">
              <w:rPr>
                <w:rFonts w:ascii="Arial" w:hAnsi="Arial" w:cs="Arial"/>
                <w:color w:val="FF0000"/>
                <w:sz w:val="20"/>
                <w:szCs w:val="20"/>
              </w:rPr>
              <w:t xml:space="preserve">educativos </w:t>
            </w:r>
            <w:r w:rsidRPr="00167DCE">
              <w:rPr>
                <w:rFonts w:ascii="Arial" w:hAnsi="Arial" w:cs="Arial"/>
                <w:color w:val="FF0000"/>
                <w:sz w:val="20"/>
                <w:szCs w:val="20"/>
              </w:rPr>
              <w:t xml:space="preserve">de las clases o de actividades extracurriculares </w:t>
            </w:r>
          </w:p>
        </w:tc>
      </w:tr>
      <w:tr w:rsidR="00167DCE" w:rsidRPr="00167DCE" w:rsidTr="00C013F4">
        <w:trPr>
          <w:trHeight w:val="413"/>
        </w:trPr>
        <w:tc>
          <w:tcPr>
            <w:cnfStyle w:val="001000000000" w:firstRow="0" w:lastRow="0" w:firstColumn="1" w:lastColumn="0" w:oddVBand="0" w:evenVBand="0" w:oddHBand="0" w:evenHBand="0" w:firstRowFirstColumn="0" w:firstRowLastColumn="0" w:lastRowFirstColumn="0" w:lastRowLastColumn="0"/>
            <w:tcW w:w="2972" w:type="dxa"/>
            <w:gridSpan w:val="2"/>
          </w:tcPr>
          <w:p w:rsidR="002D2B39" w:rsidRPr="00167DCE" w:rsidRDefault="002D2B39" w:rsidP="00A57E4A">
            <w:pPr>
              <w:jc w:val="center"/>
              <w:rPr>
                <w:rFonts w:ascii="Arial" w:hAnsi="Arial" w:cs="Arial"/>
                <w:i/>
                <w:color w:val="FF0000"/>
                <w:sz w:val="20"/>
                <w:szCs w:val="20"/>
              </w:rPr>
            </w:pPr>
            <w:r w:rsidRPr="00167DCE">
              <w:rPr>
                <w:rFonts w:ascii="Arial" w:hAnsi="Arial" w:cs="Arial"/>
                <w:color w:val="FF0000"/>
                <w:sz w:val="20"/>
                <w:szCs w:val="20"/>
              </w:rPr>
              <w:t>ETNOEDUCACIÓN AFROCOLOMBIANA</w:t>
            </w:r>
          </w:p>
        </w:tc>
        <w:tc>
          <w:tcPr>
            <w:tcW w:w="6521" w:type="dxa"/>
          </w:tcPr>
          <w:p w:rsidR="002D2B39" w:rsidRPr="00167DCE" w:rsidRDefault="002D2B39"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167DCE">
              <w:rPr>
                <w:rFonts w:ascii="Arial" w:hAnsi="Arial" w:cs="Arial"/>
                <w:color w:val="FF0000"/>
                <w:sz w:val="20"/>
                <w:szCs w:val="20"/>
              </w:rPr>
              <w:t xml:space="preserve">La </w:t>
            </w:r>
            <w:proofErr w:type="spellStart"/>
            <w:r w:rsidRPr="00167DCE">
              <w:rPr>
                <w:rFonts w:ascii="Arial" w:hAnsi="Arial" w:cs="Arial"/>
                <w:color w:val="FF0000"/>
                <w:sz w:val="20"/>
                <w:szCs w:val="20"/>
              </w:rPr>
              <w:t>Etnoeducación</w:t>
            </w:r>
            <w:proofErr w:type="spellEnd"/>
            <w:r w:rsidRPr="00167DCE">
              <w:rPr>
                <w:rFonts w:ascii="Arial" w:hAnsi="Arial" w:cs="Arial"/>
                <w:color w:val="FF0000"/>
                <w:sz w:val="20"/>
                <w:szCs w:val="20"/>
              </w:rPr>
              <w:t xml:space="preserve"> afrocolombiana se establece en las regiones con población predominante afrodescendiente y busca contribuir al </w:t>
            </w:r>
            <w:proofErr w:type="spellStart"/>
            <w:r w:rsidRPr="00167DCE">
              <w:rPr>
                <w:rFonts w:ascii="Arial" w:hAnsi="Arial" w:cs="Arial"/>
                <w:color w:val="FF0000"/>
                <w:sz w:val="20"/>
                <w:szCs w:val="20"/>
              </w:rPr>
              <w:t>etnodesarrollo</w:t>
            </w:r>
            <w:proofErr w:type="spellEnd"/>
            <w:r w:rsidRPr="00167DCE">
              <w:rPr>
                <w:rFonts w:ascii="Arial" w:hAnsi="Arial" w:cs="Arial"/>
                <w:color w:val="FF0000"/>
                <w:sz w:val="20"/>
                <w:szCs w:val="20"/>
              </w:rPr>
              <w:t xml:space="preserve"> de las comunidades.</w:t>
            </w:r>
          </w:p>
        </w:tc>
      </w:tr>
    </w:tbl>
    <w:p w:rsidR="006E12C9" w:rsidRPr="00167DCE" w:rsidRDefault="006E12C9" w:rsidP="00A57E4A">
      <w:pPr>
        <w:spacing w:line="360" w:lineRule="auto"/>
        <w:jc w:val="both"/>
        <w:rPr>
          <w:rFonts w:ascii="Arial" w:hAnsi="Arial" w:cs="Arial"/>
          <w:color w:val="FF0000"/>
          <w:sz w:val="24"/>
          <w:szCs w:val="24"/>
        </w:rPr>
      </w:pPr>
    </w:p>
    <w:p w:rsidR="00A57E4A" w:rsidRPr="00167DCE" w:rsidRDefault="00971317" w:rsidP="00A57E4A">
      <w:pPr>
        <w:spacing w:line="360" w:lineRule="auto"/>
        <w:jc w:val="both"/>
        <w:rPr>
          <w:rFonts w:ascii="Arial" w:hAnsi="Arial" w:cs="Arial"/>
          <w:color w:val="FF0000"/>
          <w:sz w:val="24"/>
          <w:szCs w:val="24"/>
        </w:rPr>
      </w:pPr>
      <w:r w:rsidRPr="00167DCE">
        <w:rPr>
          <w:rFonts w:ascii="Arial" w:hAnsi="Arial" w:cs="Arial"/>
          <w:color w:val="FF0000"/>
          <w:sz w:val="24"/>
          <w:szCs w:val="24"/>
        </w:rPr>
        <w:t>La validación de los anteriores resultados, se realizó</w:t>
      </w:r>
      <w:r w:rsidR="00A57E4A" w:rsidRPr="00167DCE">
        <w:rPr>
          <w:rFonts w:ascii="Arial" w:hAnsi="Arial" w:cs="Arial"/>
          <w:color w:val="FF0000"/>
          <w:sz w:val="24"/>
          <w:szCs w:val="24"/>
        </w:rPr>
        <w:t xml:space="preserve"> por medio de la “triangulación” (donde, para validez, se realizan verificaciones cruzadas</w:t>
      </w:r>
      <w:r w:rsidRPr="00167DCE">
        <w:rPr>
          <w:rFonts w:ascii="Arial" w:hAnsi="Arial" w:cs="Arial"/>
          <w:color w:val="FF0000"/>
          <w:sz w:val="24"/>
          <w:szCs w:val="24"/>
        </w:rPr>
        <w:t xml:space="preserve"> de diversos actores o métodos); </w:t>
      </w:r>
      <w:r w:rsidR="00A57E4A" w:rsidRPr="00167DCE">
        <w:rPr>
          <w:rFonts w:ascii="Arial" w:hAnsi="Arial" w:cs="Arial"/>
          <w:color w:val="FF0000"/>
          <w:sz w:val="24"/>
          <w:szCs w:val="24"/>
        </w:rPr>
        <w:t xml:space="preserve"> a partir de las categorías </w:t>
      </w:r>
      <w:r w:rsidRPr="00167DCE">
        <w:rPr>
          <w:rFonts w:ascii="Arial" w:hAnsi="Arial" w:cs="Arial"/>
          <w:color w:val="FF0000"/>
          <w:sz w:val="24"/>
          <w:szCs w:val="24"/>
        </w:rPr>
        <w:t xml:space="preserve">y subcategorías </w:t>
      </w:r>
      <w:r w:rsidR="00A57E4A" w:rsidRPr="00167DCE">
        <w:rPr>
          <w:rFonts w:ascii="Arial" w:hAnsi="Arial" w:cs="Arial"/>
          <w:color w:val="FF0000"/>
          <w:sz w:val="24"/>
          <w:szCs w:val="24"/>
        </w:rPr>
        <w:t>de la indagación, los hallazgos encontrados en el trabajo de campo y la relación de estos con el marco teórico-conceptual y el marco epistémico.</w:t>
      </w:r>
    </w:p>
    <w:p w:rsidR="00C0779E" w:rsidRPr="00167DCE" w:rsidRDefault="00C0779E" w:rsidP="00A57E4A">
      <w:pPr>
        <w:spacing w:line="360" w:lineRule="auto"/>
        <w:jc w:val="both"/>
        <w:rPr>
          <w:rFonts w:ascii="Arial" w:hAnsi="Arial" w:cs="Arial"/>
          <w:color w:val="FF0000"/>
          <w:sz w:val="24"/>
          <w:szCs w:val="24"/>
        </w:rPr>
      </w:pPr>
    </w:p>
    <w:p w:rsidR="00A57E4A" w:rsidRPr="00167DCE" w:rsidRDefault="00A57E4A" w:rsidP="00A57E4A">
      <w:pPr>
        <w:spacing w:line="360" w:lineRule="auto"/>
        <w:jc w:val="both"/>
        <w:rPr>
          <w:rFonts w:ascii="Arial" w:hAnsi="Arial" w:cs="Arial"/>
          <w:color w:val="FF0000"/>
          <w:sz w:val="24"/>
          <w:szCs w:val="24"/>
        </w:rPr>
      </w:pPr>
      <w:r w:rsidRPr="00167DCE">
        <w:rPr>
          <w:rFonts w:ascii="Arial" w:hAnsi="Arial" w:cs="Arial"/>
          <w:color w:val="FF0000"/>
          <w:sz w:val="24"/>
          <w:szCs w:val="24"/>
        </w:rPr>
        <w:t>Al realizar un análisis de estas matrices</w:t>
      </w:r>
      <w:r w:rsidR="0063561C" w:rsidRPr="00167DCE">
        <w:rPr>
          <w:rFonts w:ascii="Arial" w:hAnsi="Arial" w:cs="Arial"/>
          <w:color w:val="FF0000"/>
          <w:sz w:val="24"/>
          <w:szCs w:val="24"/>
        </w:rPr>
        <w:t xml:space="preserve"> obtenidas de los instrumentos aplicados</w:t>
      </w:r>
      <w:r w:rsidRPr="00167DCE">
        <w:rPr>
          <w:rFonts w:ascii="Arial" w:hAnsi="Arial" w:cs="Arial"/>
          <w:color w:val="FF0000"/>
          <w:sz w:val="24"/>
          <w:szCs w:val="24"/>
        </w:rPr>
        <w:t xml:space="preserve">, desde los cinco entornos educativos trabajados, por cada una de las categorías y subcategorías y su relación con los referentes teóricos y epistémicos, se pueden establecer los saberes y prácticas escolares que subyacen en la </w:t>
      </w:r>
      <w:proofErr w:type="spellStart"/>
      <w:r w:rsidRPr="00167DCE">
        <w:rPr>
          <w:rFonts w:ascii="Arial" w:hAnsi="Arial" w:cs="Arial"/>
          <w:color w:val="FF0000"/>
          <w:sz w:val="24"/>
          <w:szCs w:val="24"/>
        </w:rPr>
        <w:t>Etnoeducación</w:t>
      </w:r>
      <w:proofErr w:type="spellEnd"/>
      <w:r w:rsidRPr="00167DCE">
        <w:rPr>
          <w:rFonts w:ascii="Arial" w:hAnsi="Arial" w:cs="Arial"/>
          <w:color w:val="FF0000"/>
          <w:sz w:val="24"/>
          <w:szCs w:val="24"/>
        </w:rPr>
        <w:t xml:space="preserve"> afrocolombiana, tal y como se presentan en la tabla 5.</w:t>
      </w:r>
    </w:p>
    <w:p w:rsidR="00A57E4A" w:rsidRPr="00167DCE" w:rsidRDefault="00A57E4A" w:rsidP="00A57E4A">
      <w:pPr>
        <w:spacing w:line="360" w:lineRule="auto"/>
        <w:jc w:val="both"/>
        <w:rPr>
          <w:rFonts w:ascii="Arial" w:hAnsi="Arial" w:cs="Arial"/>
          <w:color w:val="FF0000"/>
          <w:sz w:val="24"/>
          <w:szCs w:val="24"/>
        </w:rPr>
      </w:pPr>
    </w:p>
    <w:p w:rsidR="00A57E4A" w:rsidRPr="00167DCE" w:rsidRDefault="00A57E4A" w:rsidP="00A57E4A">
      <w:pPr>
        <w:pStyle w:val="Descripcin"/>
        <w:keepNext/>
        <w:jc w:val="both"/>
        <w:rPr>
          <w:rFonts w:ascii="Arial" w:hAnsi="Arial" w:cs="Arial"/>
          <w:color w:val="FF0000"/>
          <w:sz w:val="24"/>
          <w:szCs w:val="24"/>
        </w:rPr>
      </w:pPr>
      <w:r w:rsidRPr="00167DCE">
        <w:rPr>
          <w:rFonts w:ascii="Arial" w:hAnsi="Arial" w:cs="Arial"/>
          <w:color w:val="FF0000"/>
          <w:sz w:val="24"/>
          <w:szCs w:val="24"/>
        </w:rPr>
        <w:lastRenderedPageBreak/>
        <w:t xml:space="preserve">Tabla 5. </w:t>
      </w:r>
    </w:p>
    <w:p w:rsidR="002D2B39" w:rsidRPr="00167DCE" w:rsidRDefault="00A57E4A" w:rsidP="00445309">
      <w:pPr>
        <w:pStyle w:val="Descripcin"/>
        <w:keepNext/>
        <w:jc w:val="both"/>
        <w:rPr>
          <w:color w:val="FF0000"/>
        </w:rPr>
      </w:pPr>
      <w:r w:rsidRPr="00167DCE">
        <w:rPr>
          <w:rFonts w:ascii="Arial" w:hAnsi="Arial" w:cs="Arial"/>
          <w:b w:val="0"/>
          <w:i/>
          <w:color w:val="FF0000"/>
          <w:sz w:val="24"/>
          <w:szCs w:val="24"/>
        </w:rPr>
        <w:t>Matriz de triangulación de la información de la investigación</w:t>
      </w:r>
    </w:p>
    <w:tbl>
      <w:tblPr>
        <w:tblStyle w:val="Cuadrculadetablaclara1"/>
        <w:tblpPr w:leftFromText="141" w:rightFromText="141" w:vertAnchor="text" w:horzAnchor="margin" w:tblpXSpec="center" w:tblpY="148"/>
        <w:tblW w:w="9661" w:type="dxa"/>
        <w:tblLayout w:type="fixed"/>
        <w:tblLook w:val="04A0" w:firstRow="1" w:lastRow="0" w:firstColumn="1" w:lastColumn="0" w:noHBand="0" w:noVBand="1"/>
      </w:tblPr>
      <w:tblGrid>
        <w:gridCol w:w="1271"/>
        <w:gridCol w:w="5245"/>
        <w:gridCol w:w="3145"/>
      </w:tblGrid>
      <w:tr w:rsidR="00167DCE" w:rsidRPr="00167DCE" w:rsidTr="00D8307D">
        <w:trPr>
          <w:trHeight w:val="412"/>
        </w:trPr>
        <w:tc>
          <w:tcPr>
            <w:tcW w:w="1271" w:type="dxa"/>
            <w:shd w:val="clear" w:color="auto" w:fill="D9D9D9" w:themeFill="background1" w:themeFillShade="D9"/>
          </w:tcPr>
          <w:p w:rsidR="00F92F74" w:rsidRPr="00167DCE" w:rsidRDefault="00F92F74" w:rsidP="00A57E4A">
            <w:pPr>
              <w:jc w:val="right"/>
              <w:rPr>
                <w:rFonts w:ascii="Arial" w:hAnsi="Arial" w:cs="Arial"/>
                <w:i/>
                <w:color w:val="FF0000"/>
                <w:sz w:val="16"/>
                <w:szCs w:val="16"/>
              </w:rPr>
            </w:pPr>
            <w:r w:rsidRPr="00167DCE">
              <w:rPr>
                <w:rFonts w:ascii="Arial" w:hAnsi="Arial" w:cs="Arial"/>
                <w:i/>
                <w:color w:val="FF0000"/>
                <w:sz w:val="16"/>
                <w:szCs w:val="16"/>
              </w:rPr>
              <w:t>Subcategoría</w:t>
            </w:r>
          </w:p>
        </w:tc>
        <w:tc>
          <w:tcPr>
            <w:tcW w:w="5245" w:type="dxa"/>
            <w:shd w:val="clear" w:color="auto" w:fill="D9D9D9" w:themeFill="background1" w:themeFillShade="D9"/>
          </w:tcPr>
          <w:p w:rsidR="00F92F74" w:rsidRPr="00167DCE" w:rsidRDefault="00F92F74" w:rsidP="00A57E4A">
            <w:pPr>
              <w:jc w:val="center"/>
              <w:rPr>
                <w:rFonts w:ascii="Arial" w:hAnsi="Arial" w:cs="Arial"/>
                <w:b/>
                <w:color w:val="FF0000"/>
                <w:sz w:val="20"/>
                <w:szCs w:val="20"/>
              </w:rPr>
            </w:pPr>
            <w:r w:rsidRPr="00167DCE">
              <w:rPr>
                <w:rFonts w:ascii="Arial" w:hAnsi="Arial" w:cs="Arial"/>
                <w:b/>
                <w:color w:val="FF0000"/>
                <w:sz w:val="20"/>
                <w:szCs w:val="20"/>
              </w:rPr>
              <w:t>Hallazgos</w:t>
            </w:r>
          </w:p>
        </w:tc>
        <w:tc>
          <w:tcPr>
            <w:tcW w:w="3145" w:type="dxa"/>
            <w:shd w:val="clear" w:color="auto" w:fill="D9D9D9" w:themeFill="background1" w:themeFillShade="D9"/>
          </w:tcPr>
          <w:p w:rsidR="00F92F74" w:rsidRPr="00167DCE" w:rsidRDefault="00F92F74" w:rsidP="00A57E4A">
            <w:pPr>
              <w:jc w:val="center"/>
              <w:rPr>
                <w:rFonts w:ascii="Arial" w:hAnsi="Arial" w:cs="Arial"/>
                <w:b/>
                <w:color w:val="FF0000"/>
                <w:sz w:val="20"/>
                <w:szCs w:val="20"/>
              </w:rPr>
            </w:pPr>
            <w:r w:rsidRPr="00167DCE">
              <w:rPr>
                <w:rFonts w:ascii="Arial" w:hAnsi="Arial" w:cs="Arial"/>
                <w:b/>
                <w:color w:val="FF0000"/>
                <w:sz w:val="20"/>
                <w:szCs w:val="20"/>
              </w:rPr>
              <w:t>Relación con los referentes teóricos y epistémicos</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t>Político-Social</w:t>
            </w:r>
          </w:p>
        </w:tc>
        <w:tc>
          <w:tcPr>
            <w:tcW w:w="5245" w:type="dxa"/>
            <w:shd w:val="clear" w:color="auto" w:fill="auto"/>
          </w:tcPr>
          <w:p w:rsidR="00F92F74" w:rsidRPr="00167DCE" w:rsidRDefault="00F92F74" w:rsidP="00C114F0">
            <w:pPr>
              <w:jc w:val="both"/>
              <w:rPr>
                <w:rFonts w:ascii="Arial" w:hAnsi="Arial" w:cs="Arial"/>
                <w:color w:val="FF0000"/>
                <w:sz w:val="20"/>
                <w:szCs w:val="20"/>
              </w:rPr>
            </w:pPr>
            <w:r w:rsidRPr="00167DCE">
              <w:rPr>
                <w:rFonts w:ascii="Arial" w:hAnsi="Arial" w:cs="Arial"/>
                <w:color w:val="FF0000"/>
                <w:sz w:val="20"/>
                <w:szCs w:val="20"/>
              </w:rPr>
              <w:t xml:space="preserve">Existen formas organizativas como los consejos comunitarios, los palenques, los </w:t>
            </w:r>
            <w:proofErr w:type="spellStart"/>
            <w:r w:rsidRPr="00167DCE">
              <w:rPr>
                <w:rFonts w:ascii="Arial" w:hAnsi="Arial" w:cs="Arial"/>
                <w:color w:val="FF0000"/>
                <w:sz w:val="20"/>
                <w:szCs w:val="20"/>
              </w:rPr>
              <w:t>cuagros</w:t>
            </w:r>
            <w:proofErr w:type="spellEnd"/>
            <w:r w:rsidRPr="00167DCE">
              <w:rPr>
                <w:rFonts w:ascii="Arial" w:hAnsi="Arial" w:cs="Arial"/>
                <w:color w:val="FF0000"/>
                <w:sz w:val="20"/>
                <w:szCs w:val="20"/>
              </w:rPr>
              <w:t xml:space="preserve">, el </w:t>
            </w:r>
            <w:proofErr w:type="spellStart"/>
            <w:r w:rsidRPr="00167DCE">
              <w:rPr>
                <w:rFonts w:ascii="Arial" w:hAnsi="Arial" w:cs="Arial"/>
                <w:color w:val="FF0000"/>
                <w:sz w:val="20"/>
                <w:szCs w:val="20"/>
              </w:rPr>
              <w:t>cimarronismo</w:t>
            </w:r>
            <w:proofErr w:type="spellEnd"/>
            <w:r w:rsidRPr="00167DCE">
              <w:rPr>
                <w:rFonts w:ascii="Arial" w:hAnsi="Arial" w:cs="Arial"/>
                <w:color w:val="FF0000"/>
                <w:sz w:val="20"/>
                <w:szCs w:val="20"/>
              </w:rPr>
              <w:t xml:space="preserve">, la pucha, la minga, la mano cambiada, al partir, la tonga y la </w:t>
            </w:r>
            <w:proofErr w:type="spellStart"/>
            <w:r w:rsidRPr="00167DCE">
              <w:rPr>
                <w:rFonts w:ascii="Arial" w:hAnsi="Arial" w:cs="Arial"/>
                <w:color w:val="FF0000"/>
                <w:sz w:val="20"/>
                <w:szCs w:val="20"/>
              </w:rPr>
              <w:t>uramba</w:t>
            </w:r>
            <w:proofErr w:type="spellEnd"/>
            <w:r w:rsidRPr="00167DCE">
              <w:rPr>
                <w:rFonts w:ascii="Arial" w:hAnsi="Arial" w:cs="Arial"/>
                <w:color w:val="FF0000"/>
                <w:sz w:val="20"/>
                <w:szCs w:val="20"/>
              </w:rPr>
              <w:t>, entre otras; donde el docente y/o el líder de la colectividad  es un dirigente que orienta y apoya procesos con la ayuda de todos los miembros de la comunidad y en muchas ocasiones con un trabajo interinstitucional con otras entidades.</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 xml:space="preserve">En el Giro </w:t>
            </w:r>
            <w:proofErr w:type="spellStart"/>
            <w:r w:rsidRPr="00167DCE">
              <w:rPr>
                <w:rFonts w:ascii="Arial" w:hAnsi="Arial" w:cs="Arial"/>
                <w:color w:val="FF0000"/>
                <w:sz w:val="20"/>
                <w:szCs w:val="20"/>
              </w:rPr>
              <w:t>Decolonial</w:t>
            </w:r>
            <w:proofErr w:type="spellEnd"/>
            <w:r w:rsidRPr="00167DCE">
              <w:rPr>
                <w:rFonts w:ascii="Arial" w:hAnsi="Arial" w:cs="Arial"/>
                <w:color w:val="FF0000"/>
                <w:sz w:val="20"/>
                <w:szCs w:val="20"/>
              </w:rPr>
              <w:t xml:space="preserve"> denominan la </w:t>
            </w:r>
            <w:proofErr w:type="spellStart"/>
            <w:r w:rsidRPr="00167DCE">
              <w:rPr>
                <w:rFonts w:ascii="Arial" w:hAnsi="Arial" w:cs="Arial"/>
                <w:color w:val="FF0000"/>
                <w:sz w:val="20"/>
                <w:szCs w:val="20"/>
              </w:rPr>
              <w:t>decolonialidad</w:t>
            </w:r>
            <w:proofErr w:type="spellEnd"/>
            <w:r w:rsidRPr="00167DCE">
              <w:rPr>
                <w:rFonts w:ascii="Arial" w:hAnsi="Arial" w:cs="Arial"/>
                <w:color w:val="FF0000"/>
                <w:sz w:val="20"/>
                <w:szCs w:val="20"/>
              </w:rPr>
              <w:t xml:space="preserve"> del poder (Quijano, 2014), al rompimiento de las estructuras políticas y sociales heredadas de la colonia hispanoamericana.</w:t>
            </w:r>
          </w:p>
        </w:tc>
      </w:tr>
      <w:tr w:rsidR="00167DCE" w:rsidRPr="00167DCE" w:rsidTr="00D8307D">
        <w:trPr>
          <w:cantSplit/>
          <w:trHeight w:val="1134"/>
        </w:trPr>
        <w:tc>
          <w:tcPr>
            <w:tcW w:w="1271" w:type="dxa"/>
            <w:textDirection w:val="btLr"/>
            <w:vAlign w:val="center"/>
          </w:tcPr>
          <w:p w:rsidR="00F92F74" w:rsidRPr="00167DCE" w:rsidRDefault="0076221F" w:rsidP="0076221F">
            <w:pPr>
              <w:ind w:left="113" w:right="113"/>
              <w:jc w:val="center"/>
              <w:rPr>
                <w:rFonts w:ascii="Arial" w:hAnsi="Arial" w:cs="Arial"/>
                <w:i/>
                <w:color w:val="FF0000"/>
                <w:sz w:val="20"/>
                <w:szCs w:val="20"/>
              </w:rPr>
            </w:pPr>
            <w:r w:rsidRPr="00167DCE">
              <w:rPr>
                <w:rFonts w:ascii="Arial" w:hAnsi="Arial" w:cs="Arial"/>
                <w:i/>
                <w:color w:val="FF0000"/>
                <w:sz w:val="20"/>
                <w:szCs w:val="20"/>
              </w:rPr>
              <w:t>Pedagógica</w:t>
            </w:r>
          </w:p>
        </w:tc>
        <w:tc>
          <w:tcPr>
            <w:tcW w:w="5245" w:type="dxa"/>
            <w:shd w:val="clear" w:color="auto" w:fill="auto"/>
          </w:tcPr>
          <w:p w:rsidR="00F92F74" w:rsidRPr="00167DCE" w:rsidRDefault="00F92F74" w:rsidP="00C114F0">
            <w:pPr>
              <w:jc w:val="both"/>
              <w:rPr>
                <w:rFonts w:ascii="Arial" w:hAnsi="Arial" w:cs="Arial"/>
                <w:color w:val="FF0000"/>
                <w:sz w:val="20"/>
                <w:szCs w:val="20"/>
              </w:rPr>
            </w:pPr>
            <w:r w:rsidRPr="00167DCE">
              <w:rPr>
                <w:rFonts w:ascii="Arial" w:hAnsi="Arial" w:cs="Arial"/>
                <w:color w:val="FF0000"/>
                <w:sz w:val="20"/>
                <w:szCs w:val="20"/>
              </w:rPr>
              <w:t xml:space="preserve">El desarrollo pedagógico está directamente relacionado con la modalidad en que se inserta la organización afrocolombiana, a través de la </w:t>
            </w:r>
            <w:proofErr w:type="spellStart"/>
            <w:r w:rsidRPr="00167DCE">
              <w:rPr>
                <w:rFonts w:ascii="Arial" w:hAnsi="Arial" w:cs="Arial"/>
                <w:color w:val="FF0000"/>
                <w:sz w:val="20"/>
                <w:szCs w:val="20"/>
              </w:rPr>
              <w:t>afroetnoeducación</w:t>
            </w:r>
            <w:proofErr w:type="spellEnd"/>
            <w:r w:rsidRPr="00167DCE">
              <w:rPr>
                <w:rFonts w:ascii="Arial" w:hAnsi="Arial" w:cs="Arial"/>
                <w:color w:val="FF0000"/>
                <w:sz w:val="20"/>
                <w:szCs w:val="20"/>
              </w:rPr>
              <w:t>. Con base en lo anterior, se busca combatir el racismo epistémico, a partir del fortalecimiento del pensamiento crítico, reflexivo, descolonizador y complejo, a través de la utilización de diferentes metodologías, didácticas y sistemas de evaluación, la cual pretende ser formativa, continua, procesal y dialógica.</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 xml:space="preserve">Desarrollo del método </w:t>
            </w:r>
            <w:proofErr w:type="spellStart"/>
            <w:r w:rsidRPr="00167DCE">
              <w:rPr>
                <w:rFonts w:ascii="Arial" w:hAnsi="Arial" w:cs="Arial"/>
                <w:color w:val="FF0000"/>
                <w:sz w:val="20"/>
                <w:szCs w:val="20"/>
              </w:rPr>
              <w:t>analéctico</w:t>
            </w:r>
            <w:proofErr w:type="spellEnd"/>
            <w:r w:rsidRPr="00167DCE">
              <w:rPr>
                <w:rFonts w:ascii="Arial" w:hAnsi="Arial" w:cs="Arial"/>
                <w:color w:val="FF0000"/>
                <w:sz w:val="20"/>
                <w:szCs w:val="20"/>
              </w:rPr>
              <w:t xml:space="preserve"> (</w:t>
            </w:r>
            <w:proofErr w:type="spellStart"/>
            <w:r w:rsidRPr="00167DCE">
              <w:rPr>
                <w:rFonts w:ascii="Arial" w:hAnsi="Arial" w:cs="Arial"/>
                <w:noProof/>
                <w:color w:val="FF0000"/>
                <w:sz w:val="20"/>
                <w:szCs w:val="20"/>
              </w:rPr>
              <w:t>Grosfoguel</w:t>
            </w:r>
            <w:proofErr w:type="spellEnd"/>
            <w:r w:rsidRPr="00167DCE">
              <w:rPr>
                <w:rFonts w:ascii="Arial" w:hAnsi="Arial" w:cs="Arial"/>
                <w:noProof/>
                <w:color w:val="FF0000"/>
                <w:sz w:val="20"/>
                <w:szCs w:val="20"/>
              </w:rPr>
              <w:t xml:space="preserve"> y Castro-Gómez</w:t>
            </w:r>
            <w:r w:rsidRPr="00167DCE">
              <w:rPr>
                <w:rFonts w:ascii="Arial" w:hAnsi="Arial" w:cs="Arial"/>
                <w:color w:val="FF0000"/>
                <w:sz w:val="20"/>
                <w:szCs w:val="20"/>
              </w:rPr>
              <w:t xml:space="preserve">, 2007) y la hermenéutica </w:t>
            </w:r>
            <w:proofErr w:type="spellStart"/>
            <w:r w:rsidRPr="00167DCE">
              <w:rPr>
                <w:rFonts w:ascii="Arial" w:hAnsi="Arial" w:cs="Arial"/>
                <w:color w:val="FF0000"/>
                <w:sz w:val="20"/>
                <w:szCs w:val="20"/>
              </w:rPr>
              <w:t>diatópica</w:t>
            </w:r>
            <w:proofErr w:type="spellEnd"/>
            <w:r w:rsidRPr="00167DCE">
              <w:rPr>
                <w:rFonts w:ascii="Arial" w:hAnsi="Arial" w:cs="Arial"/>
                <w:color w:val="FF0000"/>
                <w:sz w:val="20"/>
                <w:szCs w:val="20"/>
              </w:rPr>
              <w:t xml:space="preserve"> de Sousa Santos (2010); es decir, un pensamiento diferencial o divergente, donde los procesos formativos conlleven a </w:t>
            </w:r>
            <w:proofErr w:type="spellStart"/>
            <w:r w:rsidRPr="00167DCE">
              <w:rPr>
                <w:rFonts w:ascii="Arial" w:hAnsi="Arial" w:cs="Arial"/>
                <w:color w:val="FF0000"/>
                <w:sz w:val="20"/>
                <w:szCs w:val="20"/>
              </w:rPr>
              <w:t>decolonizar</w:t>
            </w:r>
            <w:proofErr w:type="spellEnd"/>
            <w:r w:rsidRPr="00167DCE">
              <w:rPr>
                <w:rFonts w:ascii="Arial" w:hAnsi="Arial" w:cs="Arial"/>
                <w:color w:val="FF0000"/>
                <w:sz w:val="20"/>
                <w:szCs w:val="20"/>
              </w:rPr>
              <w:t xml:space="preserve"> el saber.</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t>Lingüística</w:t>
            </w:r>
          </w:p>
        </w:tc>
        <w:tc>
          <w:tcPr>
            <w:tcW w:w="5245" w:type="dxa"/>
            <w:shd w:val="clear" w:color="auto" w:fill="auto"/>
          </w:tcPr>
          <w:p w:rsidR="00F92F74" w:rsidRPr="00167DCE" w:rsidRDefault="00F92F74" w:rsidP="00445309">
            <w:pPr>
              <w:jc w:val="both"/>
              <w:rPr>
                <w:rFonts w:ascii="Arial" w:hAnsi="Arial" w:cs="Arial"/>
                <w:color w:val="FF0000"/>
                <w:sz w:val="20"/>
                <w:szCs w:val="20"/>
              </w:rPr>
            </w:pPr>
            <w:r w:rsidRPr="00167DCE">
              <w:rPr>
                <w:rFonts w:ascii="Arial" w:hAnsi="Arial" w:cs="Arial"/>
                <w:color w:val="FF0000"/>
                <w:sz w:val="20"/>
                <w:szCs w:val="20"/>
              </w:rPr>
              <w:t>Expresión de pensamientos, conocimientos, saberes, valores, etc., a través de la tradición oral, los géneros literarios y las expresiones culturales y artísticas; donde la escuela y las asociaciones desarrollan proyectos de oralidad, lectura y escritura utilizando diferentes medios y mediaciones comunicativas.</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Las organizaciones afrocolombianas pretenden evitar que se llegue a lo que Sousa Santos (2010) denomina el “</w:t>
            </w:r>
            <w:proofErr w:type="spellStart"/>
            <w:r w:rsidRPr="00167DCE">
              <w:rPr>
                <w:rFonts w:ascii="Arial" w:hAnsi="Arial" w:cs="Arial"/>
                <w:color w:val="FF0000"/>
                <w:sz w:val="20"/>
                <w:szCs w:val="20"/>
              </w:rPr>
              <w:t>epistemicidio</w:t>
            </w:r>
            <w:proofErr w:type="spellEnd"/>
            <w:r w:rsidRPr="00167DCE">
              <w:rPr>
                <w:rFonts w:ascii="Arial" w:hAnsi="Arial" w:cs="Arial"/>
                <w:color w:val="FF0000"/>
                <w:sz w:val="20"/>
                <w:szCs w:val="20"/>
              </w:rPr>
              <w:t>”.</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t>Eco-ambiental</w:t>
            </w:r>
          </w:p>
        </w:tc>
        <w:tc>
          <w:tcPr>
            <w:tcW w:w="5245" w:type="dxa"/>
            <w:shd w:val="clear" w:color="auto" w:fill="auto"/>
          </w:tcPr>
          <w:p w:rsidR="00F92F74" w:rsidRPr="00167DCE" w:rsidRDefault="00F92F74" w:rsidP="00C114F0">
            <w:pPr>
              <w:jc w:val="both"/>
              <w:rPr>
                <w:rFonts w:ascii="Arial" w:hAnsi="Arial" w:cs="Arial"/>
                <w:color w:val="FF0000"/>
                <w:sz w:val="20"/>
                <w:szCs w:val="20"/>
              </w:rPr>
            </w:pPr>
            <w:r w:rsidRPr="00167DCE">
              <w:rPr>
                <w:rFonts w:ascii="Arial" w:hAnsi="Arial" w:cs="Arial"/>
                <w:color w:val="FF0000"/>
                <w:sz w:val="20"/>
                <w:szCs w:val="20"/>
              </w:rPr>
              <w:t xml:space="preserve">A partir de las huertas y las azoteas, maestros y líderes enseñan la medicina tradicional de las </w:t>
            </w:r>
            <w:proofErr w:type="spellStart"/>
            <w:r w:rsidRPr="00167DCE">
              <w:rPr>
                <w:rFonts w:ascii="Arial" w:hAnsi="Arial" w:cs="Arial"/>
                <w:color w:val="FF0000"/>
                <w:sz w:val="20"/>
                <w:szCs w:val="20"/>
              </w:rPr>
              <w:t>Afrocolombias</w:t>
            </w:r>
            <w:proofErr w:type="spellEnd"/>
            <w:r w:rsidRPr="00167DCE">
              <w:rPr>
                <w:rFonts w:ascii="Arial" w:hAnsi="Arial" w:cs="Arial"/>
                <w:color w:val="FF0000"/>
                <w:sz w:val="20"/>
                <w:szCs w:val="20"/>
              </w:rPr>
              <w:t xml:space="preserve"> para la prevención, tratamiento y cuidado de enfermedades, dolencias, gestación y maleficios. También existen jornadas de limpieza del medio ambiente, recuperación de las cuencas hidrográficas, sembrados y cultivos sostenibles.</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Sousa Santos (2010) designa la “ecología de los saberes”, como aquellos saberes que los pueblos étnicos latinoamericanos han tratado de sostener y enseñar de forma generacional.</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t>Geo-histórica</w:t>
            </w:r>
          </w:p>
        </w:tc>
        <w:tc>
          <w:tcPr>
            <w:tcW w:w="5245" w:type="dxa"/>
            <w:shd w:val="clear" w:color="auto" w:fill="auto"/>
          </w:tcPr>
          <w:p w:rsidR="00F92F74" w:rsidRPr="00167DCE" w:rsidRDefault="00F92F74" w:rsidP="00C114F0">
            <w:pPr>
              <w:jc w:val="both"/>
              <w:rPr>
                <w:rFonts w:ascii="Arial" w:hAnsi="Arial" w:cs="Arial"/>
                <w:color w:val="FF0000"/>
                <w:sz w:val="20"/>
                <w:szCs w:val="20"/>
              </w:rPr>
            </w:pPr>
            <w:r w:rsidRPr="00167DCE">
              <w:rPr>
                <w:rFonts w:ascii="Arial" w:hAnsi="Arial" w:cs="Arial"/>
                <w:color w:val="FF0000"/>
                <w:sz w:val="20"/>
                <w:szCs w:val="20"/>
              </w:rPr>
              <w:t>Se realizan una serie de actividades que buscan reconocer los espacios y la historia de las comunidades afrodescendientes, como reivindicar los saberes ancestrales de los adultos mayores; el trabajo de personajes afrodescendientes y sus producciones en las diversas áreas de los contextos educativos; la conmemoración de fechas significativas del pueblo afrocolombiano, entre otras.</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 xml:space="preserve">La </w:t>
            </w:r>
            <w:proofErr w:type="spellStart"/>
            <w:r w:rsidRPr="00167DCE">
              <w:rPr>
                <w:rFonts w:ascii="Arial" w:hAnsi="Arial" w:cs="Arial"/>
                <w:color w:val="FF0000"/>
                <w:sz w:val="20"/>
                <w:szCs w:val="20"/>
              </w:rPr>
              <w:t>Colonialidad</w:t>
            </w:r>
            <w:proofErr w:type="spellEnd"/>
            <w:r w:rsidRPr="00167DCE">
              <w:rPr>
                <w:rFonts w:ascii="Arial" w:hAnsi="Arial" w:cs="Arial"/>
                <w:color w:val="FF0000"/>
                <w:sz w:val="20"/>
                <w:szCs w:val="20"/>
              </w:rPr>
              <w:t xml:space="preserve"> se caracteriza: por una parte, en la relación entre la economía y política; y por el otro, el mundo europeo (ser) y el mundo </w:t>
            </w:r>
            <w:proofErr w:type="spellStart"/>
            <w:r w:rsidRPr="00167DCE">
              <w:rPr>
                <w:rFonts w:ascii="Arial" w:hAnsi="Arial" w:cs="Arial"/>
                <w:color w:val="FF0000"/>
                <w:sz w:val="20"/>
                <w:szCs w:val="20"/>
              </w:rPr>
              <w:t>racializado</w:t>
            </w:r>
            <w:proofErr w:type="spellEnd"/>
            <w:r w:rsidRPr="00167DCE">
              <w:rPr>
                <w:rFonts w:ascii="Arial" w:hAnsi="Arial" w:cs="Arial"/>
                <w:color w:val="FF0000"/>
                <w:sz w:val="20"/>
                <w:szCs w:val="20"/>
              </w:rPr>
              <w:t xml:space="preserve"> (no ser).</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t>Religioso-Espiritual</w:t>
            </w:r>
          </w:p>
        </w:tc>
        <w:tc>
          <w:tcPr>
            <w:tcW w:w="52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 xml:space="preserve">Por una parte, está la participación de la comunidad afrocolombiana en las diferentes celebraciones católicas y fiestas patronales; por otra, está lo autóctono, es decir, lo étnico, que se da a través de los canticos como los alabaos; y lo sincrético, que se expresa en la simbiosis de lo étnico con lo católico, con la introducción de algunas tradiciones de </w:t>
            </w:r>
            <w:proofErr w:type="spellStart"/>
            <w:r w:rsidRPr="00167DCE">
              <w:rPr>
                <w:rFonts w:ascii="Arial" w:hAnsi="Arial" w:cs="Arial"/>
                <w:color w:val="FF0000"/>
                <w:sz w:val="20"/>
                <w:szCs w:val="20"/>
              </w:rPr>
              <w:t>africanía</w:t>
            </w:r>
            <w:proofErr w:type="spellEnd"/>
            <w:r w:rsidRPr="00167DCE">
              <w:rPr>
                <w:rFonts w:ascii="Arial" w:hAnsi="Arial" w:cs="Arial"/>
                <w:color w:val="FF0000"/>
                <w:sz w:val="20"/>
                <w:szCs w:val="20"/>
              </w:rPr>
              <w:t xml:space="preserve"> y de los pueblos originarios (eucaristías </w:t>
            </w:r>
            <w:proofErr w:type="spellStart"/>
            <w:r w:rsidRPr="00167DCE">
              <w:rPr>
                <w:rFonts w:ascii="Arial" w:hAnsi="Arial" w:cs="Arial"/>
                <w:color w:val="FF0000"/>
                <w:sz w:val="20"/>
                <w:szCs w:val="20"/>
              </w:rPr>
              <w:t>inculturadas</w:t>
            </w:r>
            <w:proofErr w:type="spellEnd"/>
            <w:r w:rsidRPr="00167DCE">
              <w:rPr>
                <w:rFonts w:ascii="Arial" w:hAnsi="Arial" w:cs="Arial"/>
                <w:color w:val="FF0000"/>
                <w:sz w:val="20"/>
                <w:szCs w:val="20"/>
              </w:rPr>
              <w:t>).</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 xml:space="preserve">La </w:t>
            </w:r>
            <w:proofErr w:type="spellStart"/>
            <w:r w:rsidRPr="00167DCE">
              <w:rPr>
                <w:rFonts w:ascii="Arial" w:hAnsi="Arial" w:cs="Arial"/>
                <w:color w:val="FF0000"/>
                <w:sz w:val="20"/>
                <w:szCs w:val="20"/>
              </w:rPr>
              <w:t>colonialidad</w:t>
            </w:r>
            <w:proofErr w:type="spellEnd"/>
            <w:r w:rsidRPr="00167DCE">
              <w:rPr>
                <w:rFonts w:ascii="Arial" w:hAnsi="Arial" w:cs="Arial"/>
                <w:color w:val="FF0000"/>
                <w:sz w:val="20"/>
                <w:szCs w:val="20"/>
              </w:rPr>
              <w:t xml:space="preserve"> del ser, según Maldonado-Torres en</w:t>
            </w:r>
            <w:r w:rsidRPr="00167DCE">
              <w:rPr>
                <w:rFonts w:ascii="Arial" w:hAnsi="Arial" w:cs="Arial"/>
                <w:noProof/>
                <w:color w:val="FF0000"/>
                <w:sz w:val="20"/>
                <w:szCs w:val="20"/>
              </w:rPr>
              <w:t xml:space="preserve"> Grosfoguel y Castro-Gómez (2007), </w:t>
            </w:r>
            <w:r w:rsidRPr="00167DCE">
              <w:rPr>
                <w:rFonts w:ascii="Arial" w:hAnsi="Arial" w:cs="Arial"/>
                <w:color w:val="FF0000"/>
                <w:sz w:val="20"/>
                <w:szCs w:val="20"/>
              </w:rPr>
              <w:t>marcó un fuerte impacto en el ámbito ontológico de los pueblos e individuos no europeos (indígenas y afrodescendientes)</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lastRenderedPageBreak/>
              <w:t>Investigativa</w:t>
            </w:r>
          </w:p>
        </w:tc>
        <w:tc>
          <w:tcPr>
            <w:tcW w:w="5245" w:type="dxa"/>
            <w:shd w:val="clear" w:color="auto" w:fill="auto"/>
          </w:tcPr>
          <w:p w:rsidR="00F92F74" w:rsidRPr="00167DCE" w:rsidRDefault="00F92F74" w:rsidP="00C114F0">
            <w:pPr>
              <w:jc w:val="both"/>
              <w:rPr>
                <w:rFonts w:ascii="Arial" w:hAnsi="Arial" w:cs="Arial"/>
                <w:color w:val="FF0000"/>
                <w:sz w:val="20"/>
                <w:szCs w:val="20"/>
              </w:rPr>
            </w:pPr>
            <w:r w:rsidRPr="00167DCE">
              <w:rPr>
                <w:rFonts w:ascii="Arial" w:hAnsi="Arial" w:cs="Arial"/>
                <w:color w:val="FF0000"/>
                <w:sz w:val="20"/>
                <w:szCs w:val="20"/>
              </w:rPr>
              <w:t xml:space="preserve">Procesos de producción, sistematización, publicación, divulgación y socialización de las indagaciones e investigaciones adelantadas por los miembros de los entornos educativos, con los cual se ha incrementado el acervo epistémico, bibliográfico, didáctico, editorial, curricular y evaluativo para el desarrollo de la </w:t>
            </w:r>
            <w:proofErr w:type="spellStart"/>
            <w:r w:rsidRPr="00167DCE">
              <w:rPr>
                <w:rFonts w:ascii="Arial" w:hAnsi="Arial" w:cs="Arial"/>
                <w:color w:val="FF0000"/>
                <w:sz w:val="20"/>
                <w:szCs w:val="20"/>
              </w:rPr>
              <w:t>Etnoeducación</w:t>
            </w:r>
            <w:proofErr w:type="spellEnd"/>
            <w:r w:rsidRPr="00167DCE">
              <w:rPr>
                <w:rFonts w:ascii="Arial" w:hAnsi="Arial" w:cs="Arial"/>
                <w:color w:val="FF0000"/>
                <w:sz w:val="20"/>
                <w:szCs w:val="20"/>
              </w:rPr>
              <w:t xml:space="preserve"> afrocolombiana.</w:t>
            </w:r>
          </w:p>
        </w:tc>
        <w:tc>
          <w:tcPr>
            <w:tcW w:w="3145" w:type="dxa"/>
            <w:shd w:val="clear" w:color="auto" w:fill="auto"/>
          </w:tcPr>
          <w:p w:rsidR="00F92F74" w:rsidRPr="00167DCE" w:rsidRDefault="00F92F74" w:rsidP="00A57E4A">
            <w:pPr>
              <w:jc w:val="both"/>
              <w:rPr>
                <w:rFonts w:ascii="Arial" w:hAnsi="Arial" w:cs="Arial"/>
                <w:color w:val="FF0000"/>
                <w:sz w:val="20"/>
                <w:szCs w:val="20"/>
              </w:rPr>
            </w:pPr>
            <w:r w:rsidRPr="00167DCE">
              <w:rPr>
                <w:rFonts w:ascii="Arial" w:hAnsi="Arial" w:cs="Arial"/>
                <w:color w:val="FF0000"/>
                <w:sz w:val="20"/>
                <w:szCs w:val="20"/>
              </w:rPr>
              <w:t xml:space="preserve">La epistemología del Sur (Sousa Santos, 2009), visibiliza a los grupos étnicos que tradicionalmente han sido </w:t>
            </w:r>
            <w:proofErr w:type="spellStart"/>
            <w:r w:rsidRPr="00167DCE">
              <w:rPr>
                <w:rFonts w:ascii="Arial" w:hAnsi="Arial" w:cs="Arial"/>
                <w:color w:val="FF0000"/>
                <w:sz w:val="20"/>
                <w:szCs w:val="20"/>
              </w:rPr>
              <w:t>invisibilizados</w:t>
            </w:r>
            <w:proofErr w:type="spellEnd"/>
            <w:r w:rsidRPr="00167DCE">
              <w:rPr>
                <w:rFonts w:ascii="Arial" w:hAnsi="Arial" w:cs="Arial"/>
                <w:color w:val="FF0000"/>
                <w:sz w:val="20"/>
                <w:szCs w:val="20"/>
              </w:rPr>
              <w:t xml:space="preserve"> por la </w:t>
            </w:r>
            <w:proofErr w:type="spellStart"/>
            <w:r w:rsidRPr="00167DCE">
              <w:rPr>
                <w:rFonts w:ascii="Arial" w:hAnsi="Arial" w:cs="Arial"/>
                <w:color w:val="FF0000"/>
                <w:sz w:val="20"/>
                <w:szCs w:val="20"/>
              </w:rPr>
              <w:t>colonialidad</w:t>
            </w:r>
            <w:proofErr w:type="spellEnd"/>
            <w:r w:rsidRPr="00167DCE">
              <w:rPr>
                <w:rFonts w:ascii="Arial" w:hAnsi="Arial" w:cs="Arial"/>
                <w:color w:val="FF0000"/>
                <w:sz w:val="20"/>
                <w:szCs w:val="20"/>
              </w:rPr>
              <w:t xml:space="preserve"> del saber y la escuela oficial tradicional.</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18"/>
                <w:szCs w:val="18"/>
              </w:rPr>
            </w:pPr>
            <w:r w:rsidRPr="00167DCE">
              <w:rPr>
                <w:rFonts w:ascii="Arial" w:hAnsi="Arial" w:cs="Arial"/>
                <w:i/>
                <w:color w:val="FF0000"/>
                <w:sz w:val="18"/>
                <w:szCs w:val="18"/>
              </w:rPr>
              <w:t>Institucionales o formales</w:t>
            </w:r>
          </w:p>
        </w:tc>
        <w:tc>
          <w:tcPr>
            <w:tcW w:w="5245" w:type="dxa"/>
            <w:shd w:val="clear" w:color="auto" w:fill="auto"/>
          </w:tcPr>
          <w:p w:rsidR="00F92F74" w:rsidRPr="00167DCE" w:rsidRDefault="00F92F74" w:rsidP="00F92F74">
            <w:pPr>
              <w:jc w:val="both"/>
              <w:rPr>
                <w:rFonts w:ascii="Arial" w:hAnsi="Arial" w:cs="Arial"/>
                <w:color w:val="FF0000"/>
                <w:sz w:val="20"/>
                <w:szCs w:val="20"/>
              </w:rPr>
            </w:pPr>
            <w:r w:rsidRPr="00167DCE">
              <w:rPr>
                <w:rFonts w:ascii="Arial" w:hAnsi="Arial" w:cs="Arial"/>
                <w:color w:val="FF0000"/>
                <w:sz w:val="20"/>
                <w:szCs w:val="20"/>
              </w:rPr>
              <w:t xml:space="preserve">Cada institución educativa, cuenta con su propio currículo y dentro de este se desarrolla de forma diversa la </w:t>
            </w:r>
            <w:proofErr w:type="spellStart"/>
            <w:r w:rsidRPr="00167DCE">
              <w:rPr>
                <w:rFonts w:ascii="Arial" w:hAnsi="Arial" w:cs="Arial"/>
                <w:color w:val="FF0000"/>
                <w:sz w:val="20"/>
                <w:szCs w:val="20"/>
              </w:rPr>
              <w:t>Etnoeducación</w:t>
            </w:r>
            <w:proofErr w:type="spellEnd"/>
            <w:r w:rsidRPr="00167DCE">
              <w:rPr>
                <w:rFonts w:ascii="Arial" w:hAnsi="Arial" w:cs="Arial"/>
                <w:color w:val="FF0000"/>
                <w:sz w:val="20"/>
                <w:szCs w:val="20"/>
              </w:rPr>
              <w:t xml:space="preserve"> afrocolombiana, en la cual existe un líder para su implementación y evaluación. Además, estas organizaciones escolares han realizado convenios con diferentes instituciones de educación.</w:t>
            </w:r>
          </w:p>
        </w:tc>
        <w:tc>
          <w:tcPr>
            <w:tcW w:w="3145" w:type="dxa"/>
            <w:vMerge w:val="restart"/>
            <w:shd w:val="clear" w:color="auto" w:fill="auto"/>
          </w:tcPr>
          <w:p w:rsidR="00F92F74" w:rsidRPr="00167DCE" w:rsidRDefault="00F92F74" w:rsidP="00F92F74">
            <w:pPr>
              <w:jc w:val="both"/>
              <w:rPr>
                <w:rFonts w:ascii="Arial" w:hAnsi="Arial" w:cs="Arial"/>
                <w:color w:val="FF0000"/>
                <w:sz w:val="20"/>
                <w:szCs w:val="20"/>
              </w:rPr>
            </w:pPr>
          </w:p>
          <w:p w:rsidR="00F92F74" w:rsidRPr="00167DCE" w:rsidRDefault="00F92F74" w:rsidP="00F92F74">
            <w:pPr>
              <w:jc w:val="both"/>
              <w:rPr>
                <w:rFonts w:ascii="Arial" w:hAnsi="Arial" w:cs="Arial"/>
                <w:color w:val="FF0000"/>
                <w:sz w:val="20"/>
                <w:szCs w:val="20"/>
              </w:rPr>
            </w:pPr>
          </w:p>
          <w:p w:rsidR="00D8307D" w:rsidRPr="00167DCE" w:rsidRDefault="00D8307D" w:rsidP="00F92F74">
            <w:pPr>
              <w:jc w:val="both"/>
              <w:rPr>
                <w:rFonts w:ascii="Arial" w:hAnsi="Arial" w:cs="Arial"/>
                <w:color w:val="FF0000"/>
                <w:sz w:val="20"/>
                <w:szCs w:val="20"/>
              </w:rPr>
            </w:pPr>
          </w:p>
          <w:p w:rsidR="00F92F74" w:rsidRPr="00167DCE" w:rsidRDefault="00F92F74" w:rsidP="00F92F74">
            <w:pPr>
              <w:jc w:val="both"/>
              <w:rPr>
                <w:rFonts w:ascii="Arial" w:hAnsi="Arial" w:cs="Arial"/>
                <w:color w:val="FF0000"/>
                <w:sz w:val="20"/>
                <w:szCs w:val="20"/>
              </w:rPr>
            </w:pPr>
            <w:r w:rsidRPr="00167DCE">
              <w:rPr>
                <w:rFonts w:ascii="Arial" w:hAnsi="Arial" w:cs="Arial"/>
                <w:color w:val="FF0000"/>
                <w:sz w:val="20"/>
                <w:szCs w:val="20"/>
              </w:rPr>
              <w:t xml:space="preserve">De igual forma, con este concepto de entornos educativos se  pretende problematizar la noción de pensamiento y conocimiento totalitario, unívoco y universal dejado por la </w:t>
            </w:r>
            <w:proofErr w:type="spellStart"/>
            <w:r w:rsidRPr="00167DCE">
              <w:rPr>
                <w:rFonts w:ascii="Arial" w:hAnsi="Arial" w:cs="Arial"/>
                <w:color w:val="FF0000"/>
                <w:sz w:val="20"/>
                <w:szCs w:val="20"/>
              </w:rPr>
              <w:t>colonialidad</w:t>
            </w:r>
            <w:proofErr w:type="spellEnd"/>
            <w:r w:rsidRPr="00167DCE">
              <w:rPr>
                <w:rFonts w:ascii="Arial" w:hAnsi="Arial" w:cs="Arial"/>
                <w:color w:val="FF0000"/>
                <w:sz w:val="20"/>
                <w:szCs w:val="20"/>
              </w:rPr>
              <w:t xml:space="preserve"> del saber (</w:t>
            </w:r>
            <w:proofErr w:type="spellStart"/>
            <w:r w:rsidRPr="00167DCE">
              <w:rPr>
                <w:rFonts w:ascii="Arial" w:hAnsi="Arial" w:cs="Arial"/>
                <w:color w:val="FF0000"/>
                <w:sz w:val="20"/>
                <w:szCs w:val="20"/>
              </w:rPr>
              <w:t>Grosfoguel</w:t>
            </w:r>
            <w:proofErr w:type="spellEnd"/>
            <w:r w:rsidRPr="00167DCE">
              <w:rPr>
                <w:rFonts w:ascii="Arial" w:hAnsi="Arial" w:cs="Arial"/>
                <w:color w:val="FF0000"/>
                <w:sz w:val="20"/>
                <w:szCs w:val="20"/>
              </w:rPr>
              <w:t>, 2011), para dar paso a los saberes locales, comunitarios y contextuales.</w:t>
            </w: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r w:rsidRPr="00167DCE">
              <w:rPr>
                <w:rFonts w:ascii="Arial" w:hAnsi="Arial" w:cs="Arial"/>
                <w:i/>
                <w:color w:val="FF0000"/>
                <w:sz w:val="20"/>
                <w:szCs w:val="20"/>
              </w:rPr>
              <w:t>No institucionales o no formales</w:t>
            </w:r>
          </w:p>
        </w:tc>
        <w:tc>
          <w:tcPr>
            <w:tcW w:w="5245" w:type="dxa"/>
            <w:shd w:val="clear" w:color="auto" w:fill="auto"/>
          </w:tcPr>
          <w:p w:rsidR="00F92F74" w:rsidRPr="00167DCE" w:rsidRDefault="00F92F74" w:rsidP="00A731CA">
            <w:pPr>
              <w:jc w:val="both"/>
              <w:rPr>
                <w:rFonts w:ascii="Arial" w:hAnsi="Arial" w:cs="Arial"/>
                <w:color w:val="FF0000"/>
                <w:sz w:val="20"/>
                <w:szCs w:val="20"/>
              </w:rPr>
            </w:pPr>
            <w:r w:rsidRPr="00167DCE">
              <w:rPr>
                <w:rFonts w:ascii="Arial" w:hAnsi="Arial" w:cs="Arial"/>
                <w:color w:val="FF0000"/>
                <w:sz w:val="20"/>
                <w:szCs w:val="20"/>
              </w:rPr>
              <w:t xml:space="preserve">El trabajo </w:t>
            </w:r>
            <w:proofErr w:type="spellStart"/>
            <w:r w:rsidRPr="00167DCE">
              <w:rPr>
                <w:rFonts w:ascii="Arial" w:hAnsi="Arial" w:cs="Arial"/>
                <w:color w:val="FF0000"/>
                <w:sz w:val="20"/>
                <w:szCs w:val="20"/>
              </w:rPr>
              <w:t>etnoeducativo</w:t>
            </w:r>
            <w:proofErr w:type="spellEnd"/>
            <w:r w:rsidRPr="00167DCE">
              <w:rPr>
                <w:rFonts w:ascii="Arial" w:hAnsi="Arial" w:cs="Arial"/>
                <w:color w:val="FF0000"/>
                <w:sz w:val="20"/>
                <w:szCs w:val="20"/>
              </w:rPr>
              <w:t xml:space="preserve"> traspasa las fronteras de la institución educativa, ya que involucra en sus labores académicas la presencia de los diferentes miembros de la comunidad circunvecina, que con sus saberes y prácticas apoyan procesos de las clases o de actividades extracurriculares. De igual manera, las TIC han servido como medio de trabajo educativo y comunicativo en los entornos escolares, ya que estas permiten acceder a información sobre elementos propios de la historia y la cultura de las comunidades.</w:t>
            </w:r>
          </w:p>
        </w:tc>
        <w:tc>
          <w:tcPr>
            <w:tcW w:w="3145" w:type="dxa"/>
            <w:vMerge/>
            <w:shd w:val="clear" w:color="auto" w:fill="auto"/>
          </w:tcPr>
          <w:p w:rsidR="00F92F74" w:rsidRPr="00167DCE" w:rsidRDefault="00F92F74" w:rsidP="00F92F74">
            <w:pPr>
              <w:jc w:val="both"/>
              <w:rPr>
                <w:rFonts w:ascii="Arial" w:hAnsi="Arial" w:cs="Arial"/>
                <w:color w:val="FF0000"/>
                <w:sz w:val="20"/>
                <w:szCs w:val="20"/>
              </w:rPr>
            </w:pPr>
          </w:p>
        </w:tc>
      </w:tr>
      <w:tr w:rsidR="00167DCE" w:rsidRPr="00167DCE" w:rsidTr="00D8307D">
        <w:trPr>
          <w:cantSplit/>
          <w:trHeight w:val="1134"/>
        </w:trPr>
        <w:tc>
          <w:tcPr>
            <w:tcW w:w="1271" w:type="dxa"/>
            <w:textDirection w:val="btLr"/>
            <w:vAlign w:val="center"/>
          </w:tcPr>
          <w:p w:rsidR="00F92F74" w:rsidRPr="00167DCE" w:rsidRDefault="00F92F74" w:rsidP="0076221F">
            <w:pPr>
              <w:ind w:left="113" w:right="113"/>
              <w:jc w:val="center"/>
              <w:rPr>
                <w:rFonts w:ascii="Arial" w:hAnsi="Arial" w:cs="Arial"/>
                <w:i/>
                <w:color w:val="FF0000"/>
                <w:sz w:val="20"/>
                <w:szCs w:val="20"/>
              </w:rPr>
            </w:pPr>
            <w:proofErr w:type="spellStart"/>
            <w:r w:rsidRPr="00167DCE">
              <w:rPr>
                <w:rFonts w:ascii="Arial" w:hAnsi="Arial" w:cs="Arial"/>
                <w:i/>
                <w:color w:val="FF0000"/>
                <w:sz w:val="20"/>
                <w:szCs w:val="20"/>
              </w:rPr>
              <w:t>Etnoeducación</w:t>
            </w:r>
            <w:proofErr w:type="spellEnd"/>
            <w:r w:rsidRPr="00167DCE">
              <w:rPr>
                <w:rFonts w:ascii="Arial" w:hAnsi="Arial" w:cs="Arial"/>
                <w:i/>
                <w:color w:val="FF0000"/>
                <w:sz w:val="20"/>
                <w:szCs w:val="20"/>
              </w:rPr>
              <w:t xml:space="preserve"> Afrocolombiana</w:t>
            </w:r>
          </w:p>
        </w:tc>
        <w:tc>
          <w:tcPr>
            <w:tcW w:w="5245" w:type="dxa"/>
            <w:shd w:val="clear" w:color="auto" w:fill="auto"/>
          </w:tcPr>
          <w:p w:rsidR="00F92F74" w:rsidRPr="00167DCE" w:rsidRDefault="00F92F74" w:rsidP="00A731CA">
            <w:pPr>
              <w:jc w:val="both"/>
              <w:rPr>
                <w:rFonts w:ascii="Arial" w:hAnsi="Arial" w:cs="Arial"/>
                <w:color w:val="FF0000"/>
                <w:sz w:val="20"/>
                <w:szCs w:val="20"/>
              </w:rPr>
            </w:pPr>
            <w:r w:rsidRPr="00167DCE">
              <w:rPr>
                <w:rFonts w:ascii="Arial" w:hAnsi="Arial" w:cs="Arial"/>
                <w:color w:val="FF0000"/>
                <w:sz w:val="20"/>
                <w:szCs w:val="20"/>
              </w:rPr>
              <w:t xml:space="preserve">Las instituciones desarrollan procesos que están en concordancia con los fundamentos y principios de la </w:t>
            </w:r>
            <w:proofErr w:type="spellStart"/>
            <w:r w:rsidRPr="00167DCE">
              <w:rPr>
                <w:rFonts w:ascii="Arial" w:hAnsi="Arial" w:cs="Arial"/>
                <w:color w:val="FF0000"/>
                <w:sz w:val="20"/>
                <w:szCs w:val="20"/>
              </w:rPr>
              <w:t>afrocolombianidad</w:t>
            </w:r>
            <w:proofErr w:type="spellEnd"/>
            <w:r w:rsidRPr="00167DCE">
              <w:rPr>
                <w:rFonts w:ascii="Arial" w:hAnsi="Arial" w:cs="Arial"/>
                <w:color w:val="FF0000"/>
                <w:sz w:val="20"/>
                <w:szCs w:val="20"/>
              </w:rPr>
              <w:t>, cuyos espacios biogeográficos permiten una educación experiencial, donde el estudiante se le forma para la vida, el trabajo colaborativo, el rescate de los valores afrocolombianos, el fortalecimiento del sentido de identidad y pertenencia hacia el territorio</w:t>
            </w:r>
            <w:r w:rsidR="00A731CA" w:rsidRPr="00167DCE">
              <w:rPr>
                <w:rFonts w:ascii="Arial" w:hAnsi="Arial" w:cs="Arial"/>
                <w:color w:val="FF0000"/>
                <w:sz w:val="20"/>
                <w:szCs w:val="20"/>
              </w:rPr>
              <w:t>.</w:t>
            </w:r>
          </w:p>
        </w:tc>
        <w:tc>
          <w:tcPr>
            <w:tcW w:w="3145" w:type="dxa"/>
            <w:shd w:val="clear" w:color="auto" w:fill="auto"/>
          </w:tcPr>
          <w:p w:rsidR="00F92F74" w:rsidRPr="00167DCE" w:rsidRDefault="00F92F74" w:rsidP="00F92F74">
            <w:pPr>
              <w:jc w:val="both"/>
              <w:rPr>
                <w:rFonts w:ascii="Arial" w:hAnsi="Arial" w:cs="Arial"/>
                <w:color w:val="FF0000"/>
                <w:sz w:val="20"/>
                <w:szCs w:val="20"/>
              </w:rPr>
            </w:pPr>
            <w:r w:rsidRPr="00167DCE">
              <w:rPr>
                <w:rFonts w:ascii="Arial" w:hAnsi="Arial" w:cs="Arial"/>
                <w:color w:val="FF0000"/>
                <w:sz w:val="20"/>
                <w:szCs w:val="20"/>
              </w:rPr>
              <w:t xml:space="preserve">La </w:t>
            </w:r>
            <w:proofErr w:type="spellStart"/>
            <w:r w:rsidRPr="00167DCE">
              <w:rPr>
                <w:rFonts w:ascii="Arial" w:hAnsi="Arial" w:cs="Arial"/>
                <w:color w:val="FF0000"/>
                <w:sz w:val="20"/>
                <w:szCs w:val="20"/>
              </w:rPr>
              <w:t>Etnoeducación</w:t>
            </w:r>
            <w:proofErr w:type="spellEnd"/>
            <w:r w:rsidRPr="00167DCE">
              <w:rPr>
                <w:rFonts w:ascii="Arial" w:hAnsi="Arial" w:cs="Arial"/>
                <w:color w:val="FF0000"/>
                <w:sz w:val="20"/>
                <w:szCs w:val="20"/>
              </w:rPr>
              <w:t xml:space="preserve"> afrocolombiana, permiten el desarrollo de la sociología de las ausencias y la sociología de las emergencias, que hacen parte de la ecología de los saberes (Sousa Santos, 2010)</w:t>
            </w:r>
          </w:p>
        </w:tc>
      </w:tr>
    </w:tbl>
    <w:p w:rsidR="00F92F74" w:rsidRPr="00167DCE" w:rsidRDefault="00F92F74" w:rsidP="00A57E4A">
      <w:pPr>
        <w:spacing w:line="360" w:lineRule="auto"/>
        <w:jc w:val="both"/>
        <w:rPr>
          <w:rFonts w:ascii="Arial" w:hAnsi="Arial" w:cs="Arial"/>
          <w:color w:val="FF0000"/>
          <w:sz w:val="24"/>
          <w:szCs w:val="24"/>
        </w:rPr>
      </w:pPr>
    </w:p>
    <w:p w:rsidR="004C1AA3" w:rsidRPr="00167DCE" w:rsidRDefault="00A57E4A" w:rsidP="00A57E4A">
      <w:pPr>
        <w:spacing w:line="360" w:lineRule="auto"/>
        <w:jc w:val="both"/>
        <w:rPr>
          <w:rFonts w:ascii="Arial" w:hAnsi="Arial" w:cs="Arial"/>
          <w:color w:val="FF0000"/>
          <w:sz w:val="24"/>
          <w:szCs w:val="24"/>
        </w:rPr>
      </w:pPr>
      <w:r w:rsidRPr="00167DCE">
        <w:rPr>
          <w:rFonts w:ascii="Arial" w:hAnsi="Arial" w:cs="Arial"/>
          <w:color w:val="FF0000"/>
          <w:sz w:val="24"/>
          <w:szCs w:val="24"/>
        </w:rPr>
        <w:t>Con base en el anterior proceso de triangulación de la información, pro</w:t>
      </w:r>
      <w:r w:rsidR="004C1AA3" w:rsidRPr="00167DCE">
        <w:rPr>
          <w:rFonts w:ascii="Arial" w:hAnsi="Arial" w:cs="Arial"/>
          <w:color w:val="FF0000"/>
          <w:sz w:val="24"/>
          <w:szCs w:val="24"/>
        </w:rPr>
        <w:t>ducto de la investigación, e</w:t>
      </w:r>
      <w:r w:rsidR="00712BD7" w:rsidRPr="00167DCE">
        <w:rPr>
          <w:rFonts w:ascii="Arial" w:hAnsi="Arial" w:cs="Arial"/>
          <w:color w:val="FF0000"/>
          <w:sz w:val="24"/>
          <w:szCs w:val="24"/>
        </w:rPr>
        <w:t>n cuanto a las categorías y subcategorías de la investigación, se señala que d</w:t>
      </w:r>
      <w:r w:rsidRPr="00167DCE">
        <w:rPr>
          <w:rFonts w:ascii="Arial" w:hAnsi="Arial" w:cs="Arial"/>
          <w:color w:val="FF0000"/>
          <w:sz w:val="24"/>
          <w:szCs w:val="24"/>
        </w:rPr>
        <w:t>esde el orden de lo político-social, a través de los consejos comunitarios y de diferentes organizaciones cultu</w:t>
      </w:r>
      <w:r w:rsidR="007F5F1C" w:rsidRPr="00167DCE">
        <w:rPr>
          <w:rFonts w:ascii="Arial" w:hAnsi="Arial" w:cs="Arial"/>
          <w:color w:val="FF0000"/>
          <w:sz w:val="24"/>
          <w:szCs w:val="24"/>
        </w:rPr>
        <w:t>rales, sociales y políticas, se</w:t>
      </w:r>
      <w:r w:rsidRPr="00167DCE">
        <w:rPr>
          <w:rFonts w:ascii="Arial" w:hAnsi="Arial" w:cs="Arial"/>
          <w:color w:val="FF0000"/>
          <w:sz w:val="24"/>
          <w:szCs w:val="24"/>
        </w:rPr>
        <w:t xml:space="preserve"> pretenden consolidar, 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Pr="00167DCE">
        <w:rPr>
          <w:rFonts w:ascii="Arial" w:hAnsi="Arial" w:cs="Arial"/>
          <w:color w:val="FF0000"/>
          <w:sz w:val="24"/>
          <w:szCs w:val="24"/>
        </w:rPr>
        <w:t>Etnoeducación</w:t>
      </w:r>
      <w:proofErr w:type="spellEnd"/>
      <w:r w:rsidRPr="00167DCE">
        <w:rPr>
          <w:rFonts w:ascii="Arial" w:hAnsi="Arial" w:cs="Arial"/>
          <w:color w:val="FF0000"/>
          <w:sz w:val="24"/>
          <w:szCs w:val="24"/>
        </w:rPr>
        <w:t xml:space="preserve"> y el </w:t>
      </w:r>
      <w:proofErr w:type="spellStart"/>
      <w:r w:rsidRPr="00167DCE">
        <w:rPr>
          <w:rFonts w:ascii="Arial" w:hAnsi="Arial" w:cs="Arial"/>
          <w:color w:val="FF0000"/>
          <w:sz w:val="24"/>
          <w:szCs w:val="24"/>
        </w:rPr>
        <w:t>etnodesarrollo</w:t>
      </w:r>
      <w:proofErr w:type="spellEnd"/>
      <w:r w:rsidRPr="00167DCE">
        <w:rPr>
          <w:rFonts w:ascii="Arial" w:hAnsi="Arial" w:cs="Arial"/>
          <w:color w:val="FF0000"/>
          <w:sz w:val="24"/>
          <w:szCs w:val="24"/>
        </w:rPr>
        <w:t xml:space="preserve"> </w:t>
      </w:r>
      <w:r w:rsidRPr="00167DCE">
        <w:rPr>
          <w:rFonts w:ascii="Arial" w:hAnsi="Arial" w:cs="Arial"/>
          <w:noProof/>
          <w:color w:val="FF0000"/>
          <w:sz w:val="24"/>
          <w:szCs w:val="24"/>
        </w:rPr>
        <w:t>(López Cuesta, 2012)</w:t>
      </w:r>
      <w:r w:rsidRPr="00167DCE">
        <w:rPr>
          <w:rFonts w:ascii="Arial" w:hAnsi="Arial" w:cs="Arial"/>
          <w:color w:val="FF0000"/>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Pr="00167DCE">
        <w:rPr>
          <w:rFonts w:ascii="Arial" w:hAnsi="Arial" w:cs="Arial"/>
          <w:color w:val="FF0000"/>
          <w:sz w:val="24"/>
          <w:szCs w:val="24"/>
        </w:rPr>
        <w:t>ecoambiental</w:t>
      </w:r>
      <w:proofErr w:type="spellEnd"/>
      <w:r w:rsidRPr="00167DCE">
        <w:rPr>
          <w:rFonts w:ascii="Arial" w:hAnsi="Arial" w:cs="Arial"/>
          <w:color w:val="FF0000"/>
          <w:sz w:val="24"/>
          <w:szCs w:val="24"/>
        </w:rPr>
        <w:t xml:space="preserve">, las prácticas con las plantas medicinales, los cultivos y la finca tradicional, permiten la seguridad alimentaria y el </w:t>
      </w:r>
      <w:r w:rsidRPr="00167DCE">
        <w:rPr>
          <w:rFonts w:ascii="Arial" w:hAnsi="Arial" w:cs="Arial"/>
          <w:color w:val="FF0000"/>
          <w:sz w:val="24"/>
          <w:szCs w:val="24"/>
        </w:rPr>
        <w:lastRenderedPageBreak/>
        <w:t xml:space="preserve">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Pr="00167DCE">
        <w:rPr>
          <w:rFonts w:ascii="Arial" w:hAnsi="Arial" w:cs="Arial"/>
          <w:color w:val="FF0000"/>
          <w:sz w:val="24"/>
          <w:szCs w:val="24"/>
        </w:rPr>
        <w:t>inculturadas</w:t>
      </w:r>
      <w:proofErr w:type="spellEnd"/>
      <w:r w:rsidRPr="00167DCE">
        <w:rPr>
          <w:rFonts w:ascii="Arial" w:hAnsi="Arial" w:cs="Arial"/>
          <w:color w:val="FF0000"/>
          <w:sz w:val="24"/>
          <w:szCs w:val="24"/>
        </w:rPr>
        <w:t xml:space="preserve">; desde lo investigativo, los diferentes actores de la comunidad educativa, organizaciones gubernamentales, ONG, académicos, investigadores de diversas áreas e instituciones de educación 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w:t>
      </w:r>
    </w:p>
    <w:p w:rsidR="004C1AA3" w:rsidRDefault="004C1AA3" w:rsidP="00A57E4A">
      <w:pPr>
        <w:spacing w:line="360" w:lineRule="auto"/>
        <w:jc w:val="both"/>
        <w:rPr>
          <w:rFonts w:ascii="Arial" w:hAnsi="Arial" w:cs="Arial"/>
          <w:sz w:val="24"/>
          <w:szCs w:val="24"/>
        </w:rPr>
      </w:pPr>
    </w:p>
    <w:p w:rsidR="00A57E4A" w:rsidRPr="00256E67" w:rsidRDefault="00A57E4A" w:rsidP="00A57E4A">
      <w:pPr>
        <w:spacing w:line="360" w:lineRule="auto"/>
        <w:jc w:val="both"/>
        <w:rPr>
          <w:rFonts w:ascii="Arial" w:hAnsi="Arial" w:cs="Arial"/>
          <w:sz w:val="24"/>
          <w:szCs w:val="24"/>
        </w:rPr>
      </w:pPr>
      <w:r w:rsidRPr="00256E67">
        <w:rPr>
          <w:rFonts w:ascii="Arial" w:hAnsi="Arial" w:cs="Arial"/>
          <w:sz w:val="24"/>
          <w:szCs w:val="24"/>
        </w:rPr>
        <w:t xml:space="preserve">En consecuencia, el trabajo formativo e instruccional que se viene adelantando en estas regiones entre los diversos miembros de los entornos educativos, permite que las comunidades étnicas afiancen su sentido de identidad y pertinencia hacia el territorio y la etnicidad; socialicen, mantengan presentes y enseñen sus manifestaciones culturales ancestrales a las nuevas generaciones; creen procesos comunitarios que contribuyan a mejorar la calidad de vida de los pobladores; permitan la convivencia pacífica entre los diversos grupos étnicos y sociales; y disminuyan los efectos del racismo y la discriminación racial en los habitantes y sus comunidades </w:t>
      </w:r>
      <w:r w:rsidRPr="00256E67">
        <w:rPr>
          <w:rFonts w:ascii="Arial" w:hAnsi="Arial" w:cs="Arial"/>
          <w:noProof/>
          <w:sz w:val="24"/>
          <w:szCs w:val="24"/>
        </w:rPr>
        <w:t>(Díaz Sánchez, 2015)</w:t>
      </w:r>
      <w:r w:rsidRPr="00256E67">
        <w:rPr>
          <w:rFonts w:ascii="Arial" w:hAnsi="Arial" w:cs="Arial"/>
          <w:sz w:val="24"/>
          <w:szCs w:val="24"/>
        </w:rPr>
        <w:t>.</w:t>
      </w:r>
    </w:p>
    <w:p w:rsidR="00F92F74" w:rsidRDefault="00F92F74" w:rsidP="007920FD">
      <w:pPr>
        <w:spacing w:line="360" w:lineRule="auto"/>
        <w:jc w:val="center"/>
        <w:rPr>
          <w:rFonts w:ascii="Arial" w:hAnsi="Arial" w:cs="Arial"/>
          <w:b/>
          <w:sz w:val="24"/>
          <w:szCs w:val="24"/>
        </w:rPr>
      </w:pPr>
    </w:p>
    <w:p w:rsidR="007920FD" w:rsidRPr="00256E67" w:rsidRDefault="007920FD" w:rsidP="007920FD">
      <w:pPr>
        <w:spacing w:line="360" w:lineRule="auto"/>
        <w:jc w:val="center"/>
        <w:rPr>
          <w:rFonts w:ascii="Arial" w:hAnsi="Arial" w:cs="Arial"/>
          <w:b/>
          <w:sz w:val="24"/>
          <w:szCs w:val="24"/>
        </w:rPr>
      </w:pPr>
      <w:r w:rsidRPr="00256E67">
        <w:rPr>
          <w:rFonts w:ascii="Arial" w:hAnsi="Arial" w:cs="Arial"/>
          <w:b/>
          <w:sz w:val="24"/>
          <w:szCs w:val="24"/>
        </w:rPr>
        <w:t>DISCUSIÓN Y CONCLUSIONES</w:t>
      </w:r>
    </w:p>
    <w:p w:rsidR="00527AA8" w:rsidRPr="00256E67" w:rsidRDefault="00527AA8" w:rsidP="007920FD">
      <w:pPr>
        <w:spacing w:line="360" w:lineRule="auto"/>
        <w:jc w:val="center"/>
        <w:rPr>
          <w:rFonts w:ascii="Arial" w:hAnsi="Arial" w:cs="Arial"/>
          <w:b/>
          <w:sz w:val="24"/>
          <w:szCs w:val="24"/>
        </w:rPr>
      </w:pPr>
    </w:p>
    <w:p w:rsidR="00527AA8" w:rsidRPr="00256E67" w:rsidRDefault="00527AA8" w:rsidP="00527AA8">
      <w:pPr>
        <w:autoSpaceDE w:val="0"/>
        <w:autoSpaceDN w:val="0"/>
        <w:adjustRightInd w:val="0"/>
        <w:spacing w:line="360" w:lineRule="auto"/>
        <w:jc w:val="both"/>
        <w:rPr>
          <w:rFonts w:ascii="Arial" w:hAnsi="Arial" w:cs="Arial"/>
          <w:sz w:val="24"/>
          <w:szCs w:val="24"/>
        </w:rPr>
      </w:pPr>
      <w:r w:rsidRPr="00256E67">
        <w:rPr>
          <w:rFonts w:ascii="Arial" w:hAnsi="Arial" w:cs="Arial"/>
          <w:sz w:val="24"/>
          <w:szCs w:val="24"/>
        </w:rPr>
        <w:t xml:space="preserve">Teniendo como referencia los anteriores </w:t>
      </w:r>
      <w:r w:rsidR="00C81BA3" w:rsidRPr="00256E67">
        <w:rPr>
          <w:rFonts w:ascii="Arial" w:hAnsi="Arial" w:cs="Arial"/>
          <w:sz w:val="24"/>
          <w:szCs w:val="24"/>
        </w:rPr>
        <w:t>resultados de la investigación</w:t>
      </w:r>
      <w:r w:rsidR="005B0CB5" w:rsidRPr="00256E67">
        <w:rPr>
          <w:rFonts w:ascii="Arial" w:hAnsi="Arial" w:cs="Arial"/>
          <w:sz w:val="24"/>
          <w:szCs w:val="24"/>
        </w:rPr>
        <w:t xml:space="preserve"> y su interconexión con</w:t>
      </w:r>
      <w:r w:rsidRPr="00256E67">
        <w:rPr>
          <w:rFonts w:ascii="Arial" w:hAnsi="Arial" w:cs="Arial"/>
          <w:sz w:val="24"/>
          <w:szCs w:val="24"/>
        </w:rPr>
        <w:t xml:space="preserve"> los referentes teóricos del pensamiento </w:t>
      </w:r>
      <w:proofErr w:type="spellStart"/>
      <w:r w:rsidRPr="00256E67">
        <w:rPr>
          <w:rFonts w:ascii="Arial" w:hAnsi="Arial" w:cs="Arial"/>
          <w:sz w:val="24"/>
          <w:szCs w:val="24"/>
        </w:rPr>
        <w:t>decolonial</w:t>
      </w:r>
      <w:proofErr w:type="spellEnd"/>
      <w:r w:rsidRPr="00256E67">
        <w:rPr>
          <w:rFonts w:ascii="Arial" w:hAnsi="Arial" w:cs="Arial"/>
          <w:sz w:val="24"/>
          <w:szCs w:val="24"/>
        </w:rPr>
        <w:t xml:space="preserve">, epistémicos de la epistemología del Sur y </w:t>
      </w:r>
      <w:proofErr w:type="spellStart"/>
      <w:r w:rsidRPr="00256E67">
        <w:rPr>
          <w:rFonts w:ascii="Arial" w:hAnsi="Arial" w:cs="Arial"/>
          <w:sz w:val="24"/>
          <w:szCs w:val="24"/>
        </w:rPr>
        <w:t>etnometodológicos</w:t>
      </w:r>
      <w:proofErr w:type="spellEnd"/>
      <w:r w:rsidRPr="00256E67">
        <w:rPr>
          <w:rFonts w:ascii="Arial" w:hAnsi="Arial" w:cs="Arial"/>
          <w:sz w:val="24"/>
          <w:szCs w:val="24"/>
        </w:rPr>
        <w:t xml:space="preserve">, se destacan seis aspectos de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afrocolombiana, que desafían los modelos hegemónicos de concepción del mundo y de la educación:</w:t>
      </w:r>
    </w:p>
    <w:p w:rsidR="00527AA8" w:rsidRPr="00167DCE" w:rsidRDefault="00527AA8" w:rsidP="003C546C">
      <w:pPr>
        <w:autoSpaceDE w:val="0"/>
        <w:autoSpaceDN w:val="0"/>
        <w:adjustRightInd w:val="0"/>
        <w:spacing w:line="360" w:lineRule="auto"/>
        <w:jc w:val="both"/>
        <w:rPr>
          <w:rFonts w:ascii="Arial" w:hAnsi="Arial" w:cs="Arial"/>
          <w:color w:val="FF0000"/>
          <w:sz w:val="24"/>
          <w:szCs w:val="24"/>
        </w:rPr>
      </w:pPr>
      <w:r w:rsidRPr="00167DCE">
        <w:rPr>
          <w:rFonts w:ascii="Arial" w:hAnsi="Arial" w:cs="Arial"/>
          <w:color w:val="FF0000"/>
          <w:sz w:val="24"/>
          <w:szCs w:val="24"/>
        </w:rPr>
        <w:lastRenderedPageBreak/>
        <w:t xml:space="preserve">1. La percepción de la realidad: desde los postulados de la </w:t>
      </w:r>
      <w:proofErr w:type="spellStart"/>
      <w:r w:rsidRPr="00167DCE">
        <w:rPr>
          <w:rFonts w:ascii="Arial" w:hAnsi="Arial" w:cs="Arial"/>
          <w:color w:val="FF0000"/>
          <w:sz w:val="24"/>
          <w:szCs w:val="24"/>
        </w:rPr>
        <w:t>etnometodología</w:t>
      </w:r>
      <w:proofErr w:type="spellEnd"/>
      <w:r w:rsidRPr="00167DCE">
        <w:rPr>
          <w:rFonts w:ascii="Arial" w:hAnsi="Arial" w:cs="Arial"/>
          <w:color w:val="FF0000"/>
          <w:sz w:val="24"/>
          <w:szCs w:val="24"/>
        </w:rPr>
        <w:t xml:space="preserve">, la realidad se construye de forma social, a partir de las explicaciones, las reflexiones y las </w:t>
      </w:r>
      <w:proofErr w:type="spellStart"/>
      <w:r w:rsidRPr="00167DCE">
        <w:rPr>
          <w:rFonts w:ascii="Arial" w:hAnsi="Arial" w:cs="Arial"/>
          <w:color w:val="FF0000"/>
          <w:sz w:val="24"/>
          <w:szCs w:val="24"/>
        </w:rPr>
        <w:t>indicialidades</w:t>
      </w:r>
      <w:proofErr w:type="spellEnd"/>
      <w:r w:rsidRPr="00167DCE">
        <w:rPr>
          <w:rFonts w:ascii="Arial" w:hAnsi="Arial" w:cs="Arial"/>
          <w:color w:val="FF0000"/>
          <w:sz w:val="24"/>
          <w:szCs w:val="24"/>
        </w:rPr>
        <w:t xml:space="preserve"> de los miembros que hacen parte de la comunidad (</w:t>
      </w:r>
      <w:proofErr w:type="spellStart"/>
      <w:r w:rsidRPr="00167DCE">
        <w:rPr>
          <w:rFonts w:ascii="Arial" w:hAnsi="Arial" w:cs="Arial"/>
          <w:color w:val="FF0000"/>
          <w:sz w:val="24"/>
          <w:szCs w:val="24"/>
        </w:rPr>
        <w:t>Garfinkel</w:t>
      </w:r>
      <w:proofErr w:type="spellEnd"/>
      <w:r w:rsidRPr="00167DCE">
        <w:rPr>
          <w:rFonts w:ascii="Arial" w:hAnsi="Arial" w:cs="Arial"/>
          <w:color w:val="FF0000"/>
          <w:sz w:val="24"/>
          <w:szCs w:val="24"/>
        </w:rPr>
        <w:t xml:space="preserve">, 1967), donde sus saberes, prácticas, conocimientos y valores conllevan a incrementar </w:t>
      </w:r>
      <w:r w:rsidR="00CC0F8C" w:rsidRPr="00167DCE">
        <w:rPr>
          <w:rFonts w:ascii="Arial" w:hAnsi="Arial" w:cs="Arial"/>
          <w:color w:val="FF0000"/>
          <w:sz w:val="24"/>
          <w:szCs w:val="24"/>
        </w:rPr>
        <w:t xml:space="preserve">la </w:t>
      </w:r>
      <w:proofErr w:type="spellStart"/>
      <w:r w:rsidR="00CC0F8C" w:rsidRPr="00167DCE">
        <w:rPr>
          <w:rFonts w:ascii="Arial" w:hAnsi="Arial" w:cs="Arial"/>
          <w:color w:val="FF0000"/>
          <w:sz w:val="24"/>
          <w:szCs w:val="24"/>
        </w:rPr>
        <w:t>Etnoeducación</w:t>
      </w:r>
      <w:proofErr w:type="spellEnd"/>
      <w:r w:rsidR="00CC0F8C" w:rsidRPr="00167DCE">
        <w:rPr>
          <w:rFonts w:ascii="Arial" w:hAnsi="Arial" w:cs="Arial"/>
          <w:color w:val="FF0000"/>
          <w:sz w:val="24"/>
          <w:szCs w:val="24"/>
        </w:rPr>
        <w:t xml:space="preserve"> afrocolombiana</w:t>
      </w:r>
      <w:r w:rsidRPr="00167DCE">
        <w:rPr>
          <w:rFonts w:ascii="Arial" w:hAnsi="Arial" w:cs="Arial"/>
          <w:color w:val="FF0000"/>
          <w:sz w:val="24"/>
          <w:szCs w:val="24"/>
        </w:rPr>
        <w:t xml:space="preserve"> dentro del marco del patrimonio cultural inmaterial afrodescendiente.      </w:t>
      </w:r>
    </w:p>
    <w:p w:rsidR="00FD4E5E" w:rsidRPr="00167DCE" w:rsidRDefault="00527AA8" w:rsidP="003C546C">
      <w:pPr>
        <w:autoSpaceDE w:val="0"/>
        <w:autoSpaceDN w:val="0"/>
        <w:adjustRightInd w:val="0"/>
        <w:spacing w:line="360" w:lineRule="auto"/>
        <w:jc w:val="both"/>
        <w:rPr>
          <w:rFonts w:ascii="Arial" w:hAnsi="Arial" w:cs="Arial"/>
          <w:color w:val="FF0000"/>
          <w:sz w:val="24"/>
          <w:szCs w:val="24"/>
        </w:rPr>
      </w:pPr>
      <w:r w:rsidRPr="00167DCE">
        <w:rPr>
          <w:rFonts w:ascii="Arial" w:hAnsi="Arial" w:cs="Arial"/>
          <w:color w:val="FF0000"/>
          <w:sz w:val="24"/>
          <w:szCs w:val="24"/>
        </w:rPr>
        <w:t xml:space="preserve">2. La percepción del ser: frente a la </w:t>
      </w:r>
      <w:proofErr w:type="spellStart"/>
      <w:r w:rsidRPr="00167DCE">
        <w:rPr>
          <w:rFonts w:ascii="Arial" w:hAnsi="Arial" w:cs="Arial"/>
          <w:color w:val="FF0000"/>
          <w:sz w:val="24"/>
          <w:szCs w:val="24"/>
        </w:rPr>
        <w:t>decolonialidad</w:t>
      </w:r>
      <w:proofErr w:type="spellEnd"/>
      <w:r w:rsidRPr="00167DCE">
        <w:rPr>
          <w:rFonts w:ascii="Arial" w:hAnsi="Arial" w:cs="Arial"/>
          <w:color w:val="FF0000"/>
          <w:sz w:val="24"/>
          <w:szCs w:val="24"/>
        </w:rPr>
        <w:t xml:space="preserve"> </w:t>
      </w:r>
      <w:r w:rsidR="003C546C" w:rsidRPr="00167DCE">
        <w:rPr>
          <w:rFonts w:ascii="Arial" w:hAnsi="Arial" w:cs="Arial"/>
          <w:color w:val="FF0000"/>
          <w:sz w:val="24"/>
          <w:szCs w:val="24"/>
        </w:rPr>
        <w:t xml:space="preserve">del ser </w:t>
      </w:r>
      <w:r w:rsidR="00082F29" w:rsidRPr="00167DCE">
        <w:rPr>
          <w:rFonts w:ascii="Arial" w:hAnsi="Arial" w:cs="Arial"/>
          <w:noProof/>
          <w:color w:val="FF0000"/>
          <w:sz w:val="24"/>
          <w:szCs w:val="24"/>
        </w:rPr>
        <w:t>(Grosfoguel y</w:t>
      </w:r>
      <w:r w:rsidR="00596978" w:rsidRPr="00167DCE">
        <w:rPr>
          <w:rFonts w:ascii="Arial" w:hAnsi="Arial" w:cs="Arial"/>
          <w:noProof/>
          <w:color w:val="FF0000"/>
          <w:sz w:val="24"/>
          <w:szCs w:val="24"/>
        </w:rPr>
        <w:t xml:space="preserve"> Castro-Gómez</w:t>
      </w:r>
      <w:r w:rsidR="00082F29" w:rsidRPr="00167DCE">
        <w:rPr>
          <w:rFonts w:ascii="Arial" w:hAnsi="Arial" w:cs="Arial"/>
          <w:noProof/>
          <w:color w:val="FF0000"/>
          <w:sz w:val="24"/>
          <w:szCs w:val="24"/>
        </w:rPr>
        <w:t>, 2007)</w:t>
      </w:r>
      <w:r w:rsidRPr="00167DCE">
        <w:rPr>
          <w:rFonts w:ascii="Arial" w:hAnsi="Arial" w:cs="Arial"/>
          <w:color w:val="FF0000"/>
          <w:sz w:val="24"/>
          <w:szCs w:val="24"/>
        </w:rPr>
        <w:t xml:space="preserve">, ser afrocolombiano, negro, raizal o </w:t>
      </w:r>
      <w:proofErr w:type="spellStart"/>
      <w:r w:rsidRPr="00167DCE">
        <w:rPr>
          <w:rFonts w:ascii="Arial" w:hAnsi="Arial" w:cs="Arial"/>
          <w:color w:val="FF0000"/>
          <w:sz w:val="24"/>
          <w:szCs w:val="24"/>
        </w:rPr>
        <w:t>palenquero</w:t>
      </w:r>
      <w:proofErr w:type="spellEnd"/>
      <w:r w:rsidRPr="00167DCE">
        <w:rPr>
          <w:rFonts w:ascii="Arial" w:hAnsi="Arial" w:cs="Arial"/>
          <w:color w:val="FF0000"/>
          <w:sz w:val="24"/>
          <w:szCs w:val="24"/>
        </w:rPr>
        <w:t xml:space="preserve">, significa el reconocerse como parte de una historia que pretende una cohesión e identidad social, cultural, política, cultural e ideológica. </w:t>
      </w:r>
    </w:p>
    <w:p w:rsidR="00527AA8" w:rsidRPr="00167DCE" w:rsidRDefault="00527AA8" w:rsidP="003C546C">
      <w:pPr>
        <w:autoSpaceDE w:val="0"/>
        <w:autoSpaceDN w:val="0"/>
        <w:adjustRightInd w:val="0"/>
        <w:spacing w:line="360" w:lineRule="auto"/>
        <w:jc w:val="both"/>
        <w:rPr>
          <w:rFonts w:ascii="Arial" w:hAnsi="Arial" w:cs="Arial"/>
          <w:color w:val="FF0000"/>
          <w:sz w:val="24"/>
          <w:szCs w:val="24"/>
        </w:rPr>
      </w:pPr>
      <w:r w:rsidRPr="00167DCE">
        <w:rPr>
          <w:rFonts w:ascii="Arial" w:hAnsi="Arial" w:cs="Arial"/>
          <w:color w:val="FF0000"/>
          <w:sz w:val="24"/>
          <w:szCs w:val="24"/>
        </w:rPr>
        <w:t xml:space="preserve">3. La percepción del saber: Lander </w:t>
      </w:r>
      <w:r w:rsidR="00082F29" w:rsidRPr="00167DCE">
        <w:rPr>
          <w:rFonts w:ascii="Arial" w:hAnsi="Arial" w:cs="Arial"/>
          <w:noProof/>
          <w:color w:val="FF0000"/>
          <w:sz w:val="24"/>
          <w:szCs w:val="24"/>
        </w:rPr>
        <w:t>(2000)</w:t>
      </w:r>
      <w:r w:rsidRPr="00167DCE">
        <w:rPr>
          <w:rFonts w:ascii="Arial" w:hAnsi="Arial" w:cs="Arial"/>
          <w:color w:val="FF0000"/>
          <w:sz w:val="24"/>
          <w:szCs w:val="24"/>
        </w:rPr>
        <w:t xml:space="preserve">, en su texto compilatorio sobre la </w:t>
      </w:r>
      <w:proofErr w:type="spellStart"/>
      <w:r w:rsidRPr="00167DCE">
        <w:rPr>
          <w:rFonts w:ascii="Arial" w:hAnsi="Arial" w:cs="Arial"/>
          <w:color w:val="FF0000"/>
          <w:sz w:val="24"/>
          <w:szCs w:val="24"/>
        </w:rPr>
        <w:t>colonialidad</w:t>
      </w:r>
      <w:proofErr w:type="spellEnd"/>
      <w:r w:rsidRPr="00167DCE">
        <w:rPr>
          <w:rFonts w:ascii="Arial" w:hAnsi="Arial" w:cs="Arial"/>
          <w:color w:val="FF0000"/>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sidRPr="00167DCE">
        <w:rPr>
          <w:rFonts w:ascii="Arial" w:hAnsi="Arial" w:cs="Arial"/>
          <w:color w:val="FF0000"/>
          <w:sz w:val="24"/>
          <w:szCs w:val="24"/>
        </w:rPr>
        <w:t>s y a lo que Sousa Santos</w:t>
      </w:r>
      <w:r w:rsidR="00082F29" w:rsidRPr="00167DCE">
        <w:rPr>
          <w:rFonts w:ascii="Arial" w:hAnsi="Arial" w:cs="Arial"/>
          <w:noProof/>
          <w:color w:val="FF0000"/>
          <w:sz w:val="24"/>
          <w:szCs w:val="24"/>
        </w:rPr>
        <w:t xml:space="preserve"> (2010)</w:t>
      </w:r>
      <w:r w:rsidR="007104EC" w:rsidRPr="00167DCE">
        <w:rPr>
          <w:rFonts w:ascii="Arial" w:hAnsi="Arial" w:cs="Arial"/>
          <w:color w:val="FF0000"/>
          <w:sz w:val="24"/>
          <w:szCs w:val="24"/>
        </w:rPr>
        <w:t>,</w:t>
      </w:r>
      <w:r w:rsidRPr="00167DCE">
        <w:rPr>
          <w:rFonts w:ascii="Arial" w:hAnsi="Arial" w:cs="Arial"/>
          <w:color w:val="FF0000"/>
          <w:sz w:val="24"/>
          <w:szCs w:val="24"/>
        </w:rPr>
        <w:t xml:space="preserve"> ha denominado </w:t>
      </w:r>
      <w:proofErr w:type="spellStart"/>
      <w:r w:rsidRPr="00167DCE">
        <w:rPr>
          <w:rFonts w:ascii="Arial" w:hAnsi="Arial" w:cs="Arial"/>
          <w:color w:val="FF0000"/>
          <w:sz w:val="24"/>
          <w:szCs w:val="24"/>
        </w:rPr>
        <w:t>epistemicidio</w:t>
      </w:r>
      <w:proofErr w:type="spellEnd"/>
      <w:r w:rsidRPr="00167DCE">
        <w:rPr>
          <w:rFonts w:ascii="Arial" w:hAnsi="Arial" w:cs="Arial"/>
          <w:color w:val="FF0000"/>
          <w:sz w:val="24"/>
          <w:szCs w:val="24"/>
        </w:rPr>
        <w:t xml:space="preserve">. </w:t>
      </w:r>
    </w:p>
    <w:p w:rsidR="007F3B7F" w:rsidRPr="00167DCE" w:rsidRDefault="00527AA8" w:rsidP="007104EC">
      <w:pPr>
        <w:autoSpaceDE w:val="0"/>
        <w:autoSpaceDN w:val="0"/>
        <w:adjustRightInd w:val="0"/>
        <w:spacing w:line="360" w:lineRule="auto"/>
        <w:jc w:val="both"/>
        <w:rPr>
          <w:rFonts w:ascii="Arial" w:hAnsi="Arial" w:cs="Arial"/>
          <w:color w:val="FF0000"/>
          <w:sz w:val="24"/>
          <w:szCs w:val="24"/>
        </w:rPr>
      </w:pPr>
      <w:r w:rsidRPr="00167DCE">
        <w:rPr>
          <w:rFonts w:ascii="Arial" w:hAnsi="Arial" w:cs="Arial"/>
          <w:color w:val="FF0000"/>
          <w:sz w:val="24"/>
          <w:szCs w:val="24"/>
        </w:rPr>
        <w:t xml:space="preserve">4. La percepción del poder: Uno de los pilares centrales del trabajo del grupo/red </w:t>
      </w:r>
      <w:proofErr w:type="spellStart"/>
      <w:r w:rsidRPr="00167DCE">
        <w:rPr>
          <w:rFonts w:ascii="Arial" w:hAnsi="Arial" w:cs="Arial"/>
          <w:color w:val="FF0000"/>
          <w:sz w:val="24"/>
          <w:szCs w:val="24"/>
        </w:rPr>
        <w:t>decolonial</w:t>
      </w:r>
      <w:proofErr w:type="spellEnd"/>
      <w:r w:rsidRPr="00167DCE">
        <w:rPr>
          <w:rFonts w:ascii="Arial" w:hAnsi="Arial" w:cs="Arial"/>
          <w:color w:val="FF0000"/>
          <w:sz w:val="24"/>
          <w:szCs w:val="24"/>
        </w:rPr>
        <w:t xml:space="preserve"> ha sido la categoría de </w:t>
      </w:r>
      <w:proofErr w:type="spellStart"/>
      <w:r w:rsidRPr="00167DCE">
        <w:rPr>
          <w:rFonts w:ascii="Arial" w:hAnsi="Arial" w:cs="Arial"/>
          <w:color w:val="FF0000"/>
          <w:sz w:val="24"/>
          <w:szCs w:val="24"/>
        </w:rPr>
        <w:t>colonialidad</w:t>
      </w:r>
      <w:proofErr w:type="spellEnd"/>
      <w:r w:rsidRPr="00167DCE">
        <w:rPr>
          <w:rFonts w:ascii="Arial" w:hAnsi="Arial" w:cs="Arial"/>
          <w:color w:val="FF0000"/>
          <w:sz w:val="24"/>
          <w:szCs w:val="24"/>
        </w:rPr>
        <w:t xml:space="preserve"> del poder, especi</w:t>
      </w:r>
      <w:r w:rsidR="007E1DAE" w:rsidRPr="00167DCE">
        <w:rPr>
          <w:rFonts w:ascii="Arial" w:hAnsi="Arial" w:cs="Arial"/>
          <w:color w:val="FF0000"/>
          <w:sz w:val="24"/>
          <w:szCs w:val="24"/>
        </w:rPr>
        <w:t xml:space="preserve">almente desarrollada por </w:t>
      </w:r>
      <w:proofErr w:type="spellStart"/>
      <w:r w:rsidR="00263014" w:rsidRPr="00167DCE">
        <w:rPr>
          <w:rFonts w:ascii="Arial" w:hAnsi="Arial" w:cs="Arial"/>
          <w:color w:val="FF0000"/>
          <w:sz w:val="24"/>
          <w:szCs w:val="24"/>
        </w:rPr>
        <w:t>Grosfoguel</w:t>
      </w:r>
      <w:proofErr w:type="spellEnd"/>
      <w:r w:rsidR="00263014" w:rsidRPr="00167DCE">
        <w:rPr>
          <w:rFonts w:ascii="Arial" w:hAnsi="Arial" w:cs="Arial"/>
          <w:color w:val="FF0000"/>
          <w:sz w:val="24"/>
          <w:szCs w:val="24"/>
        </w:rPr>
        <w:t xml:space="preserve"> (2011</w:t>
      </w:r>
      <w:r w:rsidR="007E1DAE" w:rsidRPr="00167DCE">
        <w:rPr>
          <w:rFonts w:ascii="Arial" w:hAnsi="Arial" w:cs="Arial"/>
          <w:color w:val="FF0000"/>
          <w:sz w:val="24"/>
          <w:szCs w:val="24"/>
        </w:rPr>
        <w:t>) y Quijano (2014)</w:t>
      </w:r>
      <w:r w:rsidRPr="00167DCE">
        <w:rPr>
          <w:rFonts w:ascii="Arial" w:hAnsi="Arial" w:cs="Arial"/>
          <w:color w:val="FF0000"/>
          <w:sz w:val="24"/>
          <w:szCs w:val="24"/>
        </w:rPr>
        <w:t xml:space="preserve">, donde las estructuras hegemónicas heredadas de la colonización europea en la modernidad, aún permanecen vigentes en diversas manifestaciones de la vida social, política y económica de las naciones Latinoamericanas. 5. La concepción de la geo-corporeidad: desde los trabajos de Mena López </w:t>
      </w:r>
      <w:r w:rsidR="00082F29" w:rsidRPr="00167DCE">
        <w:rPr>
          <w:rFonts w:ascii="Arial" w:hAnsi="Arial" w:cs="Arial"/>
          <w:noProof/>
          <w:color w:val="FF0000"/>
          <w:sz w:val="24"/>
          <w:szCs w:val="24"/>
        </w:rPr>
        <w:t>(2008)</w:t>
      </w:r>
      <w:r w:rsidRPr="00167DCE">
        <w:rPr>
          <w:rFonts w:ascii="Arial" w:hAnsi="Arial" w:cs="Arial"/>
          <w:color w:val="FF0000"/>
          <w:sz w:val="24"/>
          <w:szCs w:val="24"/>
        </w:rPr>
        <w:t xml:space="preserve"> y </w:t>
      </w:r>
      <w:proofErr w:type="spellStart"/>
      <w:r w:rsidRPr="00167DCE">
        <w:rPr>
          <w:rFonts w:ascii="Arial" w:hAnsi="Arial" w:cs="Arial"/>
          <w:color w:val="FF0000"/>
          <w:sz w:val="24"/>
          <w:szCs w:val="24"/>
        </w:rPr>
        <w:t>Friedemann</w:t>
      </w:r>
      <w:proofErr w:type="spellEnd"/>
      <w:r w:rsidRPr="00167DCE">
        <w:rPr>
          <w:rFonts w:ascii="Arial" w:hAnsi="Arial" w:cs="Arial"/>
          <w:color w:val="FF0000"/>
          <w:sz w:val="24"/>
          <w:szCs w:val="24"/>
        </w:rPr>
        <w:t xml:space="preserve"> </w:t>
      </w:r>
      <w:r w:rsidR="00082F29" w:rsidRPr="00167DCE">
        <w:rPr>
          <w:rFonts w:ascii="Arial" w:hAnsi="Arial" w:cs="Arial"/>
          <w:noProof/>
          <w:color w:val="FF0000"/>
          <w:sz w:val="24"/>
          <w:szCs w:val="24"/>
        </w:rPr>
        <w:t>(1976)</w:t>
      </w:r>
      <w:r w:rsidRPr="00167DCE">
        <w:rPr>
          <w:rFonts w:ascii="Arial" w:hAnsi="Arial" w:cs="Arial"/>
          <w:color w:val="FF0000"/>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167DCE">
        <w:rPr>
          <w:rFonts w:ascii="Arial" w:hAnsi="Arial" w:cs="Arial"/>
          <w:color w:val="FF0000"/>
          <w:sz w:val="24"/>
          <w:szCs w:val="24"/>
        </w:rPr>
        <w:t>ombligao</w:t>
      </w:r>
      <w:proofErr w:type="spellEnd"/>
      <w:r w:rsidRPr="00167DCE">
        <w:rPr>
          <w:rFonts w:ascii="Arial" w:hAnsi="Arial" w:cs="Arial"/>
          <w:color w:val="FF0000"/>
          <w:sz w:val="24"/>
          <w:szCs w:val="24"/>
        </w:rPr>
        <w:t xml:space="preserve"> hasta su muerte con los actos fúnebres, lo cual afianza el vínculo entre ambos, el uno depende del otro. </w:t>
      </w:r>
    </w:p>
    <w:p w:rsidR="00527AA8" w:rsidRPr="00167DCE" w:rsidRDefault="00527AA8" w:rsidP="007104EC">
      <w:pPr>
        <w:autoSpaceDE w:val="0"/>
        <w:autoSpaceDN w:val="0"/>
        <w:adjustRightInd w:val="0"/>
        <w:spacing w:line="360" w:lineRule="auto"/>
        <w:jc w:val="both"/>
        <w:rPr>
          <w:rFonts w:ascii="Arial" w:hAnsi="Arial" w:cs="Arial"/>
          <w:color w:val="FF0000"/>
          <w:sz w:val="24"/>
          <w:szCs w:val="24"/>
        </w:rPr>
      </w:pPr>
      <w:r w:rsidRPr="00167DCE">
        <w:rPr>
          <w:rFonts w:ascii="Arial" w:hAnsi="Arial" w:cs="Arial"/>
          <w:color w:val="FF0000"/>
          <w:sz w:val="24"/>
          <w:szCs w:val="24"/>
        </w:rPr>
        <w:t xml:space="preserve">6. Salvaguardia del patrimonio cultural inmaterial afrodescendiente: Desde la Conferencia de </w:t>
      </w:r>
      <w:proofErr w:type="spellStart"/>
      <w:r w:rsidRPr="00167DCE">
        <w:rPr>
          <w:rFonts w:ascii="Arial" w:hAnsi="Arial" w:cs="Arial"/>
          <w:color w:val="FF0000"/>
          <w:sz w:val="24"/>
          <w:szCs w:val="24"/>
        </w:rPr>
        <w:t>Durban</w:t>
      </w:r>
      <w:proofErr w:type="spellEnd"/>
      <w:r w:rsidRPr="00167DCE">
        <w:rPr>
          <w:rFonts w:ascii="Arial" w:hAnsi="Arial" w:cs="Arial"/>
          <w:color w:val="FF0000"/>
          <w:sz w:val="24"/>
          <w:szCs w:val="24"/>
        </w:rPr>
        <w:t xml:space="preserve"> en el </w:t>
      </w:r>
      <w:r w:rsidR="00892AC5" w:rsidRPr="00167DCE">
        <w:rPr>
          <w:rFonts w:ascii="Arial" w:hAnsi="Arial" w:cs="Arial"/>
          <w:color w:val="FF0000"/>
          <w:sz w:val="24"/>
          <w:szCs w:val="24"/>
        </w:rPr>
        <w:t xml:space="preserve">año </w:t>
      </w:r>
      <w:r w:rsidRPr="00167DCE">
        <w:rPr>
          <w:rFonts w:ascii="Arial" w:hAnsi="Arial" w:cs="Arial"/>
          <w:color w:val="FF0000"/>
          <w:sz w:val="24"/>
          <w:szCs w:val="24"/>
        </w:rPr>
        <w:t xml:space="preserve">2001, la humanidad y diferentes organizaciones mundiales auspiciadas por la </w:t>
      </w:r>
      <w:r w:rsidR="00892AC5" w:rsidRPr="00167DCE">
        <w:rPr>
          <w:rFonts w:ascii="Arial" w:hAnsi="Arial" w:cs="Arial"/>
          <w:color w:val="FF0000"/>
          <w:sz w:val="24"/>
          <w:szCs w:val="24"/>
        </w:rPr>
        <w:t>Organización de las Naciones Unidas,</w:t>
      </w:r>
      <w:r w:rsidRPr="00167DCE">
        <w:rPr>
          <w:rFonts w:ascii="Arial" w:hAnsi="Arial" w:cs="Arial"/>
          <w:color w:val="FF0000"/>
          <w:sz w:val="24"/>
          <w:szCs w:val="24"/>
        </w:rPr>
        <w:t xml:space="preserve"> han desarrollado iniciativas que propugnan por resarcir, valorar, </w:t>
      </w:r>
      <w:r w:rsidR="002128D5" w:rsidRPr="00167DCE">
        <w:rPr>
          <w:rFonts w:ascii="Arial" w:hAnsi="Arial" w:cs="Arial"/>
          <w:color w:val="FF0000"/>
          <w:sz w:val="24"/>
          <w:szCs w:val="24"/>
        </w:rPr>
        <w:t>reivindicar</w:t>
      </w:r>
      <w:r w:rsidRPr="00167DCE">
        <w:rPr>
          <w:rFonts w:ascii="Arial" w:hAnsi="Arial" w:cs="Arial"/>
          <w:color w:val="FF0000"/>
          <w:sz w:val="24"/>
          <w:szCs w:val="24"/>
        </w:rPr>
        <w:t xml:space="preserve"> y restaurar los pueblos procedentes de la diáspora africana, a fin de proteger y visibilizar su cultura y erradicar los fenómenos del </w:t>
      </w:r>
      <w:r w:rsidRPr="00167DCE">
        <w:rPr>
          <w:rFonts w:ascii="Arial" w:hAnsi="Arial" w:cs="Arial"/>
          <w:color w:val="FF0000"/>
          <w:sz w:val="24"/>
          <w:szCs w:val="24"/>
        </w:rPr>
        <w:lastRenderedPageBreak/>
        <w:t>racismo, la discriminación racial y las formas conexas de exclus</w:t>
      </w:r>
      <w:r w:rsidR="00173C06" w:rsidRPr="00167DCE">
        <w:rPr>
          <w:rFonts w:ascii="Arial" w:hAnsi="Arial" w:cs="Arial"/>
          <w:color w:val="FF0000"/>
          <w:sz w:val="24"/>
          <w:szCs w:val="24"/>
        </w:rPr>
        <w:t>ión. Con base en lo anterior, el Centro Regional para la Salvaguardia del Patrimonio Cultural Inmaterial de América Latina</w:t>
      </w:r>
      <w:r w:rsidRPr="00167DCE">
        <w:rPr>
          <w:rFonts w:ascii="Arial" w:hAnsi="Arial" w:cs="Arial"/>
          <w:color w:val="FF0000"/>
          <w:sz w:val="24"/>
          <w:szCs w:val="24"/>
        </w:rPr>
        <w:t xml:space="preserve"> </w:t>
      </w:r>
      <w:r w:rsidR="00173C06" w:rsidRPr="00167DCE">
        <w:rPr>
          <w:rFonts w:ascii="Arial" w:hAnsi="Arial" w:cs="Arial"/>
          <w:color w:val="FF0000"/>
          <w:sz w:val="24"/>
          <w:szCs w:val="24"/>
        </w:rPr>
        <w:t>(</w:t>
      </w:r>
      <w:r w:rsidRPr="00167DCE">
        <w:rPr>
          <w:rFonts w:ascii="Arial" w:hAnsi="Arial" w:cs="Arial"/>
          <w:color w:val="FF0000"/>
          <w:sz w:val="24"/>
          <w:szCs w:val="24"/>
        </w:rPr>
        <w:t>CRESPIAL</w:t>
      </w:r>
      <w:r w:rsidR="00173C06" w:rsidRPr="00167DCE">
        <w:rPr>
          <w:rFonts w:ascii="Arial" w:hAnsi="Arial" w:cs="Arial"/>
          <w:color w:val="FF0000"/>
          <w:sz w:val="24"/>
          <w:szCs w:val="24"/>
        </w:rPr>
        <w:t>)</w:t>
      </w:r>
      <w:r w:rsidRPr="00167DCE">
        <w:rPr>
          <w:rFonts w:ascii="Arial" w:hAnsi="Arial" w:cs="Arial"/>
          <w:color w:val="FF0000"/>
          <w:sz w:val="24"/>
          <w:szCs w:val="24"/>
        </w:rPr>
        <w:t xml:space="preserve"> </w:t>
      </w:r>
      <w:r w:rsidR="00082F29" w:rsidRPr="00167DCE">
        <w:rPr>
          <w:rFonts w:ascii="Arial" w:hAnsi="Arial" w:cs="Arial"/>
          <w:noProof/>
          <w:color w:val="FF0000"/>
          <w:sz w:val="24"/>
          <w:szCs w:val="24"/>
        </w:rPr>
        <w:t>(2012)</w:t>
      </w:r>
      <w:r w:rsidRPr="00167DCE">
        <w:rPr>
          <w:rFonts w:ascii="Arial" w:hAnsi="Arial" w:cs="Arial"/>
          <w:color w:val="FF0000"/>
          <w:sz w:val="24"/>
          <w:szCs w:val="24"/>
        </w:rPr>
        <w:t xml:space="preserve"> y el </w:t>
      </w:r>
      <w:r w:rsidR="007E1DAE" w:rsidRPr="00167DCE">
        <w:rPr>
          <w:rFonts w:ascii="Arial" w:hAnsi="Arial" w:cs="Arial"/>
          <w:color w:val="FF0000"/>
          <w:sz w:val="24"/>
          <w:szCs w:val="24"/>
        </w:rPr>
        <w:t>Programa de las Naciones Unidas para el Desarrollo en Colombia (</w:t>
      </w:r>
      <w:r w:rsidRPr="00167DCE">
        <w:rPr>
          <w:rFonts w:ascii="Arial" w:hAnsi="Arial" w:cs="Arial"/>
          <w:color w:val="FF0000"/>
          <w:sz w:val="24"/>
          <w:szCs w:val="24"/>
        </w:rPr>
        <w:t>PNUD</w:t>
      </w:r>
      <w:r w:rsidR="007E1DAE" w:rsidRPr="00167DCE">
        <w:rPr>
          <w:rFonts w:ascii="Arial" w:hAnsi="Arial" w:cs="Arial"/>
          <w:color w:val="FF0000"/>
          <w:sz w:val="24"/>
          <w:szCs w:val="24"/>
        </w:rPr>
        <w:t>)</w:t>
      </w:r>
      <w:r w:rsidRPr="00167DCE">
        <w:rPr>
          <w:rFonts w:ascii="Arial" w:hAnsi="Arial" w:cs="Arial"/>
          <w:color w:val="FF0000"/>
          <w:sz w:val="24"/>
          <w:szCs w:val="24"/>
        </w:rPr>
        <w:t xml:space="preserve"> </w:t>
      </w:r>
      <w:r w:rsidR="007B5A54" w:rsidRPr="00167DCE">
        <w:rPr>
          <w:rFonts w:ascii="Arial" w:hAnsi="Arial" w:cs="Arial"/>
          <w:noProof/>
          <w:color w:val="FF0000"/>
          <w:sz w:val="24"/>
          <w:szCs w:val="24"/>
        </w:rPr>
        <w:t>(2006)</w:t>
      </w:r>
      <w:r w:rsidRPr="00167DCE">
        <w:rPr>
          <w:rFonts w:ascii="Arial" w:hAnsi="Arial" w:cs="Arial"/>
          <w:color w:val="FF0000"/>
          <w:sz w:val="24"/>
          <w:szCs w:val="24"/>
        </w:rPr>
        <w:t xml:space="preserve">, recientemente han realizado una serie de informes acerca de la situación real de las comunidades afrodescendientes en América Latina y Colombia, enfocando sus esfuerzos en salvaguardar la cultura, tanto material como inmaterial de los pueblos negros, además de formular estrategias para mejorar las condiciones socio-económicas de esta nación. </w:t>
      </w:r>
    </w:p>
    <w:p w:rsidR="00B86F3D" w:rsidRPr="00167DCE" w:rsidRDefault="00B86F3D" w:rsidP="007104EC">
      <w:pPr>
        <w:autoSpaceDE w:val="0"/>
        <w:autoSpaceDN w:val="0"/>
        <w:adjustRightInd w:val="0"/>
        <w:spacing w:line="360" w:lineRule="auto"/>
        <w:jc w:val="both"/>
        <w:rPr>
          <w:rFonts w:ascii="Arial" w:hAnsi="Arial" w:cs="Arial"/>
          <w:color w:val="FF0000"/>
          <w:sz w:val="24"/>
          <w:szCs w:val="24"/>
        </w:rPr>
      </w:pPr>
    </w:p>
    <w:p w:rsidR="00527AA8" w:rsidRPr="00167DCE" w:rsidRDefault="00527AA8" w:rsidP="007104EC">
      <w:pPr>
        <w:autoSpaceDE w:val="0"/>
        <w:autoSpaceDN w:val="0"/>
        <w:adjustRightInd w:val="0"/>
        <w:spacing w:line="360" w:lineRule="auto"/>
        <w:jc w:val="both"/>
        <w:rPr>
          <w:rFonts w:ascii="Arial" w:hAnsi="Arial" w:cs="Arial"/>
          <w:color w:val="FF0000"/>
          <w:sz w:val="24"/>
          <w:szCs w:val="24"/>
        </w:rPr>
      </w:pPr>
      <w:r w:rsidRPr="00167DCE">
        <w:rPr>
          <w:rFonts w:ascii="Arial" w:hAnsi="Arial" w:cs="Arial"/>
          <w:color w:val="FF0000"/>
          <w:sz w:val="24"/>
          <w:szCs w:val="24"/>
        </w:rPr>
        <w:t xml:space="preserve">De esta manera, se establece un campo teórico, epistémico, ontológico, político, axiológico y </w:t>
      </w:r>
      <w:proofErr w:type="spellStart"/>
      <w:r w:rsidRPr="00167DCE">
        <w:rPr>
          <w:rFonts w:ascii="Arial" w:hAnsi="Arial" w:cs="Arial"/>
          <w:color w:val="FF0000"/>
          <w:sz w:val="24"/>
          <w:szCs w:val="24"/>
        </w:rPr>
        <w:t>praxiológico</w:t>
      </w:r>
      <w:proofErr w:type="spellEnd"/>
      <w:r w:rsidRPr="00167DCE">
        <w:rPr>
          <w:rFonts w:ascii="Arial" w:hAnsi="Arial" w:cs="Arial"/>
          <w:color w:val="FF0000"/>
          <w:sz w:val="24"/>
          <w:szCs w:val="24"/>
        </w:rPr>
        <w:t xml:space="preserve"> para l</w:t>
      </w:r>
      <w:r w:rsidR="00B86F3D" w:rsidRPr="00167DCE">
        <w:rPr>
          <w:rFonts w:ascii="Arial" w:hAnsi="Arial" w:cs="Arial"/>
          <w:color w:val="FF0000"/>
          <w:sz w:val="24"/>
          <w:szCs w:val="24"/>
        </w:rPr>
        <w:t xml:space="preserve">a </w:t>
      </w:r>
      <w:proofErr w:type="spellStart"/>
      <w:r w:rsidR="00B86F3D" w:rsidRPr="00167DCE">
        <w:rPr>
          <w:rFonts w:ascii="Arial" w:hAnsi="Arial" w:cs="Arial"/>
          <w:color w:val="FF0000"/>
          <w:sz w:val="24"/>
          <w:szCs w:val="24"/>
        </w:rPr>
        <w:t>Etnoeducación</w:t>
      </w:r>
      <w:proofErr w:type="spellEnd"/>
      <w:r w:rsidR="00B86F3D" w:rsidRPr="00167DCE">
        <w:rPr>
          <w:rFonts w:ascii="Arial" w:hAnsi="Arial" w:cs="Arial"/>
          <w:color w:val="FF0000"/>
          <w:sz w:val="24"/>
          <w:szCs w:val="24"/>
        </w:rPr>
        <w:t xml:space="preserve"> afrocolombiana, la cual</w:t>
      </w:r>
      <w:r w:rsidRPr="00167DCE">
        <w:rPr>
          <w:rFonts w:ascii="Arial" w:hAnsi="Arial" w:cs="Arial"/>
          <w:color w:val="FF0000"/>
          <w:sz w:val="24"/>
          <w:szCs w:val="24"/>
        </w:rPr>
        <w:t xml:space="preserve"> se construyen a partir del acervo cultural inmaterial de los pueblos negros, raizales, </w:t>
      </w:r>
      <w:proofErr w:type="spellStart"/>
      <w:r w:rsidRPr="00167DCE">
        <w:rPr>
          <w:rFonts w:ascii="Arial" w:hAnsi="Arial" w:cs="Arial"/>
          <w:color w:val="FF0000"/>
          <w:sz w:val="24"/>
          <w:szCs w:val="24"/>
        </w:rPr>
        <w:t>palenqueros</w:t>
      </w:r>
      <w:proofErr w:type="spellEnd"/>
      <w:r w:rsidRPr="00167DCE">
        <w:rPr>
          <w:rFonts w:ascii="Arial" w:hAnsi="Arial" w:cs="Arial"/>
          <w:color w:val="FF0000"/>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Pr="00256E67" w:rsidRDefault="007104EC" w:rsidP="007104EC">
      <w:pPr>
        <w:autoSpaceDE w:val="0"/>
        <w:autoSpaceDN w:val="0"/>
        <w:adjustRightInd w:val="0"/>
        <w:spacing w:line="360" w:lineRule="auto"/>
        <w:jc w:val="both"/>
        <w:rPr>
          <w:rFonts w:ascii="Arial" w:hAnsi="Arial" w:cs="Arial"/>
          <w:sz w:val="24"/>
          <w:szCs w:val="24"/>
        </w:rPr>
      </w:pPr>
    </w:p>
    <w:p w:rsidR="00EF5756" w:rsidRPr="00256E67" w:rsidRDefault="00FC4640" w:rsidP="00FC4640">
      <w:pPr>
        <w:spacing w:line="360" w:lineRule="auto"/>
        <w:jc w:val="center"/>
        <w:rPr>
          <w:rFonts w:ascii="Arial" w:hAnsi="Arial" w:cs="Arial"/>
          <w:b/>
          <w:sz w:val="24"/>
          <w:szCs w:val="24"/>
        </w:rPr>
      </w:pPr>
      <w:r w:rsidRPr="00256E67">
        <w:rPr>
          <w:rFonts w:ascii="Arial" w:hAnsi="Arial" w:cs="Arial"/>
          <w:b/>
          <w:sz w:val="24"/>
          <w:szCs w:val="24"/>
        </w:rPr>
        <w:t>REFERENCIA</w:t>
      </w:r>
      <w:r w:rsidR="00496C3E" w:rsidRPr="00256E67">
        <w:rPr>
          <w:rFonts w:ascii="Arial" w:hAnsi="Arial" w:cs="Arial"/>
          <w:b/>
          <w:sz w:val="24"/>
          <w:szCs w:val="24"/>
        </w:rPr>
        <w:t>S</w:t>
      </w:r>
    </w:p>
    <w:p w:rsidR="00C21DF3" w:rsidRPr="00256E67" w:rsidRDefault="00C21DF3" w:rsidP="00FC4640">
      <w:pPr>
        <w:spacing w:line="360" w:lineRule="auto"/>
        <w:jc w:val="center"/>
        <w:rPr>
          <w:rFonts w:ascii="Arial" w:hAnsi="Arial" w:cs="Arial"/>
          <w:b/>
          <w:sz w:val="24"/>
          <w:szCs w:val="24"/>
        </w:rPr>
      </w:pPr>
      <w:bookmarkStart w:id="3" w:name="_GoBack"/>
      <w:bookmarkEnd w:id="3"/>
    </w:p>
    <w:p w:rsidR="003E321F" w:rsidRPr="00256E67" w:rsidRDefault="003E321F" w:rsidP="003E321F">
      <w:pPr>
        <w:pStyle w:val="Bibliografa"/>
        <w:spacing w:line="360" w:lineRule="auto"/>
        <w:ind w:left="720" w:hanging="720"/>
        <w:jc w:val="both"/>
        <w:rPr>
          <w:rFonts w:ascii="Arial" w:hAnsi="Arial" w:cs="Arial"/>
          <w:noProof/>
          <w:sz w:val="24"/>
          <w:szCs w:val="24"/>
        </w:rPr>
      </w:pPr>
      <w:r w:rsidRPr="00256E67">
        <w:rPr>
          <w:rFonts w:ascii="Arial" w:hAnsi="Arial" w:cs="Arial"/>
          <w:noProof/>
          <w:sz w:val="24"/>
          <w:szCs w:val="24"/>
        </w:rPr>
        <w:t>Albán Achinte, A. (201</w:t>
      </w:r>
      <w:r w:rsidR="00C552A5" w:rsidRPr="00256E67">
        <w:rPr>
          <w:rFonts w:ascii="Arial" w:hAnsi="Arial" w:cs="Arial"/>
          <w:noProof/>
          <w:sz w:val="24"/>
          <w:szCs w:val="24"/>
        </w:rPr>
        <w:t>0). Racialización, violencia ep</w:t>
      </w:r>
      <w:r w:rsidRPr="00256E67">
        <w:rPr>
          <w:rFonts w:ascii="Arial" w:hAnsi="Arial" w:cs="Arial"/>
          <w:noProof/>
          <w:sz w:val="24"/>
          <w:szCs w:val="24"/>
        </w:rPr>
        <w:t>i</w:t>
      </w:r>
      <w:r w:rsidR="00C552A5" w:rsidRPr="00256E67">
        <w:rPr>
          <w:rFonts w:ascii="Arial" w:hAnsi="Arial" w:cs="Arial"/>
          <w:noProof/>
          <w:sz w:val="24"/>
          <w:szCs w:val="24"/>
        </w:rPr>
        <w:t>s</w:t>
      </w:r>
      <w:r w:rsidRPr="00256E67">
        <w:rPr>
          <w:rFonts w:ascii="Arial" w:hAnsi="Arial" w:cs="Arial"/>
          <w:noProof/>
          <w:sz w:val="24"/>
          <w:szCs w:val="24"/>
        </w:rPr>
        <w:t xml:space="preserve">témica, colonialidad lingüística y re-existencia en el proyecto moderno-colonial. En C. Mosquera Rosero, A. Laó Montes, &amp; C. Rodríguez Garavito, </w:t>
      </w:r>
      <w:r w:rsidRPr="00256E67">
        <w:rPr>
          <w:rFonts w:ascii="Arial" w:hAnsi="Arial" w:cs="Arial"/>
          <w:i/>
          <w:iCs/>
          <w:noProof/>
          <w:sz w:val="24"/>
          <w:szCs w:val="24"/>
        </w:rPr>
        <w:t>Debates sobre ciudadanía y políticas raciales en las Américas Negras</w:t>
      </w:r>
      <w:r w:rsidRPr="00256E67">
        <w:rPr>
          <w:rFonts w:ascii="Arial" w:hAnsi="Arial" w:cs="Arial"/>
          <w:noProof/>
          <w:sz w:val="24"/>
          <w:szCs w:val="24"/>
        </w:rPr>
        <w:t xml:space="preserve"> (págs. 197-221). Bogotá: Universidad Nacional de Colombia.</w:t>
      </w:r>
    </w:p>
    <w:p w:rsidR="004D15E9" w:rsidRPr="00256E67" w:rsidRDefault="004D15E9" w:rsidP="004D15E9">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Best</w:t>
      </w:r>
      <w:proofErr w:type="spellEnd"/>
      <w:r w:rsidRPr="00256E67">
        <w:rPr>
          <w:rFonts w:ascii="Arial" w:hAnsi="Arial" w:cs="Arial"/>
          <w:sz w:val="24"/>
          <w:szCs w:val="24"/>
        </w:rPr>
        <w:t xml:space="preserve">, J. (1982). </w:t>
      </w:r>
      <w:r w:rsidRPr="00256E67">
        <w:rPr>
          <w:rFonts w:ascii="Arial" w:hAnsi="Arial" w:cs="Arial"/>
          <w:i/>
          <w:sz w:val="24"/>
          <w:szCs w:val="24"/>
        </w:rPr>
        <w:t>Cómo investigar en educación</w:t>
      </w:r>
      <w:r w:rsidRPr="00256E67">
        <w:rPr>
          <w:rFonts w:ascii="Arial" w:hAnsi="Arial" w:cs="Arial"/>
          <w:sz w:val="24"/>
          <w:szCs w:val="24"/>
        </w:rPr>
        <w:t>. Madrid: Morata.</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Bourdieu, P. (1993). La lógica de los campos. </w:t>
      </w:r>
      <w:r w:rsidRPr="00256E67">
        <w:rPr>
          <w:rFonts w:ascii="Arial" w:hAnsi="Arial" w:cs="Arial"/>
          <w:i/>
          <w:sz w:val="24"/>
          <w:szCs w:val="24"/>
        </w:rPr>
        <w:t>Zona Erógena</w:t>
      </w:r>
      <w:r w:rsidR="005F12D6" w:rsidRPr="00256E67">
        <w:rPr>
          <w:rFonts w:ascii="Arial" w:hAnsi="Arial" w:cs="Arial"/>
          <w:sz w:val="24"/>
          <w:szCs w:val="24"/>
        </w:rPr>
        <w:t>,</w:t>
      </w:r>
      <w:r w:rsidRPr="00256E67">
        <w:rPr>
          <w:rFonts w:ascii="Arial" w:hAnsi="Arial" w:cs="Arial"/>
          <w:sz w:val="24"/>
          <w:szCs w:val="24"/>
        </w:rPr>
        <w:t xml:space="preserve"> </w:t>
      </w:r>
      <w:r w:rsidRPr="00256E67">
        <w:rPr>
          <w:rFonts w:ascii="Arial" w:hAnsi="Arial" w:cs="Arial"/>
          <w:i/>
          <w:sz w:val="24"/>
          <w:szCs w:val="24"/>
        </w:rPr>
        <w:t>No 16</w:t>
      </w:r>
      <w:r w:rsidRPr="00256E67">
        <w:rPr>
          <w:rFonts w:ascii="Arial" w:hAnsi="Arial" w:cs="Arial"/>
          <w:sz w:val="24"/>
          <w:szCs w:val="24"/>
        </w:rPr>
        <w:t xml:space="preserve">, </w:t>
      </w:r>
      <w:r w:rsidR="005F12D6" w:rsidRPr="00256E67">
        <w:rPr>
          <w:rFonts w:ascii="Arial" w:hAnsi="Arial" w:cs="Arial"/>
          <w:sz w:val="24"/>
          <w:szCs w:val="24"/>
        </w:rPr>
        <w:t xml:space="preserve">Recuperado de </w:t>
      </w:r>
      <w:r w:rsidRPr="00256E67">
        <w:rPr>
          <w:rFonts w:ascii="Arial" w:hAnsi="Arial" w:cs="Arial"/>
          <w:sz w:val="24"/>
          <w:szCs w:val="24"/>
        </w:rPr>
        <w:t>http://www.educar.arg.</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lastRenderedPageBreak/>
        <w:t xml:space="preserve">Caballero Romero, J. J. (2011). </w:t>
      </w:r>
      <w:proofErr w:type="spellStart"/>
      <w:r w:rsidRPr="00256E67">
        <w:rPr>
          <w:rFonts w:ascii="Arial" w:hAnsi="Arial" w:cs="Arial"/>
          <w:sz w:val="24"/>
          <w:szCs w:val="24"/>
        </w:rPr>
        <w:t>Etnometodología</w:t>
      </w:r>
      <w:proofErr w:type="spellEnd"/>
      <w:r w:rsidRPr="00256E67">
        <w:rPr>
          <w:rFonts w:ascii="Arial" w:hAnsi="Arial" w:cs="Arial"/>
          <w:sz w:val="24"/>
          <w:szCs w:val="24"/>
        </w:rPr>
        <w:t>: Una expl</w:t>
      </w:r>
      <w:r w:rsidR="006A2AEE" w:rsidRPr="00256E67">
        <w:rPr>
          <w:rFonts w:ascii="Arial" w:hAnsi="Arial" w:cs="Arial"/>
          <w:sz w:val="24"/>
          <w:szCs w:val="24"/>
        </w:rPr>
        <w:t>ic</w:t>
      </w:r>
      <w:r w:rsidRPr="00256E67">
        <w:rPr>
          <w:rFonts w:ascii="Arial" w:hAnsi="Arial" w:cs="Arial"/>
          <w:sz w:val="24"/>
          <w:szCs w:val="24"/>
        </w:rPr>
        <w:t xml:space="preserve">ación de la construcción social de la realidad. </w:t>
      </w:r>
      <w:r w:rsidRPr="00256E67">
        <w:rPr>
          <w:rFonts w:ascii="Arial" w:hAnsi="Arial" w:cs="Arial"/>
          <w:i/>
          <w:sz w:val="24"/>
          <w:szCs w:val="24"/>
        </w:rPr>
        <w:t>Reis</w:t>
      </w:r>
      <w:r w:rsidRPr="00256E67">
        <w:rPr>
          <w:rFonts w:ascii="Arial" w:hAnsi="Arial" w:cs="Arial"/>
          <w:sz w:val="24"/>
          <w:szCs w:val="24"/>
        </w:rPr>
        <w:t>, 83-114.</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Cárdenas González, R. (2010). Trayectorias de </w:t>
      </w:r>
      <w:proofErr w:type="spellStart"/>
      <w:r w:rsidRPr="00256E67">
        <w:rPr>
          <w:rFonts w:ascii="Arial" w:hAnsi="Arial" w:cs="Arial"/>
          <w:sz w:val="24"/>
          <w:szCs w:val="24"/>
        </w:rPr>
        <w:t>negridad</w:t>
      </w:r>
      <w:proofErr w:type="spellEnd"/>
      <w:r w:rsidRPr="00256E67">
        <w:rPr>
          <w:rFonts w:ascii="Arial" w:hAnsi="Arial" w:cs="Arial"/>
          <w:sz w:val="24"/>
          <w:szCs w:val="24"/>
        </w:rPr>
        <w:t xml:space="preserve">: disputas sobre las definiciones contingentes de lo negro en América Latina. </w:t>
      </w:r>
      <w:r w:rsidRPr="00256E67">
        <w:rPr>
          <w:rFonts w:ascii="Arial" w:hAnsi="Arial" w:cs="Arial"/>
          <w:i/>
          <w:sz w:val="24"/>
          <w:szCs w:val="24"/>
        </w:rPr>
        <w:t>Tabula Rasa, No 13</w:t>
      </w:r>
      <w:r w:rsidRPr="00256E67">
        <w:rPr>
          <w:rFonts w:ascii="Arial" w:hAnsi="Arial" w:cs="Arial"/>
          <w:sz w:val="24"/>
          <w:szCs w:val="24"/>
        </w:rPr>
        <w:t>, 147-189.</w:t>
      </w:r>
    </w:p>
    <w:p w:rsidR="000A25F3" w:rsidRPr="00256E67" w:rsidRDefault="000A25F3" w:rsidP="000A25F3">
      <w:pPr>
        <w:spacing w:line="360" w:lineRule="auto"/>
        <w:ind w:left="709" w:hanging="709"/>
        <w:jc w:val="both"/>
        <w:rPr>
          <w:rFonts w:ascii="Arial" w:hAnsi="Arial" w:cs="Arial"/>
          <w:sz w:val="24"/>
          <w:szCs w:val="24"/>
        </w:rPr>
      </w:pPr>
      <w:r w:rsidRPr="00256E67">
        <w:rPr>
          <w:rFonts w:ascii="Arial" w:hAnsi="Arial" w:cs="Arial"/>
          <w:sz w:val="24"/>
          <w:szCs w:val="24"/>
        </w:rPr>
        <w:t>Castillo, R</w:t>
      </w:r>
      <w:r w:rsidR="00115363" w:rsidRPr="00256E67">
        <w:rPr>
          <w:rFonts w:ascii="Arial" w:hAnsi="Arial" w:cs="Arial"/>
          <w:sz w:val="24"/>
          <w:szCs w:val="24"/>
        </w:rPr>
        <w:t>.</w:t>
      </w:r>
      <w:r w:rsidRPr="00256E67">
        <w:rPr>
          <w:rFonts w:ascii="Arial" w:hAnsi="Arial" w:cs="Arial"/>
          <w:sz w:val="24"/>
          <w:szCs w:val="24"/>
        </w:rPr>
        <w:t xml:space="preserve"> y Grande, N. (2015). </w:t>
      </w:r>
      <w:proofErr w:type="spellStart"/>
      <w:r w:rsidRPr="00C013F4">
        <w:rPr>
          <w:rFonts w:ascii="Arial" w:hAnsi="Arial" w:cs="Arial"/>
          <w:sz w:val="24"/>
          <w:szCs w:val="24"/>
        </w:rPr>
        <w:t>Colombia’s</w:t>
      </w:r>
      <w:proofErr w:type="spellEnd"/>
      <w:r w:rsidRPr="00C013F4">
        <w:rPr>
          <w:rFonts w:ascii="Arial" w:hAnsi="Arial" w:cs="Arial"/>
          <w:sz w:val="24"/>
          <w:szCs w:val="24"/>
        </w:rPr>
        <w:t xml:space="preserve"> </w:t>
      </w:r>
      <w:proofErr w:type="spellStart"/>
      <w:r w:rsidRPr="00C013F4">
        <w:rPr>
          <w:rFonts w:ascii="Arial" w:hAnsi="Arial" w:cs="Arial"/>
          <w:sz w:val="24"/>
          <w:szCs w:val="24"/>
        </w:rPr>
        <w:t>caribbean</w:t>
      </w:r>
      <w:proofErr w:type="spellEnd"/>
      <w:r w:rsidRPr="00C013F4">
        <w:rPr>
          <w:rFonts w:ascii="Arial" w:hAnsi="Arial" w:cs="Arial"/>
          <w:sz w:val="24"/>
          <w:szCs w:val="24"/>
        </w:rPr>
        <w:t xml:space="preserve"> cultural </w:t>
      </w:r>
      <w:proofErr w:type="spellStart"/>
      <w:r w:rsidRPr="00C013F4">
        <w:rPr>
          <w:rFonts w:ascii="Arial" w:hAnsi="Arial" w:cs="Arial"/>
          <w:sz w:val="24"/>
          <w:szCs w:val="24"/>
        </w:rPr>
        <w:t>representations</w:t>
      </w:r>
      <w:proofErr w:type="spellEnd"/>
      <w:r w:rsidRPr="00C013F4">
        <w:rPr>
          <w:rFonts w:ascii="Arial" w:hAnsi="Arial" w:cs="Arial"/>
          <w:sz w:val="24"/>
          <w:szCs w:val="24"/>
        </w:rPr>
        <w:t xml:space="preserve"> </w:t>
      </w:r>
      <w:proofErr w:type="spellStart"/>
      <w:r w:rsidRPr="00C013F4">
        <w:rPr>
          <w:rFonts w:ascii="Arial" w:hAnsi="Arial" w:cs="Arial"/>
          <w:sz w:val="24"/>
          <w:szCs w:val="24"/>
        </w:rPr>
        <w:t>for</w:t>
      </w:r>
      <w:proofErr w:type="spellEnd"/>
      <w:r w:rsidRPr="00C013F4">
        <w:rPr>
          <w:rFonts w:ascii="Arial" w:hAnsi="Arial" w:cs="Arial"/>
          <w:sz w:val="24"/>
          <w:szCs w:val="24"/>
        </w:rPr>
        <w:t xml:space="preserve"> </w:t>
      </w:r>
      <w:proofErr w:type="spellStart"/>
      <w:r w:rsidRPr="00C013F4">
        <w:rPr>
          <w:rFonts w:ascii="Arial" w:hAnsi="Arial" w:cs="Arial"/>
          <w:sz w:val="24"/>
          <w:szCs w:val="24"/>
        </w:rPr>
        <w:t>russian</w:t>
      </w:r>
      <w:proofErr w:type="spellEnd"/>
      <w:r w:rsidRPr="00C013F4">
        <w:rPr>
          <w:rFonts w:ascii="Arial" w:hAnsi="Arial" w:cs="Arial"/>
          <w:sz w:val="24"/>
          <w:szCs w:val="24"/>
        </w:rPr>
        <w:t xml:space="preserve"> campers: </w:t>
      </w:r>
      <w:proofErr w:type="spellStart"/>
      <w:r w:rsidRPr="00C013F4">
        <w:rPr>
          <w:rFonts w:ascii="Arial" w:hAnsi="Arial" w:cs="Arial"/>
          <w:sz w:val="24"/>
          <w:szCs w:val="24"/>
        </w:rPr>
        <w:t>an</w:t>
      </w:r>
      <w:proofErr w:type="spellEnd"/>
      <w:r w:rsidRPr="00C013F4">
        <w:rPr>
          <w:rFonts w:ascii="Arial" w:hAnsi="Arial" w:cs="Arial"/>
          <w:sz w:val="24"/>
          <w:szCs w:val="24"/>
        </w:rPr>
        <w:t xml:space="preserve"> </w:t>
      </w:r>
      <w:proofErr w:type="spellStart"/>
      <w:r w:rsidRPr="00C013F4">
        <w:rPr>
          <w:rFonts w:ascii="Arial" w:hAnsi="Arial" w:cs="Arial"/>
          <w:sz w:val="24"/>
          <w:szCs w:val="24"/>
        </w:rPr>
        <w:t>experience</w:t>
      </w:r>
      <w:proofErr w:type="spellEnd"/>
      <w:r w:rsidRPr="00C013F4">
        <w:rPr>
          <w:rFonts w:ascii="Arial" w:hAnsi="Arial" w:cs="Arial"/>
          <w:sz w:val="24"/>
          <w:szCs w:val="24"/>
        </w:rPr>
        <w:t xml:space="preserve"> in </w:t>
      </w:r>
      <w:proofErr w:type="spellStart"/>
      <w:r w:rsidRPr="00C013F4">
        <w:rPr>
          <w:rFonts w:ascii="Arial" w:hAnsi="Arial" w:cs="Arial"/>
          <w:sz w:val="24"/>
          <w:szCs w:val="24"/>
        </w:rPr>
        <w:t>interculturality</w:t>
      </w:r>
      <w:proofErr w:type="spellEnd"/>
      <w:r w:rsidRPr="00C013F4">
        <w:rPr>
          <w:rFonts w:ascii="Arial" w:hAnsi="Arial" w:cs="Arial"/>
          <w:sz w:val="24"/>
          <w:szCs w:val="24"/>
        </w:rPr>
        <w:t xml:space="preserve">. </w:t>
      </w:r>
      <w:r w:rsidR="008403D8" w:rsidRPr="00256E67">
        <w:rPr>
          <w:rFonts w:ascii="Arial" w:hAnsi="Arial" w:cs="Arial"/>
          <w:sz w:val="24"/>
          <w:szCs w:val="24"/>
        </w:rPr>
        <w:t xml:space="preserve">[Representaciones culturales caribeñas de Colombia para campistas rusos: una experiencia en interculturalidad]. </w:t>
      </w:r>
      <w:r w:rsidRPr="00256E67">
        <w:rPr>
          <w:rFonts w:ascii="Arial" w:hAnsi="Arial" w:cs="Arial"/>
          <w:i/>
          <w:sz w:val="24"/>
          <w:szCs w:val="24"/>
        </w:rPr>
        <w:t>Horizontes pedagógicos, 17</w:t>
      </w:r>
      <w:r w:rsidRPr="00256E67">
        <w:rPr>
          <w:rFonts w:ascii="Arial" w:hAnsi="Arial" w:cs="Arial"/>
          <w:sz w:val="24"/>
          <w:szCs w:val="24"/>
        </w:rPr>
        <w:t>(2), 39-52.</w:t>
      </w:r>
    </w:p>
    <w:p w:rsidR="0099072A" w:rsidRPr="007F3B7F" w:rsidRDefault="00173C06"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Centro Regional para la Salvaguardia del Patrimonio Cultural Inmaterial de América Latina (CRESPIAL). </w:t>
      </w:r>
      <w:r w:rsidR="0099072A" w:rsidRPr="00256E67">
        <w:rPr>
          <w:rFonts w:ascii="Arial" w:hAnsi="Arial" w:cs="Arial"/>
          <w:sz w:val="24"/>
          <w:szCs w:val="24"/>
        </w:rPr>
        <w:t xml:space="preserve">(2012). </w:t>
      </w:r>
      <w:r w:rsidR="0099072A" w:rsidRPr="00256E67">
        <w:rPr>
          <w:rFonts w:ascii="Arial" w:hAnsi="Arial" w:cs="Arial"/>
          <w:i/>
          <w:sz w:val="24"/>
          <w:szCs w:val="24"/>
        </w:rPr>
        <w:t>Salvaguardia del PCI de los Afrodescendientes en América Latina</w:t>
      </w:r>
      <w:r w:rsidR="0099072A" w:rsidRPr="00256E67">
        <w:rPr>
          <w:rFonts w:ascii="Arial" w:hAnsi="Arial" w:cs="Arial"/>
          <w:sz w:val="24"/>
          <w:szCs w:val="24"/>
        </w:rPr>
        <w:t xml:space="preserve">. </w:t>
      </w:r>
      <w:r w:rsidR="0099072A" w:rsidRPr="007F3B7F">
        <w:rPr>
          <w:rFonts w:ascii="Arial" w:hAnsi="Arial" w:cs="Arial"/>
          <w:sz w:val="24"/>
          <w:szCs w:val="24"/>
        </w:rPr>
        <w:t>Buenos Aires</w:t>
      </w:r>
      <w:r w:rsidR="00547CB8" w:rsidRPr="007F3B7F">
        <w:rPr>
          <w:rFonts w:ascii="Arial" w:hAnsi="Arial" w:cs="Arial"/>
          <w:sz w:val="24"/>
          <w:szCs w:val="24"/>
        </w:rPr>
        <w:t>, Argentina</w:t>
      </w:r>
      <w:r w:rsidR="0099072A" w:rsidRPr="007F3B7F">
        <w:rPr>
          <w:rFonts w:ascii="Arial" w:hAnsi="Arial" w:cs="Arial"/>
          <w:sz w:val="24"/>
          <w:szCs w:val="24"/>
        </w:rPr>
        <w:t>: CRESPIAL.</w:t>
      </w:r>
    </w:p>
    <w:p w:rsidR="00FC4D01" w:rsidRPr="00256E67" w:rsidRDefault="00FC4D01" w:rsidP="00FC4D01">
      <w:pPr>
        <w:spacing w:line="360" w:lineRule="auto"/>
        <w:ind w:left="709" w:hanging="709"/>
        <w:jc w:val="both"/>
        <w:rPr>
          <w:rFonts w:ascii="Arial" w:hAnsi="Arial" w:cs="Arial"/>
          <w:sz w:val="24"/>
          <w:szCs w:val="24"/>
        </w:rPr>
      </w:pPr>
      <w:r w:rsidRPr="00256E67">
        <w:rPr>
          <w:rFonts w:ascii="Arial" w:hAnsi="Arial" w:cs="Arial"/>
          <w:sz w:val="24"/>
          <w:szCs w:val="24"/>
          <w:lang w:val="en-US"/>
        </w:rPr>
        <w:t xml:space="preserve">Cicourel, A. (1974). </w:t>
      </w:r>
      <w:r w:rsidRPr="00256E67">
        <w:rPr>
          <w:rFonts w:ascii="Arial" w:hAnsi="Arial" w:cs="Arial"/>
          <w:i/>
          <w:sz w:val="24"/>
          <w:szCs w:val="24"/>
          <w:lang w:val="en-US"/>
        </w:rPr>
        <w:t>Cognitive sociology: Language and meaning in social interaction</w:t>
      </w:r>
      <w:r w:rsidRPr="00256E67">
        <w:rPr>
          <w:rFonts w:ascii="Arial" w:hAnsi="Arial" w:cs="Arial"/>
          <w:sz w:val="24"/>
          <w:szCs w:val="24"/>
          <w:lang w:val="en-US"/>
        </w:rPr>
        <w:t xml:space="preserve">. </w:t>
      </w:r>
      <w:r w:rsidRPr="00256E67">
        <w:rPr>
          <w:rFonts w:ascii="Arial" w:hAnsi="Arial" w:cs="Arial"/>
          <w:sz w:val="24"/>
          <w:szCs w:val="24"/>
        </w:rPr>
        <w:t xml:space="preserve">[Sociología cognitiva: lenguaje y significado en la interacción social]. New York, Estados Unidos: Free </w:t>
      </w:r>
      <w:proofErr w:type="spellStart"/>
      <w:r w:rsidRPr="00256E67">
        <w:rPr>
          <w:rFonts w:ascii="Arial" w:hAnsi="Arial" w:cs="Arial"/>
          <w:sz w:val="24"/>
          <w:szCs w:val="24"/>
        </w:rPr>
        <w:t>Press</w:t>
      </w:r>
      <w:proofErr w:type="spellEnd"/>
      <w:r w:rsidRPr="00256E67">
        <w:rPr>
          <w:rFonts w:ascii="Arial" w:hAnsi="Arial" w:cs="Arial"/>
          <w:sz w:val="24"/>
          <w:szCs w:val="24"/>
        </w:rPr>
        <w:t>.</w:t>
      </w:r>
    </w:p>
    <w:p w:rsidR="002668B6" w:rsidRPr="00256E67" w:rsidRDefault="002668B6" w:rsidP="002668B6">
      <w:pPr>
        <w:spacing w:line="360" w:lineRule="auto"/>
        <w:ind w:left="709" w:hanging="709"/>
        <w:jc w:val="both"/>
        <w:rPr>
          <w:rFonts w:ascii="Arial" w:hAnsi="Arial" w:cs="Arial"/>
          <w:sz w:val="24"/>
          <w:szCs w:val="24"/>
        </w:rPr>
      </w:pPr>
      <w:r w:rsidRPr="00256E67">
        <w:rPr>
          <w:rFonts w:ascii="Arial" w:hAnsi="Arial" w:cs="Arial"/>
          <w:sz w:val="24"/>
          <w:szCs w:val="24"/>
        </w:rPr>
        <w:t xml:space="preserve">Díaz Sánchez, E. (2015). Reflexiones pedagógicas sobre la formación de docentes en los estudios escolares afrocolombianos. </w:t>
      </w:r>
      <w:r w:rsidRPr="00256E67">
        <w:rPr>
          <w:rFonts w:ascii="Arial" w:hAnsi="Arial" w:cs="Arial"/>
          <w:i/>
          <w:sz w:val="24"/>
          <w:szCs w:val="24"/>
        </w:rPr>
        <w:t>Revista Colombiana de Educación, N. 69</w:t>
      </w:r>
      <w:r w:rsidRPr="00256E67">
        <w:rPr>
          <w:rFonts w:ascii="Arial" w:hAnsi="Arial" w:cs="Arial"/>
          <w:sz w:val="24"/>
          <w:szCs w:val="24"/>
        </w:rPr>
        <w:t>, 185-203.</w:t>
      </w:r>
    </w:p>
    <w:p w:rsidR="002668B6" w:rsidRPr="00256E67" w:rsidRDefault="002668B6" w:rsidP="002668B6">
      <w:pPr>
        <w:spacing w:line="360" w:lineRule="auto"/>
        <w:ind w:left="709" w:hanging="709"/>
        <w:jc w:val="both"/>
        <w:rPr>
          <w:rFonts w:ascii="Arial" w:hAnsi="Arial" w:cs="Arial"/>
          <w:sz w:val="24"/>
          <w:szCs w:val="24"/>
          <w:lang w:val="en-US"/>
        </w:rPr>
      </w:pPr>
      <w:r w:rsidRPr="00256E67">
        <w:rPr>
          <w:rFonts w:ascii="Arial" w:hAnsi="Arial" w:cs="Arial"/>
          <w:sz w:val="24"/>
          <w:szCs w:val="24"/>
        </w:rPr>
        <w:t xml:space="preserve">El Observatorio de Territorios Étnicos. (2013). </w:t>
      </w:r>
      <w:r w:rsidRPr="00256E67">
        <w:rPr>
          <w:rFonts w:ascii="Arial" w:hAnsi="Arial" w:cs="Arial"/>
          <w:i/>
          <w:sz w:val="24"/>
          <w:szCs w:val="24"/>
        </w:rPr>
        <w:t>Poblaciones negras en el Norte del Cauca: Contexto político organizativo</w:t>
      </w:r>
      <w:r w:rsidRPr="00256E67">
        <w:rPr>
          <w:rFonts w:ascii="Arial" w:hAnsi="Arial" w:cs="Arial"/>
          <w:sz w:val="24"/>
          <w:szCs w:val="24"/>
        </w:rPr>
        <w:t xml:space="preserve">. </w:t>
      </w:r>
      <w:r w:rsidRPr="00256E67">
        <w:rPr>
          <w:rFonts w:ascii="Arial" w:hAnsi="Arial" w:cs="Arial"/>
          <w:sz w:val="24"/>
          <w:szCs w:val="24"/>
          <w:lang w:val="en-US"/>
        </w:rPr>
        <w:t xml:space="preserve">Bogotá, Colombia: </w:t>
      </w:r>
      <w:proofErr w:type="spellStart"/>
      <w:r w:rsidRPr="00256E67">
        <w:rPr>
          <w:rFonts w:ascii="Arial" w:hAnsi="Arial" w:cs="Arial"/>
          <w:sz w:val="24"/>
          <w:szCs w:val="24"/>
          <w:lang w:val="en-US"/>
        </w:rPr>
        <w:t>Equilibrio</w:t>
      </w:r>
      <w:proofErr w:type="spellEnd"/>
      <w:r w:rsidRPr="00256E67">
        <w:rPr>
          <w:rFonts w:ascii="Arial" w:hAnsi="Arial" w:cs="Arial"/>
          <w:sz w:val="24"/>
          <w:szCs w:val="24"/>
          <w:lang w:val="en-US"/>
        </w:rPr>
        <w:t xml:space="preserve"> </w:t>
      </w:r>
      <w:proofErr w:type="spellStart"/>
      <w:r w:rsidRPr="00256E67">
        <w:rPr>
          <w:rFonts w:ascii="Arial" w:hAnsi="Arial" w:cs="Arial"/>
          <w:sz w:val="24"/>
          <w:szCs w:val="24"/>
          <w:lang w:val="en-US"/>
        </w:rPr>
        <w:t>Gráfico</w:t>
      </w:r>
      <w:proofErr w:type="spellEnd"/>
      <w:r w:rsidRPr="00256E67">
        <w:rPr>
          <w:rFonts w:ascii="Arial" w:hAnsi="Arial" w:cs="Arial"/>
          <w:sz w:val="24"/>
          <w:szCs w:val="24"/>
          <w:lang w:val="en-US"/>
        </w:rPr>
        <w:t xml:space="preserve"> Editorial Ltda.</w:t>
      </w:r>
    </w:p>
    <w:p w:rsidR="0099072A" w:rsidRPr="00256E67" w:rsidRDefault="0099072A" w:rsidP="0099072A">
      <w:pPr>
        <w:spacing w:line="360" w:lineRule="auto"/>
        <w:ind w:left="709" w:hanging="709"/>
        <w:jc w:val="both"/>
        <w:rPr>
          <w:rFonts w:ascii="Arial" w:hAnsi="Arial" w:cs="Arial"/>
          <w:sz w:val="24"/>
          <w:szCs w:val="24"/>
          <w:lang w:val="en-US"/>
        </w:rPr>
      </w:pPr>
      <w:r w:rsidRPr="00256E67">
        <w:rPr>
          <w:rFonts w:ascii="Arial" w:hAnsi="Arial" w:cs="Arial"/>
          <w:sz w:val="24"/>
          <w:szCs w:val="24"/>
          <w:lang w:val="en-US"/>
        </w:rPr>
        <w:t xml:space="preserve">Escobar, A. (2005). </w:t>
      </w:r>
      <w:r w:rsidRPr="00256E67">
        <w:rPr>
          <w:rFonts w:ascii="Arial" w:hAnsi="Arial" w:cs="Arial"/>
          <w:i/>
          <w:sz w:val="24"/>
          <w:szCs w:val="24"/>
          <w:lang w:val="en-US"/>
        </w:rPr>
        <w:t>Worlds and Knowledges Otherwise: The Latin American Modernity/</w:t>
      </w:r>
      <w:proofErr w:type="spellStart"/>
      <w:r w:rsidRPr="00256E67">
        <w:rPr>
          <w:rFonts w:ascii="Arial" w:hAnsi="Arial" w:cs="Arial"/>
          <w:i/>
          <w:sz w:val="24"/>
          <w:szCs w:val="24"/>
          <w:lang w:val="en-US"/>
        </w:rPr>
        <w:t>Coloniality</w:t>
      </w:r>
      <w:proofErr w:type="spellEnd"/>
      <w:r w:rsidR="00772166" w:rsidRPr="00256E67">
        <w:rPr>
          <w:rFonts w:ascii="Arial" w:hAnsi="Arial" w:cs="Arial"/>
          <w:i/>
          <w:sz w:val="24"/>
          <w:szCs w:val="24"/>
          <w:lang w:val="en-US"/>
        </w:rPr>
        <w:t xml:space="preserve">. </w:t>
      </w:r>
      <w:r w:rsidR="00772166" w:rsidRPr="00256E67">
        <w:rPr>
          <w:rFonts w:ascii="Arial" w:hAnsi="Arial" w:cs="Arial"/>
          <w:i/>
          <w:sz w:val="24"/>
          <w:szCs w:val="24"/>
        </w:rPr>
        <w:t xml:space="preserve">Research </w:t>
      </w:r>
      <w:proofErr w:type="spellStart"/>
      <w:r w:rsidR="00772166" w:rsidRPr="00256E67">
        <w:rPr>
          <w:rFonts w:ascii="Arial" w:hAnsi="Arial" w:cs="Arial"/>
          <w:i/>
          <w:sz w:val="24"/>
          <w:szCs w:val="24"/>
        </w:rPr>
        <w:t>Program</w:t>
      </w:r>
      <w:proofErr w:type="spellEnd"/>
      <w:r w:rsidR="00772166" w:rsidRPr="00256E67">
        <w:rPr>
          <w:rFonts w:ascii="Arial" w:hAnsi="Arial" w:cs="Arial"/>
          <w:i/>
          <w:sz w:val="24"/>
          <w:szCs w:val="24"/>
        </w:rPr>
        <w:t xml:space="preserve"> [Mundos y saberes de otra manera: La modernidad/</w:t>
      </w:r>
      <w:proofErr w:type="spellStart"/>
      <w:r w:rsidR="00772166" w:rsidRPr="00256E67">
        <w:rPr>
          <w:rFonts w:ascii="Arial" w:hAnsi="Arial" w:cs="Arial"/>
          <w:i/>
          <w:sz w:val="24"/>
          <w:szCs w:val="24"/>
        </w:rPr>
        <w:t>colonialidad</w:t>
      </w:r>
      <w:proofErr w:type="spellEnd"/>
      <w:r w:rsidR="00772166" w:rsidRPr="00256E67">
        <w:rPr>
          <w:rFonts w:ascii="Arial" w:hAnsi="Arial" w:cs="Arial"/>
          <w:i/>
          <w:sz w:val="24"/>
          <w:szCs w:val="24"/>
        </w:rPr>
        <w:t xml:space="preserve"> Latinoamericana. </w:t>
      </w:r>
      <w:r w:rsidR="00772166" w:rsidRPr="00256E67">
        <w:rPr>
          <w:rFonts w:ascii="Arial" w:hAnsi="Arial" w:cs="Arial"/>
          <w:i/>
          <w:sz w:val="24"/>
          <w:szCs w:val="24"/>
          <w:lang w:val="en-US"/>
        </w:rPr>
        <w:t xml:space="preserve">Programa de </w:t>
      </w:r>
      <w:proofErr w:type="spellStart"/>
      <w:r w:rsidR="00772166" w:rsidRPr="00256E67">
        <w:rPr>
          <w:rFonts w:ascii="Arial" w:hAnsi="Arial" w:cs="Arial"/>
          <w:i/>
          <w:sz w:val="24"/>
          <w:szCs w:val="24"/>
          <w:lang w:val="en-US"/>
        </w:rPr>
        <w:t>investigación</w:t>
      </w:r>
      <w:proofErr w:type="spellEnd"/>
      <w:r w:rsidR="00772166" w:rsidRPr="00256E67">
        <w:rPr>
          <w:rFonts w:ascii="Arial" w:hAnsi="Arial" w:cs="Arial"/>
          <w:i/>
          <w:sz w:val="24"/>
          <w:szCs w:val="24"/>
          <w:lang w:val="en-US"/>
        </w:rPr>
        <w:t>].</w:t>
      </w:r>
      <w:r w:rsidR="00F45D6B" w:rsidRPr="00256E67">
        <w:rPr>
          <w:rFonts w:ascii="Arial" w:hAnsi="Arial" w:cs="Arial"/>
          <w:sz w:val="24"/>
          <w:szCs w:val="24"/>
          <w:lang w:val="en-US"/>
        </w:rPr>
        <w:t xml:space="preserve"> </w:t>
      </w:r>
      <w:proofErr w:type="spellStart"/>
      <w:r w:rsidR="00F45D6B" w:rsidRPr="00256E67">
        <w:rPr>
          <w:rFonts w:ascii="Arial" w:hAnsi="Arial" w:cs="Arial"/>
          <w:sz w:val="24"/>
          <w:szCs w:val="24"/>
          <w:lang w:val="en-US"/>
        </w:rPr>
        <w:t>Recuperado</w:t>
      </w:r>
      <w:proofErr w:type="spellEnd"/>
      <w:r w:rsidRPr="00256E67">
        <w:rPr>
          <w:rFonts w:ascii="Arial" w:hAnsi="Arial" w:cs="Arial"/>
          <w:sz w:val="24"/>
          <w:szCs w:val="24"/>
          <w:lang w:val="en-US"/>
        </w:rPr>
        <w:t xml:space="preserve"> de Worlds and Knowledges Otherwise: The Latin American Modernity/</w:t>
      </w:r>
      <w:proofErr w:type="spellStart"/>
      <w:r w:rsidRPr="00256E67">
        <w:rPr>
          <w:rFonts w:ascii="Arial" w:hAnsi="Arial" w:cs="Arial"/>
          <w:sz w:val="24"/>
          <w:szCs w:val="24"/>
          <w:lang w:val="en-US"/>
        </w:rPr>
        <w:t>Coloniality</w:t>
      </w:r>
      <w:proofErr w:type="spellEnd"/>
      <w:r w:rsidRPr="00256E67">
        <w:rPr>
          <w:rFonts w:ascii="Arial" w:hAnsi="Arial" w:cs="Arial"/>
          <w:sz w:val="24"/>
          <w:szCs w:val="24"/>
          <w:lang w:val="en-US"/>
        </w:rPr>
        <w:t xml:space="preserve"> Research Program: http:// www.unc.edu/~aescobar/articles1engli.htm</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Fanon, F. (1983). </w:t>
      </w:r>
      <w:r w:rsidRPr="00256E67">
        <w:rPr>
          <w:rFonts w:ascii="Arial" w:hAnsi="Arial" w:cs="Arial"/>
          <w:i/>
          <w:sz w:val="24"/>
          <w:szCs w:val="24"/>
        </w:rPr>
        <w:t>Los condenados de la Tierra</w:t>
      </w:r>
      <w:r w:rsidRPr="00256E67">
        <w:rPr>
          <w:rFonts w:ascii="Arial" w:hAnsi="Arial" w:cs="Arial"/>
          <w:sz w:val="24"/>
          <w:szCs w:val="24"/>
        </w:rPr>
        <w:t>. México</w:t>
      </w:r>
      <w:r w:rsidR="00A01ACD" w:rsidRPr="00256E67">
        <w:rPr>
          <w:rFonts w:ascii="Arial" w:hAnsi="Arial" w:cs="Arial"/>
          <w:sz w:val="24"/>
          <w:szCs w:val="24"/>
        </w:rPr>
        <w:t>, D.F., México</w:t>
      </w:r>
      <w:r w:rsidRPr="00256E67">
        <w:rPr>
          <w:rFonts w:ascii="Arial" w:hAnsi="Arial" w:cs="Arial"/>
          <w:sz w:val="24"/>
          <w:szCs w:val="24"/>
        </w:rPr>
        <w:t>: Fondo de Cultura Económica.</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lastRenderedPageBreak/>
        <w:t>Finocchio, S. y</w:t>
      </w:r>
      <w:r w:rsidR="00A01ACD" w:rsidRPr="00256E67">
        <w:rPr>
          <w:rFonts w:ascii="Arial" w:hAnsi="Arial" w:cs="Arial"/>
          <w:sz w:val="24"/>
          <w:szCs w:val="24"/>
        </w:rPr>
        <w:t xml:space="preserve"> Romero, N</w:t>
      </w:r>
      <w:r w:rsidRPr="00256E67">
        <w:rPr>
          <w:rFonts w:ascii="Arial" w:hAnsi="Arial" w:cs="Arial"/>
          <w:sz w:val="24"/>
          <w:szCs w:val="24"/>
        </w:rPr>
        <w:t xml:space="preserve">. (2011). </w:t>
      </w:r>
      <w:r w:rsidRPr="00256E67">
        <w:rPr>
          <w:rFonts w:ascii="Arial" w:hAnsi="Arial" w:cs="Arial"/>
          <w:i/>
          <w:sz w:val="24"/>
          <w:szCs w:val="24"/>
        </w:rPr>
        <w:t>Saberes y prácticas escolares</w:t>
      </w:r>
      <w:r w:rsidRPr="00256E67">
        <w:rPr>
          <w:rFonts w:ascii="Arial" w:hAnsi="Arial" w:cs="Arial"/>
          <w:sz w:val="24"/>
          <w:szCs w:val="24"/>
        </w:rPr>
        <w:t>. Rosario</w:t>
      </w:r>
      <w:r w:rsidR="00A01ACD" w:rsidRPr="00256E67">
        <w:rPr>
          <w:rFonts w:ascii="Arial" w:hAnsi="Arial" w:cs="Arial"/>
          <w:sz w:val="24"/>
          <w:szCs w:val="24"/>
        </w:rPr>
        <w:t>, Argentina</w:t>
      </w:r>
      <w:r w:rsidRPr="00256E67">
        <w:rPr>
          <w:rFonts w:ascii="Arial" w:hAnsi="Arial" w:cs="Arial"/>
          <w:sz w:val="24"/>
          <w:szCs w:val="24"/>
        </w:rPr>
        <w:t>: Homo Sapiens Ediciones.</w:t>
      </w:r>
    </w:p>
    <w:p w:rsidR="0099072A" w:rsidRPr="00256E67" w:rsidRDefault="0099072A" w:rsidP="0099072A">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Friedemann</w:t>
      </w:r>
      <w:proofErr w:type="spellEnd"/>
      <w:r w:rsidRPr="00256E67">
        <w:rPr>
          <w:rFonts w:ascii="Arial" w:hAnsi="Arial" w:cs="Arial"/>
          <w:sz w:val="24"/>
          <w:szCs w:val="24"/>
        </w:rPr>
        <w:t xml:space="preserve">, N. S. (1976). Negros: monopolio de tierras, agricultores y desarrollo de plantaciones de caña de azúcar en el Valle del río Cauca. En Colcultura, </w:t>
      </w:r>
      <w:r w:rsidRPr="00256E67">
        <w:rPr>
          <w:rFonts w:ascii="Arial" w:hAnsi="Arial" w:cs="Arial"/>
          <w:i/>
          <w:sz w:val="24"/>
          <w:szCs w:val="24"/>
        </w:rPr>
        <w:t>Tierra, tradición y poder en Colombia</w:t>
      </w:r>
      <w:r w:rsidR="00EC1A72" w:rsidRPr="00256E67">
        <w:rPr>
          <w:rFonts w:ascii="Arial" w:hAnsi="Arial" w:cs="Arial"/>
          <w:i/>
          <w:sz w:val="24"/>
          <w:szCs w:val="24"/>
        </w:rPr>
        <w:t>. Enfoques antropológicos</w:t>
      </w:r>
      <w:r w:rsidR="00EC1A72" w:rsidRPr="00256E67">
        <w:rPr>
          <w:rFonts w:ascii="Arial" w:hAnsi="Arial" w:cs="Arial"/>
          <w:sz w:val="24"/>
          <w:szCs w:val="24"/>
        </w:rPr>
        <w:t>. (p</w:t>
      </w:r>
      <w:r w:rsidR="00906E3D" w:rsidRPr="00256E67">
        <w:rPr>
          <w:rFonts w:ascii="Arial" w:hAnsi="Arial" w:cs="Arial"/>
          <w:sz w:val="24"/>
          <w:szCs w:val="24"/>
        </w:rPr>
        <w:t>p</w:t>
      </w:r>
      <w:r w:rsidRPr="00256E67">
        <w:rPr>
          <w:rFonts w:ascii="Arial" w:hAnsi="Arial" w:cs="Arial"/>
          <w:sz w:val="24"/>
          <w:szCs w:val="24"/>
        </w:rPr>
        <w:t>. 145-200). Bogotá</w:t>
      </w:r>
      <w:r w:rsidR="00906E3D" w:rsidRPr="00256E67">
        <w:rPr>
          <w:rFonts w:ascii="Arial" w:hAnsi="Arial" w:cs="Arial"/>
          <w:sz w:val="24"/>
          <w:szCs w:val="24"/>
        </w:rPr>
        <w:t>, Colombia</w:t>
      </w:r>
      <w:r w:rsidRPr="00256E67">
        <w:rPr>
          <w:rFonts w:ascii="Arial" w:hAnsi="Arial" w:cs="Arial"/>
          <w:sz w:val="24"/>
          <w:szCs w:val="24"/>
        </w:rPr>
        <w:t>: Colcultura.</w:t>
      </w:r>
    </w:p>
    <w:p w:rsidR="0099072A" w:rsidRPr="00256E67" w:rsidRDefault="006A2AEE" w:rsidP="0099072A">
      <w:pPr>
        <w:spacing w:line="360" w:lineRule="auto"/>
        <w:ind w:left="709" w:hanging="709"/>
        <w:jc w:val="both"/>
        <w:rPr>
          <w:rFonts w:ascii="Arial" w:hAnsi="Arial" w:cs="Arial"/>
          <w:sz w:val="24"/>
          <w:szCs w:val="24"/>
        </w:rPr>
      </w:pPr>
      <w:r w:rsidRPr="00256E67">
        <w:rPr>
          <w:rFonts w:ascii="Arial" w:hAnsi="Arial" w:cs="Arial"/>
          <w:sz w:val="24"/>
          <w:szCs w:val="24"/>
        </w:rPr>
        <w:t>García</w:t>
      </w:r>
      <w:r w:rsidR="001D0BD8" w:rsidRPr="00256E67">
        <w:rPr>
          <w:rFonts w:ascii="Arial" w:hAnsi="Arial" w:cs="Arial"/>
          <w:sz w:val="24"/>
          <w:szCs w:val="24"/>
        </w:rPr>
        <w:t xml:space="preserve"> Mí</w:t>
      </w:r>
      <w:r w:rsidRPr="00256E67">
        <w:rPr>
          <w:rFonts w:ascii="Arial" w:hAnsi="Arial" w:cs="Arial"/>
          <w:sz w:val="24"/>
          <w:szCs w:val="24"/>
        </w:rPr>
        <w:t>ng</w:t>
      </w:r>
      <w:r w:rsidR="001D0BD8" w:rsidRPr="00256E67">
        <w:rPr>
          <w:rFonts w:ascii="Arial" w:hAnsi="Arial" w:cs="Arial"/>
          <w:sz w:val="24"/>
          <w:szCs w:val="24"/>
        </w:rPr>
        <w:t>u</w:t>
      </w:r>
      <w:r w:rsidR="0099072A" w:rsidRPr="00256E67">
        <w:rPr>
          <w:rFonts w:ascii="Arial" w:hAnsi="Arial" w:cs="Arial"/>
          <w:sz w:val="24"/>
          <w:szCs w:val="24"/>
        </w:rPr>
        <w:t xml:space="preserve">ez, J. (2009). </w:t>
      </w:r>
      <w:r w:rsidR="0099072A" w:rsidRPr="00256E67">
        <w:rPr>
          <w:rFonts w:ascii="Arial" w:hAnsi="Arial" w:cs="Arial"/>
          <w:i/>
          <w:sz w:val="24"/>
          <w:szCs w:val="24"/>
        </w:rPr>
        <w:t>Caminando hacia la identificación de los valores propios de la cultura afrocolombiana</w:t>
      </w:r>
      <w:r w:rsidR="0099072A" w:rsidRPr="00256E67">
        <w:rPr>
          <w:rFonts w:ascii="Arial" w:hAnsi="Arial" w:cs="Arial"/>
          <w:sz w:val="24"/>
          <w:szCs w:val="24"/>
        </w:rPr>
        <w:t>. Bogotá</w:t>
      </w:r>
      <w:r w:rsidR="00A01ACD" w:rsidRPr="00256E67">
        <w:rPr>
          <w:rFonts w:ascii="Arial" w:hAnsi="Arial" w:cs="Arial"/>
          <w:sz w:val="24"/>
          <w:szCs w:val="24"/>
        </w:rPr>
        <w:t>, Colombia</w:t>
      </w:r>
      <w:r w:rsidR="0099072A" w:rsidRPr="00256E67">
        <w:rPr>
          <w:rFonts w:ascii="Arial" w:hAnsi="Arial" w:cs="Arial"/>
          <w:sz w:val="24"/>
          <w:szCs w:val="24"/>
        </w:rPr>
        <w:t>: ARFO.</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García Rincón, J. E. (2011). La </w:t>
      </w:r>
      <w:proofErr w:type="spellStart"/>
      <w:r w:rsidRPr="00256E67">
        <w:rPr>
          <w:rFonts w:ascii="Arial" w:hAnsi="Arial" w:cs="Arial"/>
          <w:sz w:val="24"/>
          <w:szCs w:val="24"/>
        </w:rPr>
        <w:t>etnoeducación</w:t>
      </w:r>
      <w:proofErr w:type="spellEnd"/>
      <w:r w:rsidRPr="00256E67">
        <w:rPr>
          <w:rFonts w:ascii="Arial" w:hAnsi="Arial" w:cs="Arial"/>
          <w:sz w:val="24"/>
          <w:szCs w:val="24"/>
        </w:rPr>
        <w:t xml:space="preserve"> afro “Casa adentro”: Un modelo político pedagógico en el Pacífico colombiano. </w:t>
      </w:r>
      <w:r w:rsidRPr="00256E67">
        <w:rPr>
          <w:rFonts w:ascii="Arial" w:hAnsi="Arial" w:cs="Arial"/>
          <w:i/>
          <w:sz w:val="24"/>
          <w:szCs w:val="24"/>
        </w:rPr>
        <w:t xml:space="preserve">Pedagogía y </w:t>
      </w:r>
      <w:r w:rsidR="0019207C" w:rsidRPr="00256E67">
        <w:rPr>
          <w:rFonts w:ascii="Arial" w:hAnsi="Arial" w:cs="Arial"/>
          <w:i/>
          <w:sz w:val="24"/>
          <w:szCs w:val="24"/>
        </w:rPr>
        <w:t>saber</w:t>
      </w:r>
      <w:r w:rsidR="00772166" w:rsidRPr="00256E67">
        <w:rPr>
          <w:rFonts w:ascii="Arial" w:hAnsi="Arial" w:cs="Arial"/>
          <w:i/>
          <w:sz w:val="24"/>
          <w:szCs w:val="24"/>
        </w:rPr>
        <w:t>e</w:t>
      </w:r>
      <w:r w:rsidR="0019207C" w:rsidRPr="00256E67">
        <w:rPr>
          <w:rFonts w:ascii="Arial" w:hAnsi="Arial" w:cs="Arial"/>
          <w:i/>
          <w:sz w:val="24"/>
          <w:szCs w:val="24"/>
        </w:rPr>
        <w:t>s, No 34</w:t>
      </w:r>
      <w:r w:rsidRPr="00256E67">
        <w:rPr>
          <w:rFonts w:ascii="Arial" w:hAnsi="Arial" w:cs="Arial"/>
          <w:sz w:val="24"/>
          <w:szCs w:val="24"/>
        </w:rPr>
        <w:t>, 117-121.</w:t>
      </w:r>
    </w:p>
    <w:p w:rsidR="0099072A" w:rsidRPr="00256E67" w:rsidRDefault="0099072A" w:rsidP="0099072A">
      <w:pPr>
        <w:spacing w:line="360" w:lineRule="auto"/>
        <w:ind w:left="709" w:hanging="709"/>
        <w:jc w:val="both"/>
        <w:rPr>
          <w:rFonts w:ascii="Arial" w:hAnsi="Arial" w:cs="Arial"/>
          <w:sz w:val="24"/>
          <w:szCs w:val="24"/>
        </w:rPr>
      </w:pPr>
      <w:proofErr w:type="spellStart"/>
      <w:r w:rsidRPr="00256E67">
        <w:rPr>
          <w:rFonts w:ascii="Arial" w:hAnsi="Arial" w:cs="Arial"/>
          <w:sz w:val="24"/>
          <w:szCs w:val="24"/>
        </w:rPr>
        <w:t>Garfinkel</w:t>
      </w:r>
      <w:proofErr w:type="spellEnd"/>
      <w:r w:rsidRPr="00256E67">
        <w:rPr>
          <w:rFonts w:ascii="Arial" w:hAnsi="Arial" w:cs="Arial"/>
          <w:sz w:val="24"/>
          <w:szCs w:val="24"/>
        </w:rPr>
        <w:t xml:space="preserve">, H. (1967). </w:t>
      </w:r>
      <w:proofErr w:type="spellStart"/>
      <w:r w:rsidRPr="00256E67">
        <w:rPr>
          <w:rFonts w:ascii="Arial" w:hAnsi="Arial" w:cs="Arial"/>
          <w:i/>
          <w:sz w:val="24"/>
          <w:szCs w:val="24"/>
        </w:rPr>
        <w:t>Studies</w:t>
      </w:r>
      <w:proofErr w:type="spellEnd"/>
      <w:r w:rsidRPr="00256E67">
        <w:rPr>
          <w:rFonts w:ascii="Arial" w:hAnsi="Arial" w:cs="Arial"/>
          <w:i/>
          <w:sz w:val="24"/>
          <w:szCs w:val="24"/>
        </w:rPr>
        <w:t xml:space="preserve"> in </w:t>
      </w:r>
      <w:proofErr w:type="spellStart"/>
      <w:r w:rsidR="00A85273" w:rsidRPr="00256E67">
        <w:rPr>
          <w:rFonts w:ascii="Arial" w:hAnsi="Arial" w:cs="Arial"/>
          <w:i/>
          <w:sz w:val="24"/>
          <w:szCs w:val="24"/>
        </w:rPr>
        <w:t>Ethnomethodology</w:t>
      </w:r>
      <w:proofErr w:type="spellEnd"/>
      <w:r w:rsidRPr="00256E67">
        <w:rPr>
          <w:rFonts w:ascii="Arial" w:hAnsi="Arial" w:cs="Arial"/>
          <w:i/>
          <w:sz w:val="24"/>
          <w:szCs w:val="24"/>
        </w:rPr>
        <w:t>.</w:t>
      </w:r>
      <w:r w:rsidR="00581D1E" w:rsidRPr="00256E67">
        <w:rPr>
          <w:rFonts w:ascii="Arial" w:hAnsi="Arial" w:cs="Arial"/>
          <w:i/>
          <w:sz w:val="24"/>
          <w:szCs w:val="24"/>
        </w:rPr>
        <w:t xml:space="preserve"> [Estudios en </w:t>
      </w:r>
      <w:proofErr w:type="spellStart"/>
      <w:r w:rsidR="00581D1E" w:rsidRPr="00256E67">
        <w:rPr>
          <w:rFonts w:ascii="Arial" w:hAnsi="Arial" w:cs="Arial"/>
          <w:i/>
          <w:sz w:val="24"/>
          <w:szCs w:val="24"/>
        </w:rPr>
        <w:t>Etnometodología</w:t>
      </w:r>
      <w:proofErr w:type="spellEnd"/>
      <w:r w:rsidR="00581D1E" w:rsidRPr="00256E67">
        <w:rPr>
          <w:rFonts w:ascii="Arial" w:hAnsi="Arial" w:cs="Arial"/>
          <w:i/>
          <w:sz w:val="24"/>
          <w:szCs w:val="24"/>
        </w:rPr>
        <w:t>]</w:t>
      </w:r>
      <w:r w:rsidR="00581D1E" w:rsidRPr="00256E67">
        <w:rPr>
          <w:rFonts w:ascii="Arial" w:hAnsi="Arial" w:cs="Arial"/>
          <w:sz w:val="24"/>
          <w:szCs w:val="24"/>
        </w:rPr>
        <w:t>.</w:t>
      </w:r>
      <w:r w:rsidRPr="00256E67">
        <w:rPr>
          <w:rFonts w:ascii="Arial" w:hAnsi="Arial" w:cs="Arial"/>
          <w:sz w:val="24"/>
          <w:szCs w:val="24"/>
        </w:rPr>
        <w:t xml:space="preserve"> New York</w:t>
      </w:r>
      <w:r w:rsidR="00A01ACD" w:rsidRPr="00256E67">
        <w:rPr>
          <w:rFonts w:ascii="Arial" w:hAnsi="Arial" w:cs="Arial"/>
          <w:sz w:val="24"/>
          <w:szCs w:val="24"/>
        </w:rPr>
        <w:t>, Estados Unidos</w:t>
      </w:r>
      <w:r w:rsidRPr="00256E67">
        <w:rPr>
          <w:rFonts w:ascii="Arial" w:hAnsi="Arial" w:cs="Arial"/>
          <w:sz w:val="24"/>
          <w:szCs w:val="24"/>
        </w:rPr>
        <w:t xml:space="preserve">: </w:t>
      </w:r>
      <w:r w:rsidR="00A85273" w:rsidRPr="00256E67">
        <w:rPr>
          <w:rFonts w:ascii="Arial" w:hAnsi="Arial" w:cs="Arial"/>
          <w:sz w:val="24"/>
          <w:szCs w:val="24"/>
        </w:rPr>
        <w:t>Prentice</w:t>
      </w:r>
      <w:r w:rsidRPr="00256E67">
        <w:rPr>
          <w:rFonts w:ascii="Arial" w:hAnsi="Arial" w:cs="Arial"/>
          <w:sz w:val="24"/>
          <w:szCs w:val="24"/>
        </w:rPr>
        <w:t>-Hall.</w:t>
      </w:r>
    </w:p>
    <w:p w:rsidR="0099072A" w:rsidRPr="00256E67" w:rsidRDefault="00596978" w:rsidP="0064128F">
      <w:pPr>
        <w:spacing w:line="360" w:lineRule="auto"/>
        <w:jc w:val="both"/>
        <w:rPr>
          <w:rFonts w:ascii="Arial" w:hAnsi="Arial" w:cs="Arial"/>
          <w:sz w:val="24"/>
          <w:szCs w:val="24"/>
        </w:rPr>
      </w:pPr>
      <w:proofErr w:type="spellStart"/>
      <w:r w:rsidRPr="00256E67">
        <w:rPr>
          <w:rFonts w:ascii="Arial" w:hAnsi="Arial" w:cs="Arial"/>
          <w:sz w:val="24"/>
          <w:szCs w:val="24"/>
        </w:rPr>
        <w:t>Grosfoguel</w:t>
      </w:r>
      <w:proofErr w:type="spellEnd"/>
      <w:r w:rsidRPr="00256E67">
        <w:rPr>
          <w:rFonts w:ascii="Arial" w:hAnsi="Arial" w:cs="Arial"/>
          <w:sz w:val="24"/>
          <w:szCs w:val="24"/>
        </w:rPr>
        <w:t>, R. y Castro-Gómez, S</w:t>
      </w:r>
      <w:r w:rsidR="0099072A" w:rsidRPr="00256E67">
        <w:rPr>
          <w:rFonts w:ascii="Arial" w:hAnsi="Arial" w:cs="Arial"/>
          <w:sz w:val="24"/>
          <w:szCs w:val="24"/>
        </w:rPr>
        <w:t xml:space="preserve">. (2007). </w:t>
      </w:r>
      <w:r w:rsidR="0099072A" w:rsidRPr="00256E67">
        <w:rPr>
          <w:rFonts w:ascii="Arial" w:hAnsi="Arial" w:cs="Arial"/>
          <w:i/>
          <w:sz w:val="24"/>
          <w:szCs w:val="24"/>
        </w:rPr>
        <w:t xml:space="preserve">El giro </w:t>
      </w:r>
      <w:proofErr w:type="spellStart"/>
      <w:r w:rsidR="0099072A" w:rsidRPr="00256E67">
        <w:rPr>
          <w:rFonts w:ascii="Arial" w:hAnsi="Arial" w:cs="Arial"/>
          <w:i/>
          <w:sz w:val="24"/>
          <w:szCs w:val="24"/>
        </w:rPr>
        <w:t>decolonial</w:t>
      </w:r>
      <w:proofErr w:type="spellEnd"/>
      <w:r w:rsidR="0099072A" w:rsidRPr="00256E67">
        <w:rPr>
          <w:rFonts w:ascii="Arial" w:hAnsi="Arial" w:cs="Arial"/>
          <w:i/>
          <w:sz w:val="24"/>
          <w:szCs w:val="24"/>
        </w:rPr>
        <w:t>: reflexiones para una diversidad epistémica más allá del capitalismo global</w:t>
      </w:r>
      <w:r w:rsidR="0099072A" w:rsidRPr="00256E67">
        <w:rPr>
          <w:rFonts w:ascii="Arial" w:hAnsi="Arial" w:cs="Arial"/>
          <w:sz w:val="24"/>
          <w:szCs w:val="24"/>
        </w:rPr>
        <w:t>. Bogotá</w:t>
      </w:r>
      <w:r w:rsidR="00A01ACD" w:rsidRPr="00256E67">
        <w:rPr>
          <w:rFonts w:ascii="Arial" w:hAnsi="Arial" w:cs="Arial"/>
          <w:sz w:val="24"/>
          <w:szCs w:val="24"/>
        </w:rPr>
        <w:t>, Colombia</w:t>
      </w:r>
      <w:r w:rsidR="0099072A" w:rsidRPr="00256E67">
        <w:rPr>
          <w:rFonts w:ascii="Arial" w:hAnsi="Arial" w:cs="Arial"/>
          <w:sz w:val="24"/>
          <w:szCs w:val="24"/>
        </w:rPr>
        <w:t>: Siglo del Hombr</w:t>
      </w:r>
      <w:r w:rsidR="00A01ACD" w:rsidRPr="00256E67">
        <w:rPr>
          <w:rFonts w:ascii="Arial" w:hAnsi="Arial" w:cs="Arial"/>
          <w:sz w:val="24"/>
          <w:szCs w:val="24"/>
        </w:rPr>
        <w:t>e Editores; Universidad Central;</w:t>
      </w:r>
      <w:r w:rsidR="0099072A" w:rsidRPr="00256E67">
        <w:rPr>
          <w:rFonts w:ascii="Arial" w:hAnsi="Arial" w:cs="Arial"/>
          <w:sz w:val="24"/>
          <w:szCs w:val="24"/>
        </w:rPr>
        <w:t xml:space="preserve"> Instituto de Estudios So</w:t>
      </w:r>
      <w:r w:rsidR="00A85273" w:rsidRPr="00256E67">
        <w:rPr>
          <w:rFonts w:ascii="Arial" w:hAnsi="Arial" w:cs="Arial"/>
          <w:sz w:val="24"/>
          <w:szCs w:val="24"/>
        </w:rPr>
        <w:t>ciales Contemporáneos y Pontifi</w:t>
      </w:r>
      <w:r w:rsidR="0099072A" w:rsidRPr="00256E67">
        <w:rPr>
          <w:rFonts w:ascii="Arial" w:hAnsi="Arial" w:cs="Arial"/>
          <w:sz w:val="24"/>
          <w:szCs w:val="24"/>
        </w:rPr>
        <w:t>cia Universidad Javeriana, Instituto Pensar.</w:t>
      </w:r>
    </w:p>
    <w:p w:rsidR="007B3DBB" w:rsidRPr="00256E67" w:rsidRDefault="007B3DBB" w:rsidP="007B3DBB">
      <w:pPr>
        <w:pStyle w:val="Bibliografa"/>
        <w:spacing w:line="360" w:lineRule="auto"/>
        <w:ind w:left="720" w:hanging="720"/>
        <w:jc w:val="both"/>
        <w:rPr>
          <w:rFonts w:ascii="Arial" w:hAnsi="Arial" w:cs="Arial"/>
          <w:noProof/>
          <w:sz w:val="24"/>
          <w:szCs w:val="24"/>
          <w:lang w:val="en-US"/>
        </w:rPr>
      </w:pPr>
      <w:r w:rsidRPr="00256E67">
        <w:rPr>
          <w:rFonts w:ascii="Arial" w:hAnsi="Arial" w:cs="Arial"/>
          <w:noProof/>
          <w:sz w:val="24"/>
          <w:szCs w:val="24"/>
        </w:rPr>
        <w:t xml:space="preserve">Grosfoguel, R. (2011). La descolonización del conocimiento: diálogo crítico entre la visión descolonial de Frantz Fanon y la sociología descolonial de Boaventura de Sousa Santos. </w:t>
      </w:r>
      <w:r w:rsidRPr="00256E67">
        <w:rPr>
          <w:rFonts w:ascii="Arial" w:hAnsi="Arial" w:cs="Arial"/>
          <w:i/>
          <w:iCs/>
          <w:noProof/>
          <w:sz w:val="24"/>
          <w:szCs w:val="24"/>
          <w:lang w:val="en-US"/>
        </w:rPr>
        <w:t>Transmodernity: Journal of Peripheral Cultural Production of the Luso-Hispanic World</w:t>
      </w:r>
      <w:r w:rsidRPr="00256E67">
        <w:rPr>
          <w:rFonts w:ascii="Arial" w:hAnsi="Arial" w:cs="Arial"/>
          <w:noProof/>
          <w:sz w:val="24"/>
          <w:szCs w:val="24"/>
          <w:lang w:val="en-US"/>
        </w:rPr>
        <w:t>, 97-108.</w:t>
      </w:r>
    </w:p>
    <w:p w:rsidR="0099072A" w:rsidRPr="00256E67" w:rsidRDefault="0099072A" w:rsidP="007B3DBB">
      <w:pPr>
        <w:spacing w:line="360" w:lineRule="auto"/>
        <w:ind w:left="709" w:hanging="709"/>
        <w:jc w:val="both"/>
        <w:rPr>
          <w:rFonts w:ascii="Arial" w:hAnsi="Arial" w:cs="Arial"/>
          <w:sz w:val="24"/>
          <w:szCs w:val="24"/>
        </w:rPr>
      </w:pPr>
      <w:r w:rsidRPr="00256E67">
        <w:rPr>
          <w:rFonts w:ascii="Arial" w:hAnsi="Arial" w:cs="Arial"/>
          <w:sz w:val="24"/>
          <w:szCs w:val="24"/>
          <w:lang w:val="en-US"/>
        </w:rPr>
        <w:t>Have, P. T. (1986). Methodological Issues in Conversation Analysis.</w:t>
      </w:r>
      <w:r w:rsidR="00344816" w:rsidRPr="00256E67">
        <w:rPr>
          <w:rFonts w:ascii="Arial" w:hAnsi="Arial" w:cs="Arial"/>
          <w:sz w:val="24"/>
          <w:szCs w:val="24"/>
          <w:lang w:val="en-US"/>
        </w:rPr>
        <w:t xml:space="preserve"> </w:t>
      </w:r>
      <w:r w:rsidR="00344816" w:rsidRPr="00256E67">
        <w:rPr>
          <w:rFonts w:ascii="Arial" w:hAnsi="Arial" w:cs="Arial"/>
          <w:sz w:val="24"/>
          <w:szCs w:val="24"/>
        </w:rPr>
        <w:t>[Cuestiones metodológicas en el análisis de la conversación].</w:t>
      </w:r>
      <w:r w:rsidRPr="00256E67">
        <w:rPr>
          <w:rFonts w:ascii="Arial" w:hAnsi="Arial" w:cs="Arial"/>
          <w:sz w:val="24"/>
          <w:szCs w:val="24"/>
        </w:rPr>
        <w:t xml:space="preserve"> </w:t>
      </w:r>
      <w:proofErr w:type="spellStart"/>
      <w:r w:rsidR="00A85273" w:rsidRPr="00256E67">
        <w:rPr>
          <w:rFonts w:ascii="Arial" w:hAnsi="Arial" w:cs="Arial"/>
          <w:i/>
          <w:sz w:val="24"/>
          <w:szCs w:val="24"/>
        </w:rPr>
        <w:t>Méthodologie</w:t>
      </w:r>
      <w:proofErr w:type="spellEnd"/>
      <w:r w:rsidR="00A85273" w:rsidRPr="00256E67">
        <w:rPr>
          <w:rFonts w:ascii="Arial" w:hAnsi="Arial" w:cs="Arial"/>
          <w:i/>
          <w:sz w:val="24"/>
          <w:szCs w:val="24"/>
        </w:rPr>
        <w:t xml:space="preserve"> </w:t>
      </w:r>
      <w:proofErr w:type="spellStart"/>
      <w:r w:rsidR="00A85273" w:rsidRPr="00256E67">
        <w:rPr>
          <w:rFonts w:ascii="Arial" w:hAnsi="Arial" w:cs="Arial"/>
          <w:i/>
          <w:sz w:val="24"/>
          <w:szCs w:val="24"/>
        </w:rPr>
        <w:t>sociologique</w:t>
      </w:r>
      <w:proofErr w:type="spellEnd"/>
      <w:r w:rsidR="00A85273" w:rsidRPr="00256E67">
        <w:rPr>
          <w:rFonts w:ascii="Arial" w:hAnsi="Arial" w:cs="Arial"/>
          <w:i/>
          <w:sz w:val="24"/>
          <w:szCs w:val="24"/>
        </w:rPr>
        <w:t xml:space="preserve"> </w:t>
      </w:r>
      <w:proofErr w:type="spellStart"/>
      <w:r w:rsidR="00A85273" w:rsidRPr="00256E67">
        <w:rPr>
          <w:rFonts w:ascii="Arial" w:hAnsi="Arial" w:cs="Arial"/>
          <w:i/>
          <w:sz w:val="24"/>
          <w:szCs w:val="24"/>
        </w:rPr>
        <w:t>bulletin</w:t>
      </w:r>
      <w:proofErr w:type="spellEnd"/>
      <w:r w:rsidRPr="00256E67">
        <w:rPr>
          <w:rFonts w:ascii="Arial" w:hAnsi="Arial" w:cs="Arial"/>
          <w:sz w:val="24"/>
          <w:szCs w:val="24"/>
        </w:rPr>
        <w:t>, 23-51.</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Hernández </w:t>
      </w:r>
      <w:proofErr w:type="spellStart"/>
      <w:r w:rsidRPr="00256E67">
        <w:rPr>
          <w:rFonts w:ascii="Arial" w:hAnsi="Arial" w:cs="Arial"/>
          <w:sz w:val="24"/>
          <w:szCs w:val="24"/>
        </w:rPr>
        <w:t>Sampieri</w:t>
      </w:r>
      <w:proofErr w:type="spellEnd"/>
      <w:r w:rsidRPr="00256E67">
        <w:rPr>
          <w:rFonts w:ascii="Arial" w:hAnsi="Arial" w:cs="Arial"/>
          <w:sz w:val="24"/>
          <w:szCs w:val="24"/>
        </w:rPr>
        <w:t xml:space="preserve">, R. (2006). </w:t>
      </w:r>
      <w:r w:rsidRPr="00256E67">
        <w:rPr>
          <w:rFonts w:ascii="Arial" w:hAnsi="Arial" w:cs="Arial"/>
          <w:i/>
          <w:sz w:val="24"/>
          <w:szCs w:val="24"/>
        </w:rPr>
        <w:t>Metodología de la investigación</w:t>
      </w:r>
      <w:r w:rsidRPr="00256E67">
        <w:rPr>
          <w:rFonts w:ascii="Arial" w:hAnsi="Arial" w:cs="Arial"/>
          <w:sz w:val="24"/>
          <w:szCs w:val="24"/>
        </w:rPr>
        <w:t>. México</w:t>
      </w:r>
      <w:r w:rsidR="00A01ACD" w:rsidRPr="00256E67">
        <w:rPr>
          <w:rFonts w:ascii="Arial" w:hAnsi="Arial" w:cs="Arial"/>
          <w:sz w:val="24"/>
          <w:szCs w:val="24"/>
        </w:rPr>
        <w:t>, D.F., México</w:t>
      </w:r>
      <w:r w:rsidRPr="00256E67">
        <w:rPr>
          <w:rFonts w:ascii="Arial" w:hAnsi="Arial" w:cs="Arial"/>
          <w:sz w:val="24"/>
          <w:szCs w:val="24"/>
        </w:rPr>
        <w:t>: Mc Graw Hill.</w:t>
      </w:r>
    </w:p>
    <w:p w:rsidR="00DB294C" w:rsidRPr="00256E67" w:rsidRDefault="00DB294C"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Infesta, G. (2007). </w:t>
      </w:r>
      <w:proofErr w:type="spellStart"/>
      <w:r w:rsidRPr="00256E67">
        <w:rPr>
          <w:rFonts w:ascii="Arial" w:hAnsi="Arial" w:cs="Arial"/>
          <w:i/>
          <w:sz w:val="24"/>
          <w:szCs w:val="24"/>
        </w:rPr>
        <w:t>Etnometodología</w:t>
      </w:r>
      <w:proofErr w:type="spellEnd"/>
      <w:r w:rsidRPr="00256E67">
        <w:rPr>
          <w:rFonts w:ascii="Arial" w:hAnsi="Arial" w:cs="Arial"/>
          <w:i/>
          <w:sz w:val="24"/>
          <w:szCs w:val="24"/>
        </w:rPr>
        <w:t>: del abordaje teórico a las estrategias investigativas</w:t>
      </w:r>
      <w:r w:rsidRPr="00256E67">
        <w:rPr>
          <w:rFonts w:ascii="Arial" w:hAnsi="Arial" w:cs="Arial"/>
          <w:sz w:val="24"/>
          <w:szCs w:val="24"/>
        </w:rPr>
        <w:t>. Guadalajara: Asociación Latinoamericana de Sociología.</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lastRenderedPageBreak/>
        <w:t xml:space="preserve">Lander, E. (2000). </w:t>
      </w:r>
      <w:r w:rsidRPr="00256E67">
        <w:rPr>
          <w:rFonts w:ascii="Arial" w:hAnsi="Arial" w:cs="Arial"/>
          <w:i/>
          <w:sz w:val="24"/>
          <w:szCs w:val="24"/>
        </w:rPr>
        <w:t xml:space="preserve">La </w:t>
      </w:r>
      <w:proofErr w:type="spellStart"/>
      <w:r w:rsidRPr="00256E67">
        <w:rPr>
          <w:rFonts w:ascii="Arial" w:hAnsi="Arial" w:cs="Arial"/>
          <w:i/>
          <w:sz w:val="24"/>
          <w:szCs w:val="24"/>
        </w:rPr>
        <w:t>colonialidad</w:t>
      </w:r>
      <w:proofErr w:type="spellEnd"/>
      <w:r w:rsidRPr="00256E67">
        <w:rPr>
          <w:rFonts w:ascii="Arial" w:hAnsi="Arial" w:cs="Arial"/>
          <w:i/>
          <w:sz w:val="24"/>
          <w:szCs w:val="24"/>
        </w:rPr>
        <w:t xml:space="preserve"> del saber: eurocentrismo y ciencias sociales. Perspectivas latinoamericanas</w:t>
      </w:r>
      <w:r w:rsidRPr="00256E67">
        <w:rPr>
          <w:rFonts w:ascii="Arial" w:hAnsi="Arial" w:cs="Arial"/>
          <w:sz w:val="24"/>
          <w:szCs w:val="24"/>
        </w:rPr>
        <w:t>. Buenos Aires</w:t>
      </w:r>
      <w:r w:rsidR="00604A0A" w:rsidRPr="00256E67">
        <w:rPr>
          <w:rFonts w:ascii="Arial" w:hAnsi="Arial" w:cs="Arial"/>
          <w:sz w:val="24"/>
          <w:szCs w:val="24"/>
        </w:rPr>
        <w:t>, Argentina</w:t>
      </w:r>
      <w:r w:rsidRPr="00256E67">
        <w:rPr>
          <w:rFonts w:ascii="Arial" w:hAnsi="Arial" w:cs="Arial"/>
          <w:sz w:val="24"/>
          <w:szCs w:val="24"/>
        </w:rPr>
        <w:t>: CLACSO.</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Lao-Montes, A. (2007). Hilos </w:t>
      </w:r>
      <w:proofErr w:type="spellStart"/>
      <w:r w:rsidRPr="00256E67">
        <w:rPr>
          <w:rFonts w:ascii="Arial" w:hAnsi="Arial" w:cs="Arial"/>
          <w:sz w:val="24"/>
          <w:szCs w:val="24"/>
        </w:rPr>
        <w:t>descoloniales</w:t>
      </w:r>
      <w:proofErr w:type="spellEnd"/>
      <w:r w:rsidRPr="00256E67">
        <w:rPr>
          <w:rFonts w:ascii="Arial" w:hAnsi="Arial" w:cs="Arial"/>
          <w:sz w:val="24"/>
          <w:szCs w:val="24"/>
        </w:rPr>
        <w:t xml:space="preserve">. </w:t>
      </w:r>
      <w:proofErr w:type="spellStart"/>
      <w:r w:rsidRPr="00256E67">
        <w:rPr>
          <w:rFonts w:ascii="Arial" w:hAnsi="Arial" w:cs="Arial"/>
          <w:sz w:val="24"/>
          <w:szCs w:val="24"/>
        </w:rPr>
        <w:t>Trans</w:t>
      </w:r>
      <w:proofErr w:type="spellEnd"/>
      <w:r w:rsidRPr="00256E67">
        <w:rPr>
          <w:rFonts w:ascii="Arial" w:hAnsi="Arial" w:cs="Arial"/>
          <w:sz w:val="24"/>
          <w:szCs w:val="24"/>
        </w:rPr>
        <w:t xml:space="preserve">-localizando los espacios de la diáspora africana. </w:t>
      </w:r>
      <w:r w:rsidRPr="00256E67">
        <w:rPr>
          <w:rFonts w:ascii="Arial" w:hAnsi="Arial" w:cs="Arial"/>
          <w:i/>
          <w:sz w:val="24"/>
          <w:szCs w:val="24"/>
        </w:rPr>
        <w:t>Tabula Rasa</w:t>
      </w:r>
      <w:r w:rsidR="0019207C" w:rsidRPr="00256E67">
        <w:rPr>
          <w:rFonts w:ascii="Arial" w:hAnsi="Arial" w:cs="Arial"/>
          <w:i/>
          <w:sz w:val="24"/>
          <w:szCs w:val="24"/>
        </w:rPr>
        <w:t>, No 7</w:t>
      </w:r>
      <w:r w:rsidRPr="00256E67">
        <w:rPr>
          <w:rFonts w:ascii="Arial" w:hAnsi="Arial" w:cs="Arial"/>
          <w:sz w:val="24"/>
          <w:szCs w:val="24"/>
        </w:rPr>
        <w:t>, 47-79.</w:t>
      </w:r>
    </w:p>
    <w:p w:rsidR="002668B6" w:rsidRPr="00256E67" w:rsidRDefault="002668B6" w:rsidP="002668B6">
      <w:pPr>
        <w:spacing w:line="360" w:lineRule="auto"/>
        <w:ind w:left="709" w:hanging="709"/>
        <w:jc w:val="both"/>
        <w:rPr>
          <w:rFonts w:ascii="Arial" w:hAnsi="Arial" w:cs="Arial"/>
          <w:sz w:val="24"/>
          <w:szCs w:val="24"/>
        </w:rPr>
      </w:pPr>
      <w:r w:rsidRPr="00256E67">
        <w:rPr>
          <w:rFonts w:ascii="Arial" w:hAnsi="Arial" w:cs="Arial"/>
          <w:sz w:val="24"/>
          <w:szCs w:val="24"/>
        </w:rPr>
        <w:t xml:space="preserve">López Cuesta, L. M. (2012). Elaboración participativa del Plan Integral de Vida del Resguardo de </w:t>
      </w:r>
      <w:proofErr w:type="spellStart"/>
      <w:r w:rsidRPr="00256E67">
        <w:rPr>
          <w:rFonts w:ascii="Arial" w:hAnsi="Arial" w:cs="Arial"/>
          <w:sz w:val="24"/>
          <w:szCs w:val="24"/>
        </w:rPr>
        <w:t>Lomamato</w:t>
      </w:r>
      <w:proofErr w:type="spellEnd"/>
      <w:r w:rsidRPr="00256E67">
        <w:rPr>
          <w:rFonts w:ascii="Arial" w:hAnsi="Arial" w:cs="Arial"/>
          <w:sz w:val="24"/>
          <w:szCs w:val="24"/>
        </w:rPr>
        <w:t xml:space="preserve"> – Guajira. </w:t>
      </w:r>
      <w:r w:rsidRPr="00256E67">
        <w:rPr>
          <w:rFonts w:ascii="Arial" w:hAnsi="Arial" w:cs="Arial"/>
          <w:i/>
          <w:sz w:val="24"/>
          <w:szCs w:val="24"/>
        </w:rPr>
        <w:t>Horizontes pedagógicos, 14</w:t>
      </w:r>
      <w:r w:rsidRPr="00256E67">
        <w:rPr>
          <w:rFonts w:ascii="Arial" w:hAnsi="Arial" w:cs="Arial"/>
          <w:sz w:val="24"/>
          <w:szCs w:val="24"/>
        </w:rPr>
        <w:t>(1), 68-96.</w:t>
      </w:r>
    </w:p>
    <w:p w:rsidR="0099072A" w:rsidRPr="00256E67" w:rsidRDefault="00A85273" w:rsidP="0099072A">
      <w:pPr>
        <w:spacing w:line="360" w:lineRule="auto"/>
        <w:ind w:left="709" w:hanging="709"/>
        <w:jc w:val="both"/>
        <w:rPr>
          <w:rFonts w:ascii="Arial" w:hAnsi="Arial" w:cs="Arial"/>
          <w:sz w:val="24"/>
          <w:szCs w:val="24"/>
        </w:rPr>
      </w:pPr>
      <w:r w:rsidRPr="00256E67">
        <w:rPr>
          <w:rFonts w:ascii="Arial" w:hAnsi="Arial" w:cs="Arial"/>
          <w:sz w:val="24"/>
          <w:szCs w:val="24"/>
        </w:rPr>
        <w:t>Martínez</w:t>
      </w:r>
      <w:r w:rsidR="0099072A" w:rsidRPr="00256E67">
        <w:rPr>
          <w:rFonts w:ascii="Arial" w:hAnsi="Arial" w:cs="Arial"/>
          <w:sz w:val="24"/>
          <w:szCs w:val="24"/>
        </w:rPr>
        <w:t xml:space="preserve">, M. (2000). </w:t>
      </w:r>
      <w:r w:rsidR="0099072A" w:rsidRPr="00256E67">
        <w:rPr>
          <w:rFonts w:ascii="Arial" w:hAnsi="Arial" w:cs="Arial"/>
          <w:i/>
          <w:sz w:val="24"/>
          <w:szCs w:val="24"/>
        </w:rPr>
        <w:t>La investigación cualitativa etnográfica en educación. Manual teórico-práctico</w:t>
      </w:r>
      <w:r w:rsidR="0099072A" w:rsidRPr="00256E67">
        <w:rPr>
          <w:rFonts w:ascii="Arial" w:hAnsi="Arial" w:cs="Arial"/>
          <w:sz w:val="24"/>
          <w:szCs w:val="24"/>
        </w:rPr>
        <w:t>. México: Editorial Trillas.</w:t>
      </w:r>
    </w:p>
    <w:p w:rsidR="0099072A" w:rsidRPr="00256E67" w:rsidRDefault="00795777" w:rsidP="005F6BEE">
      <w:pPr>
        <w:spacing w:line="360" w:lineRule="auto"/>
        <w:ind w:left="709" w:hanging="709"/>
        <w:jc w:val="both"/>
        <w:rPr>
          <w:rFonts w:ascii="Arial" w:hAnsi="Arial" w:cs="Arial"/>
          <w:sz w:val="24"/>
          <w:szCs w:val="24"/>
        </w:rPr>
      </w:pPr>
      <w:r w:rsidRPr="00C013F4">
        <w:rPr>
          <w:rFonts w:ascii="Arial" w:hAnsi="Arial" w:cs="Arial"/>
          <w:sz w:val="24"/>
          <w:szCs w:val="24"/>
        </w:rPr>
        <w:t xml:space="preserve">Maynard, D. y </w:t>
      </w:r>
      <w:proofErr w:type="spellStart"/>
      <w:r w:rsidRPr="00C013F4">
        <w:rPr>
          <w:rFonts w:ascii="Arial" w:hAnsi="Arial" w:cs="Arial"/>
          <w:sz w:val="24"/>
          <w:szCs w:val="24"/>
        </w:rPr>
        <w:t>Clayman</w:t>
      </w:r>
      <w:proofErr w:type="spellEnd"/>
      <w:r w:rsidRPr="00C013F4">
        <w:rPr>
          <w:rFonts w:ascii="Arial" w:hAnsi="Arial" w:cs="Arial"/>
          <w:sz w:val="24"/>
          <w:szCs w:val="24"/>
        </w:rPr>
        <w:t xml:space="preserve">, S. </w:t>
      </w:r>
      <w:r w:rsidR="0099072A" w:rsidRPr="00C013F4">
        <w:rPr>
          <w:rFonts w:ascii="Arial" w:hAnsi="Arial" w:cs="Arial"/>
          <w:sz w:val="24"/>
          <w:szCs w:val="24"/>
        </w:rPr>
        <w:t xml:space="preserve">(1991). </w:t>
      </w:r>
      <w:proofErr w:type="spellStart"/>
      <w:r w:rsidR="0099072A" w:rsidRPr="00C013F4">
        <w:rPr>
          <w:rFonts w:ascii="Arial" w:hAnsi="Arial" w:cs="Arial"/>
          <w:sz w:val="24"/>
          <w:szCs w:val="24"/>
        </w:rPr>
        <w:t>The</w:t>
      </w:r>
      <w:proofErr w:type="spellEnd"/>
      <w:r w:rsidR="0099072A" w:rsidRPr="00C013F4">
        <w:rPr>
          <w:rFonts w:ascii="Arial" w:hAnsi="Arial" w:cs="Arial"/>
          <w:sz w:val="24"/>
          <w:szCs w:val="24"/>
        </w:rPr>
        <w:t xml:space="preserve"> </w:t>
      </w:r>
      <w:proofErr w:type="spellStart"/>
      <w:r w:rsidR="0099072A" w:rsidRPr="00C013F4">
        <w:rPr>
          <w:rFonts w:ascii="Arial" w:hAnsi="Arial" w:cs="Arial"/>
          <w:sz w:val="24"/>
          <w:szCs w:val="24"/>
        </w:rPr>
        <w:t>diversity</w:t>
      </w:r>
      <w:proofErr w:type="spellEnd"/>
      <w:r w:rsidR="0099072A" w:rsidRPr="00C013F4">
        <w:rPr>
          <w:rFonts w:ascii="Arial" w:hAnsi="Arial" w:cs="Arial"/>
          <w:sz w:val="24"/>
          <w:szCs w:val="24"/>
        </w:rPr>
        <w:t xml:space="preserve"> of </w:t>
      </w:r>
      <w:proofErr w:type="spellStart"/>
      <w:r w:rsidR="0099072A" w:rsidRPr="00C013F4">
        <w:rPr>
          <w:rFonts w:ascii="Arial" w:hAnsi="Arial" w:cs="Arial"/>
          <w:sz w:val="24"/>
          <w:szCs w:val="24"/>
        </w:rPr>
        <w:t>Ethnomethodology</w:t>
      </w:r>
      <w:proofErr w:type="spellEnd"/>
      <w:r w:rsidR="0099072A" w:rsidRPr="00C013F4">
        <w:rPr>
          <w:rFonts w:ascii="Arial" w:hAnsi="Arial" w:cs="Arial"/>
          <w:sz w:val="24"/>
          <w:szCs w:val="24"/>
        </w:rPr>
        <w:t>.</w:t>
      </w:r>
      <w:r w:rsidR="0090017E" w:rsidRPr="00C013F4">
        <w:rPr>
          <w:rFonts w:ascii="Arial" w:hAnsi="Arial" w:cs="Arial"/>
          <w:sz w:val="24"/>
          <w:szCs w:val="24"/>
        </w:rPr>
        <w:t xml:space="preserve"> </w:t>
      </w:r>
      <w:r w:rsidR="0090017E" w:rsidRPr="00256E67">
        <w:rPr>
          <w:rFonts w:ascii="Arial" w:hAnsi="Arial" w:cs="Arial"/>
          <w:sz w:val="24"/>
          <w:szCs w:val="24"/>
        </w:rPr>
        <w:t xml:space="preserve">[La diversidad de la </w:t>
      </w:r>
      <w:proofErr w:type="spellStart"/>
      <w:r w:rsidR="0090017E" w:rsidRPr="00256E67">
        <w:rPr>
          <w:rFonts w:ascii="Arial" w:hAnsi="Arial" w:cs="Arial"/>
          <w:sz w:val="24"/>
          <w:szCs w:val="24"/>
        </w:rPr>
        <w:t>Etnometodología</w:t>
      </w:r>
      <w:proofErr w:type="spellEnd"/>
      <w:r w:rsidR="0090017E" w:rsidRPr="00256E67">
        <w:rPr>
          <w:rFonts w:ascii="Arial" w:hAnsi="Arial" w:cs="Arial"/>
          <w:sz w:val="24"/>
          <w:szCs w:val="24"/>
        </w:rPr>
        <w:t>].</w:t>
      </w:r>
      <w:r w:rsidR="0099072A" w:rsidRPr="00256E67">
        <w:rPr>
          <w:rFonts w:ascii="Arial" w:hAnsi="Arial" w:cs="Arial"/>
          <w:sz w:val="24"/>
          <w:szCs w:val="24"/>
        </w:rPr>
        <w:t xml:space="preserve"> </w:t>
      </w:r>
      <w:proofErr w:type="spellStart"/>
      <w:r w:rsidR="0099072A" w:rsidRPr="00256E67">
        <w:rPr>
          <w:rFonts w:ascii="Arial" w:hAnsi="Arial" w:cs="Arial"/>
          <w:i/>
          <w:sz w:val="24"/>
          <w:szCs w:val="24"/>
        </w:rPr>
        <w:t>Annual</w:t>
      </w:r>
      <w:proofErr w:type="spellEnd"/>
      <w:r w:rsidR="0099072A" w:rsidRPr="00256E67">
        <w:rPr>
          <w:rFonts w:ascii="Arial" w:hAnsi="Arial" w:cs="Arial"/>
          <w:i/>
          <w:sz w:val="24"/>
          <w:szCs w:val="24"/>
        </w:rPr>
        <w:t xml:space="preserve"> </w:t>
      </w:r>
      <w:proofErr w:type="spellStart"/>
      <w:r w:rsidR="0099072A" w:rsidRPr="00256E67">
        <w:rPr>
          <w:rFonts w:ascii="Arial" w:hAnsi="Arial" w:cs="Arial"/>
          <w:i/>
          <w:sz w:val="24"/>
          <w:szCs w:val="24"/>
        </w:rPr>
        <w:t>Review</w:t>
      </w:r>
      <w:proofErr w:type="spellEnd"/>
      <w:r w:rsidR="0099072A" w:rsidRPr="00256E67">
        <w:rPr>
          <w:rFonts w:ascii="Arial" w:hAnsi="Arial" w:cs="Arial"/>
          <w:i/>
          <w:sz w:val="24"/>
          <w:szCs w:val="24"/>
        </w:rPr>
        <w:t xml:space="preserve"> of </w:t>
      </w:r>
      <w:proofErr w:type="spellStart"/>
      <w:r w:rsidR="0099072A" w:rsidRPr="00256E67">
        <w:rPr>
          <w:rFonts w:ascii="Arial" w:hAnsi="Arial" w:cs="Arial"/>
          <w:i/>
          <w:sz w:val="24"/>
          <w:szCs w:val="24"/>
        </w:rPr>
        <w:t>Sociology</w:t>
      </w:r>
      <w:proofErr w:type="spellEnd"/>
      <w:r w:rsidR="0099072A" w:rsidRPr="00256E67">
        <w:rPr>
          <w:rFonts w:ascii="Arial" w:hAnsi="Arial" w:cs="Arial"/>
          <w:sz w:val="24"/>
          <w:szCs w:val="24"/>
        </w:rPr>
        <w:t>, 385-418.</w:t>
      </w:r>
    </w:p>
    <w:p w:rsidR="0099072A" w:rsidRPr="00256E67" w:rsidRDefault="0099072A" w:rsidP="005F6BEE">
      <w:pPr>
        <w:spacing w:line="360" w:lineRule="auto"/>
        <w:ind w:left="709" w:hanging="709"/>
        <w:jc w:val="both"/>
        <w:rPr>
          <w:rFonts w:ascii="Arial" w:hAnsi="Arial" w:cs="Arial"/>
          <w:sz w:val="24"/>
          <w:szCs w:val="24"/>
          <w:lang w:val="en-US"/>
        </w:rPr>
      </w:pPr>
      <w:r w:rsidRPr="00256E67">
        <w:rPr>
          <w:rFonts w:ascii="Arial" w:hAnsi="Arial" w:cs="Arial"/>
          <w:sz w:val="24"/>
          <w:szCs w:val="24"/>
        </w:rPr>
        <w:t xml:space="preserve">Mena López, M. (2008). </w:t>
      </w:r>
      <w:r w:rsidR="00A85273" w:rsidRPr="00256E67">
        <w:rPr>
          <w:rFonts w:ascii="Arial" w:hAnsi="Arial" w:cs="Arial"/>
          <w:i/>
          <w:sz w:val="24"/>
          <w:szCs w:val="24"/>
        </w:rPr>
        <w:t>Cuestión de</w:t>
      </w:r>
      <w:r w:rsidRPr="00256E67">
        <w:rPr>
          <w:rFonts w:ascii="Arial" w:hAnsi="Arial" w:cs="Arial"/>
          <w:i/>
          <w:sz w:val="24"/>
          <w:szCs w:val="24"/>
        </w:rPr>
        <w:t xml:space="preserve"> piel: de las </w:t>
      </w:r>
      <w:r w:rsidR="00A85273" w:rsidRPr="00256E67">
        <w:rPr>
          <w:rFonts w:ascii="Arial" w:hAnsi="Arial" w:cs="Arial"/>
          <w:i/>
          <w:sz w:val="24"/>
          <w:szCs w:val="24"/>
        </w:rPr>
        <w:t>sabidurías</w:t>
      </w:r>
      <w:r w:rsidRPr="00256E67">
        <w:rPr>
          <w:rFonts w:ascii="Arial" w:hAnsi="Arial" w:cs="Arial"/>
          <w:i/>
          <w:sz w:val="24"/>
          <w:szCs w:val="24"/>
        </w:rPr>
        <w:t xml:space="preserve"> hegemónicas a las emergentes</w:t>
      </w:r>
      <w:r w:rsidRPr="00256E67">
        <w:rPr>
          <w:rFonts w:ascii="Arial" w:hAnsi="Arial" w:cs="Arial"/>
          <w:sz w:val="24"/>
          <w:szCs w:val="24"/>
        </w:rPr>
        <w:t xml:space="preserve">. </w:t>
      </w:r>
      <w:r w:rsidRPr="00256E67">
        <w:rPr>
          <w:rFonts w:ascii="Arial" w:hAnsi="Arial" w:cs="Arial"/>
          <w:sz w:val="24"/>
          <w:szCs w:val="24"/>
          <w:lang w:val="en-US"/>
        </w:rPr>
        <w:t>Cali</w:t>
      </w:r>
      <w:r w:rsidR="00795777" w:rsidRPr="00256E67">
        <w:rPr>
          <w:rFonts w:ascii="Arial" w:hAnsi="Arial" w:cs="Arial"/>
          <w:sz w:val="24"/>
          <w:szCs w:val="24"/>
          <w:lang w:val="en-US"/>
        </w:rPr>
        <w:t>, Colombia</w:t>
      </w:r>
      <w:r w:rsidRPr="00256E67">
        <w:rPr>
          <w:rFonts w:ascii="Arial" w:hAnsi="Arial" w:cs="Arial"/>
          <w:sz w:val="24"/>
          <w:szCs w:val="24"/>
          <w:lang w:val="en-US"/>
        </w:rPr>
        <w:t xml:space="preserve">: </w:t>
      </w:r>
      <w:proofErr w:type="spellStart"/>
      <w:r w:rsidRPr="00256E67">
        <w:rPr>
          <w:rFonts w:ascii="Arial" w:hAnsi="Arial" w:cs="Arial"/>
          <w:sz w:val="24"/>
          <w:szCs w:val="24"/>
          <w:lang w:val="en-US"/>
        </w:rPr>
        <w:t>Sello</w:t>
      </w:r>
      <w:proofErr w:type="spellEnd"/>
      <w:r w:rsidRPr="00256E67">
        <w:rPr>
          <w:rFonts w:ascii="Arial" w:hAnsi="Arial" w:cs="Arial"/>
          <w:sz w:val="24"/>
          <w:szCs w:val="24"/>
          <w:lang w:val="en-US"/>
        </w:rPr>
        <w:t xml:space="preserve"> editorial </w:t>
      </w:r>
      <w:proofErr w:type="spellStart"/>
      <w:r w:rsidRPr="00256E67">
        <w:rPr>
          <w:rFonts w:ascii="Arial" w:hAnsi="Arial" w:cs="Arial"/>
          <w:sz w:val="24"/>
          <w:szCs w:val="24"/>
          <w:lang w:val="en-US"/>
        </w:rPr>
        <w:t>Javeriano</w:t>
      </w:r>
      <w:proofErr w:type="spellEnd"/>
      <w:r w:rsidRPr="00256E67">
        <w:rPr>
          <w:rFonts w:ascii="Arial" w:hAnsi="Arial" w:cs="Arial"/>
          <w:sz w:val="24"/>
          <w:szCs w:val="24"/>
          <w:lang w:val="en-US"/>
        </w:rPr>
        <w:t>.</w:t>
      </w:r>
    </w:p>
    <w:p w:rsidR="005F6BEE" w:rsidRPr="00256E67" w:rsidRDefault="005F6BEE" w:rsidP="005F6BEE">
      <w:pPr>
        <w:pStyle w:val="Bibliografa"/>
        <w:spacing w:line="360" w:lineRule="auto"/>
        <w:ind w:left="720" w:hanging="720"/>
        <w:jc w:val="both"/>
        <w:rPr>
          <w:rFonts w:ascii="Arial" w:hAnsi="Arial" w:cs="Arial"/>
          <w:sz w:val="24"/>
          <w:szCs w:val="24"/>
        </w:rPr>
      </w:pPr>
      <w:r w:rsidRPr="00256E67">
        <w:rPr>
          <w:rFonts w:ascii="Arial" w:hAnsi="Arial" w:cs="Arial"/>
          <w:noProof/>
          <w:sz w:val="24"/>
          <w:szCs w:val="24"/>
          <w:lang w:val="en-US"/>
        </w:rPr>
        <w:t xml:space="preserve">Mignolo, W. (2000). </w:t>
      </w:r>
      <w:r w:rsidRPr="00256E67">
        <w:rPr>
          <w:rFonts w:ascii="Arial" w:hAnsi="Arial" w:cs="Arial"/>
          <w:i/>
          <w:iCs/>
          <w:noProof/>
          <w:sz w:val="24"/>
          <w:szCs w:val="24"/>
          <w:lang w:val="en-US"/>
        </w:rPr>
        <w:t>Local Histories/Global Designs: Coloniality, Subaltern Knowledges, and Border Thinking.</w:t>
      </w:r>
      <w:r w:rsidRPr="00256E67">
        <w:rPr>
          <w:rFonts w:ascii="Arial" w:hAnsi="Arial" w:cs="Arial"/>
          <w:noProof/>
          <w:sz w:val="24"/>
          <w:szCs w:val="24"/>
          <w:lang w:val="en-US"/>
        </w:rPr>
        <w:t xml:space="preserve"> </w:t>
      </w:r>
      <w:r w:rsidR="00D75561" w:rsidRPr="00256E67">
        <w:rPr>
          <w:rFonts w:ascii="Arial" w:hAnsi="Arial" w:cs="Arial"/>
          <w:i/>
          <w:noProof/>
          <w:sz w:val="24"/>
          <w:szCs w:val="24"/>
        </w:rPr>
        <w:t>[Historias locales/Diseños globales: Colonialidad, conocimientos subalternos y pensamiento fronterizo]</w:t>
      </w:r>
      <w:r w:rsidR="00D75561" w:rsidRPr="00256E67">
        <w:rPr>
          <w:rFonts w:ascii="Arial" w:hAnsi="Arial" w:cs="Arial"/>
          <w:noProof/>
          <w:sz w:val="24"/>
          <w:szCs w:val="24"/>
        </w:rPr>
        <w:t xml:space="preserve"> </w:t>
      </w:r>
      <w:r w:rsidRPr="00256E67">
        <w:rPr>
          <w:rFonts w:ascii="Arial" w:hAnsi="Arial" w:cs="Arial"/>
          <w:noProof/>
          <w:sz w:val="24"/>
          <w:szCs w:val="24"/>
        </w:rPr>
        <w:t>Princeton, NJ: Princeton University Press.</w:t>
      </w:r>
    </w:p>
    <w:p w:rsidR="0099072A" w:rsidRPr="00256E67" w:rsidRDefault="0099072A" w:rsidP="005F6BEE">
      <w:pPr>
        <w:spacing w:line="360" w:lineRule="auto"/>
        <w:ind w:left="709" w:hanging="709"/>
        <w:jc w:val="both"/>
        <w:rPr>
          <w:rFonts w:ascii="Arial" w:hAnsi="Arial" w:cs="Arial"/>
          <w:sz w:val="24"/>
          <w:szCs w:val="24"/>
        </w:rPr>
      </w:pPr>
      <w:r w:rsidRPr="00256E67">
        <w:rPr>
          <w:rFonts w:ascii="Arial" w:hAnsi="Arial" w:cs="Arial"/>
          <w:sz w:val="24"/>
          <w:szCs w:val="24"/>
        </w:rPr>
        <w:t xml:space="preserve">Ministerio de Educación Nacional. (2014). </w:t>
      </w:r>
      <w:r w:rsidRPr="00256E67">
        <w:rPr>
          <w:rFonts w:ascii="Arial" w:hAnsi="Arial" w:cs="Arial"/>
          <w:i/>
          <w:sz w:val="24"/>
          <w:szCs w:val="24"/>
        </w:rPr>
        <w:t>La cualificación del talento humano que trabaja con primera infancia</w:t>
      </w:r>
      <w:r w:rsidRPr="00256E67">
        <w:rPr>
          <w:rFonts w:ascii="Arial" w:hAnsi="Arial" w:cs="Arial"/>
          <w:sz w:val="24"/>
          <w:szCs w:val="24"/>
        </w:rPr>
        <w:t>. Bogotá, D.C.</w:t>
      </w:r>
      <w:r w:rsidR="00795777" w:rsidRPr="00256E67">
        <w:rPr>
          <w:rFonts w:ascii="Arial" w:hAnsi="Arial" w:cs="Arial"/>
          <w:sz w:val="24"/>
          <w:szCs w:val="24"/>
        </w:rPr>
        <w:t>, Colombia</w:t>
      </w:r>
      <w:r w:rsidRPr="00256E67">
        <w:rPr>
          <w:rFonts w:ascii="Arial" w:hAnsi="Arial" w:cs="Arial"/>
          <w:sz w:val="24"/>
          <w:szCs w:val="24"/>
        </w:rPr>
        <w:t>: Rey Naranjo Editores.</w:t>
      </w:r>
    </w:p>
    <w:p w:rsidR="00710C37" w:rsidRPr="00256E67" w:rsidRDefault="00710C37" w:rsidP="00710C37">
      <w:pPr>
        <w:pStyle w:val="Bibliografa"/>
        <w:spacing w:line="360" w:lineRule="auto"/>
        <w:ind w:left="720" w:hanging="720"/>
        <w:jc w:val="both"/>
        <w:rPr>
          <w:rFonts w:ascii="Arial" w:hAnsi="Arial" w:cs="Arial"/>
          <w:sz w:val="24"/>
          <w:szCs w:val="24"/>
        </w:rPr>
      </w:pPr>
      <w:r w:rsidRPr="00256E67">
        <w:rPr>
          <w:rFonts w:ascii="Arial" w:hAnsi="Arial" w:cs="Arial"/>
          <w:noProof/>
          <w:sz w:val="24"/>
          <w:szCs w:val="24"/>
        </w:rPr>
        <w:t xml:space="preserve">Perea Hinestroza, F. (1992). </w:t>
      </w:r>
      <w:r w:rsidRPr="00256E67">
        <w:rPr>
          <w:rFonts w:ascii="Arial" w:hAnsi="Arial" w:cs="Arial"/>
          <w:i/>
          <w:iCs/>
          <w:noProof/>
          <w:sz w:val="24"/>
          <w:szCs w:val="24"/>
        </w:rPr>
        <w:t>La etnoeducación y la cátedra de estudios afrocolombianos.</w:t>
      </w:r>
      <w:r w:rsidRPr="00256E67">
        <w:rPr>
          <w:rFonts w:ascii="Arial" w:hAnsi="Arial" w:cs="Arial"/>
          <w:noProof/>
          <w:sz w:val="24"/>
          <w:szCs w:val="24"/>
        </w:rPr>
        <w:t xml:space="preserve"> Bogotá, D.C.: Docente Editores.</w:t>
      </w:r>
    </w:p>
    <w:p w:rsidR="0099072A" w:rsidRPr="00256E67" w:rsidRDefault="0099072A" w:rsidP="00710C37">
      <w:pPr>
        <w:spacing w:line="360" w:lineRule="auto"/>
        <w:ind w:left="709" w:hanging="709"/>
        <w:jc w:val="both"/>
        <w:rPr>
          <w:rFonts w:ascii="Arial" w:hAnsi="Arial" w:cs="Arial"/>
          <w:sz w:val="24"/>
          <w:szCs w:val="24"/>
        </w:rPr>
      </w:pPr>
      <w:r w:rsidRPr="00256E67">
        <w:rPr>
          <w:rFonts w:ascii="Arial" w:hAnsi="Arial" w:cs="Arial"/>
          <w:sz w:val="24"/>
          <w:szCs w:val="24"/>
        </w:rPr>
        <w:t>Programa de las Naciones Unidas para el Desarrollo en Colombia</w:t>
      </w:r>
      <w:r w:rsidR="00A9608C" w:rsidRPr="00256E67">
        <w:rPr>
          <w:rFonts w:ascii="Arial" w:hAnsi="Arial" w:cs="Arial"/>
          <w:sz w:val="24"/>
          <w:szCs w:val="24"/>
        </w:rPr>
        <w:t xml:space="preserve"> (PNUD)</w:t>
      </w:r>
      <w:r w:rsidRPr="00256E67">
        <w:rPr>
          <w:rFonts w:ascii="Arial" w:hAnsi="Arial" w:cs="Arial"/>
          <w:sz w:val="24"/>
          <w:szCs w:val="24"/>
        </w:rPr>
        <w:t xml:space="preserve">. (2006). </w:t>
      </w:r>
      <w:r w:rsidRPr="00256E67">
        <w:rPr>
          <w:rFonts w:ascii="Arial" w:hAnsi="Arial" w:cs="Arial"/>
          <w:i/>
          <w:sz w:val="24"/>
          <w:szCs w:val="24"/>
        </w:rPr>
        <w:t>Los afrocolombianos frente a los objetivos de desarrollo del milenio</w:t>
      </w:r>
      <w:r w:rsidRPr="00256E67">
        <w:rPr>
          <w:rFonts w:ascii="Arial" w:hAnsi="Arial" w:cs="Arial"/>
          <w:sz w:val="24"/>
          <w:szCs w:val="24"/>
        </w:rPr>
        <w:t>. Bogotá, D.C.</w:t>
      </w:r>
      <w:r w:rsidR="00F526A1" w:rsidRPr="00256E67">
        <w:rPr>
          <w:rFonts w:ascii="Arial" w:hAnsi="Arial" w:cs="Arial"/>
          <w:sz w:val="24"/>
          <w:szCs w:val="24"/>
        </w:rPr>
        <w:t>, Colombia</w:t>
      </w:r>
      <w:r w:rsidRPr="00256E67">
        <w:rPr>
          <w:rFonts w:ascii="Arial" w:hAnsi="Arial" w:cs="Arial"/>
          <w:sz w:val="24"/>
          <w:szCs w:val="24"/>
        </w:rPr>
        <w:t>: Programa de las Naciones Unidas para el Desarrollo en Colombia.</w:t>
      </w:r>
    </w:p>
    <w:p w:rsidR="0099072A" w:rsidRPr="00256E67" w:rsidRDefault="0099072A" w:rsidP="00710C37">
      <w:pPr>
        <w:spacing w:line="360" w:lineRule="auto"/>
        <w:ind w:left="709" w:hanging="709"/>
        <w:jc w:val="both"/>
        <w:rPr>
          <w:rFonts w:ascii="Arial" w:hAnsi="Arial" w:cs="Arial"/>
          <w:sz w:val="24"/>
          <w:szCs w:val="24"/>
        </w:rPr>
      </w:pPr>
      <w:r w:rsidRPr="00256E67">
        <w:rPr>
          <w:rFonts w:ascii="Arial" w:hAnsi="Arial" w:cs="Arial"/>
          <w:sz w:val="24"/>
          <w:szCs w:val="24"/>
        </w:rPr>
        <w:t xml:space="preserve">Quijano, A. (2014). </w:t>
      </w:r>
      <w:r w:rsidRPr="00256E67">
        <w:rPr>
          <w:rFonts w:ascii="Arial" w:hAnsi="Arial" w:cs="Arial"/>
          <w:i/>
          <w:sz w:val="24"/>
          <w:szCs w:val="24"/>
        </w:rPr>
        <w:t xml:space="preserve">Cuestiones y horizontes: de la dependencia histórico-estructural a la </w:t>
      </w:r>
      <w:proofErr w:type="spellStart"/>
      <w:r w:rsidRPr="00256E67">
        <w:rPr>
          <w:rFonts w:ascii="Arial" w:hAnsi="Arial" w:cs="Arial"/>
          <w:i/>
          <w:sz w:val="24"/>
          <w:szCs w:val="24"/>
        </w:rPr>
        <w:t>colonialidad</w:t>
      </w:r>
      <w:proofErr w:type="spellEnd"/>
      <w:r w:rsidRPr="00256E67">
        <w:rPr>
          <w:rFonts w:ascii="Arial" w:hAnsi="Arial" w:cs="Arial"/>
          <w:i/>
          <w:sz w:val="24"/>
          <w:szCs w:val="24"/>
        </w:rPr>
        <w:t>/</w:t>
      </w:r>
      <w:proofErr w:type="spellStart"/>
      <w:r w:rsidRPr="00256E67">
        <w:rPr>
          <w:rFonts w:ascii="Arial" w:hAnsi="Arial" w:cs="Arial"/>
          <w:i/>
          <w:sz w:val="24"/>
          <w:szCs w:val="24"/>
        </w:rPr>
        <w:t>descolonialidad</w:t>
      </w:r>
      <w:proofErr w:type="spellEnd"/>
      <w:r w:rsidRPr="00256E67">
        <w:rPr>
          <w:rFonts w:ascii="Arial" w:hAnsi="Arial" w:cs="Arial"/>
          <w:i/>
          <w:sz w:val="24"/>
          <w:szCs w:val="24"/>
        </w:rPr>
        <w:t xml:space="preserve"> del poder</w:t>
      </w:r>
      <w:r w:rsidRPr="00256E67">
        <w:rPr>
          <w:rFonts w:ascii="Arial" w:hAnsi="Arial" w:cs="Arial"/>
          <w:sz w:val="24"/>
          <w:szCs w:val="24"/>
        </w:rPr>
        <w:t>. Buenos Aires</w:t>
      </w:r>
      <w:r w:rsidR="00F526A1" w:rsidRPr="00256E67">
        <w:rPr>
          <w:rFonts w:ascii="Arial" w:hAnsi="Arial" w:cs="Arial"/>
          <w:sz w:val="24"/>
          <w:szCs w:val="24"/>
        </w:rPr>
        <w:t>, Argentina</w:t>
      </w:r>
      <w:r w:rsidRPr="00256E67">
        <w:rPr>
          <w:rFonts w:ascii="Arial" w:hAnsi="Arial" w:cs="Arial"/>
          <w:sz w:val="24"/>
          <w:szCs w:val="24"/>
        </w:rPr>
        <w:t>: CLACSO.</w:t>
      </w:r>
    </w:p>
    <w:p w:rsidR="0099072A" w:rsidRPr="00256E67" w:rsidRDefault="00F526A1" w:rsidP="00710C37">
      <w:pPr>
        <w:spacing w:line="360" w:lineRule="auto"/>
        <w:ind w:left="709" w:hanging="709"/>
        <w:jc w:val="both"/>
        <w:rPr>
          <w:rFonts w:ascii="Arial" w:hAnsi="Arial" w:cs="Arial"/>
          <w:sz w:val="24"/>
          <w:szCs w:val="24"/>
          <w:lang w:val="en-US"/>
        </w:rPr>
      </w:pPr>
      <w:r w:rsidRPr="00256E67">
        <w:rPr>
          <w:rFonts w:ascii="Arial" w:hAnsi="Arial" w:cs="Arial"/>
          <w:sz w:val="24"/>
          <w:szCs w:val="24"/>
        </w:rPr>
        <w:t xml:space="preserve">Rovira de Córdoba, C. </w:t>
      </w:r>
      <w:r w:rsidR="0099072A" w:rsidRPr="00256E67">
        <w:rPr>
          <w:rFonts w:ascii="Arial" w:hAnsi="Arial" w:cs="Arial"/>
          <w:sz w:val="24"/>
          <w:szCs w:val="24"/>
        </w:rPr>
        <w:t xml:space="preserve">(2003). </w:t>
      </w:r>
      <w:r w:rsidR="0099072A" w:rsidRPr="00256E67">
        <w:rPr>
          <w:rFonts w:ascii="Arial" w:hAnsi="Arial" w:cs="Arial"/>
          <w:i/>
          <w:sz w:val="24"/>
          <w:szCs w:val="24"/>
        </w:rPr>
        <w:t xml:space="preserve">Catedra de Estudios Afrocolombianos. </w:t>
      </w:r>
      <w:r w:rsidR="0099072A" w:rsidRPr="00256E67">
        <w:rPr>
          <w:rFonts w:ascii="Arial" w:hAnsi="Arial" w:cs="Arial"/>
          <w:i/>
          <w:sz w:val="24"/>
          <w:szCs w:val="24"/>
          <w:lang w:val="en-US"/>
        </w:rPr>
        <w:t xml:space="preserve">Orientaciones </w:t>
      </w:r>
      <w:proofErr w:type="spellStart"/>
      <w:r w:rsidR="0099072A" w:rsidRPr="00256E67">
        <w:rPr>
          <w:rFonts w:ascii="Arial" w:hAnsi="Arial" w:cs="Arial"/>
          <w:i/>
          <w:sz w:val="24"/>
          <w:szCs w:val="24"/>
          <w:lang w:val="en-US"/>
        </w:rPr>
        <w:t>curriculares</w:t>
      </w:r>
      <w:proofErr w:type="spellEnd"/>
      <w:r w:rsidR="0099072A" w:rsidRPr="00256E67">
        <w:rPr>
          <w:rFonts w:ascii="Arial" w:hAnsi="Arial" w:cs="Arial"/>
          <w:sz w:val="24"/>
          <w:szCs w:val="24"/>
          <w:lang w:val="en-US"/>
        </w:rPr>
        <w:t>. Bogotá, D.C.</w:t>
      </w:r>
      <w:r w:rsidRPr="00256E67">
        <w:rPr>
          <w:rFonts w:ascii="Arial" w:hAnsi="Arial" w:cs="Arial"/>
          <w:sz w:val="24"/>
          <w:szCs w:val="24"/>
          <w:lang w:val="en-US"/>
        </w:rPr>
        <w:t>, Colombia</w:t>
      </w:r>
      <w:r w:rsidR="0099072A" w:rsidRPr="00256E67">
        <w:rPr>
          <w:rFonts w:ascii="Arial" w:hAnsi="Arial" w:cs="Arial"/>
          <w:sz w:val="24"/>
          <w:szCs w:val="24"/>
          <w:lang w:val="en-US"/>
        </w:rPr>
        <w:t xml:space="preserve">: </w:t>
      </w:r>
      <w:proofErr w:type="spellStart"/>
      <w:r w:rsidR="0099072A" w:rsidRPr="00256E67">
        <w:rPr>
          <w:rFonts w:ascii="Arial" w:hAnsi="Arial" w:cs="Arial"/>
          <w:sz w:val="24"/>
          <w:szCs w:val="24"/>
          <w:lang w:val="en-US"/>
        </w:rPr>
        <w:t>Corpidem</w:t>
      </w:r>
      <w:r w:rsidR="00A85273" w:rsidRPr="00256E67">
        <w:rPr>
          <w:rFonts w:ascii="Arial" w:hAnsi="Arial" w:cs="Arial"/>
          <w:sz w:val="24"/>
          <w:szCs w:val="24"/>
          <w:lang w:val="en-US"/>
        </w:rPr>
        <w:t>cu</w:t>
      </w:r>
      <w:proofErr w:type="spellEnd"/>
      <w:r w:rsidR="0099072A" w:rsidRPr="00256E67">
        <w:rPr>
          <w:rFonts w:ascii="Arial" w:hAnsi="Arial" w:cs="Arial"/>
          <w:sz w:val="24"/>
          <w:szCs w:val="24"/>
          <w:lang w:val="en-US"/>
        </w:rPr>
        <w:t>.</w:t>
      </w:r>
    </w:p>
    <w:p w:rsidR="0099072A" w:rsidRPr="00256E67" w:rsidRDefault="0099072A" w:rsidP="0099072A">
      <w:pPr>
        <w:spacing w:line="360" w:lineRule="auto"/>
        <w:ind w:left="709" w:hanging="709"/>
        <w:jc w:val="both"/>
        <w:rPr>
          <w:rFonts w:ascii="Arial" w:hAnsi="Arial" w:cs="Arial"/>
          <w:sz w:val="24"/>
          <w:szCs w:val="24"/>
        </w:rPr>
      </w:pPr>
      <w:proofErr w:type="spellStart"/>
      <w:r w:rsidRPr="00256E67">
        <w:rPr>
          <w:rFonts w:ascii="Arial" w:hAnsi="Arial" w:cs="Arial"/>
          <w:sz w:val="24"/>
          <w:szCs w:val="24"/>
          <w:lang w:val="en-US"/>
        </w:rPr>
        <w:lastRenderedPageBreak/>
        <w:t>Sakcs</w:t>
      </w:r>
      <w:proofErr w:type="spellEnd"/>
      <w:r w:rsidRPr="00256E67">
        <w:rPr>
          <w:rFonts w:ascii="Arial" w:hAnsi="Arial" w:cs="Arial"/>
          <w:sz w:val="24"/>
          <w:szCs w:val="24"/>
          <w:lang w:val="en-US"/>
        </w:rPr>
        <w:t xml:space="preserve">, H. (1974). A </w:t>
      </w:r>
      <w:r w:rsidR="00581D1E" w:rsidRPr="00256E67">
        <w:rPr>
          <w:rFonts w:ascii="Arial" w:hAnsi="Arial" w:cs="Arial"/>
          <w:sz w:val="24"/>
          <w:szCs w:val="24"/>
          <w:lang w:val="en-US"/>
        </w:rPr>
        <w:t>simple</w:t>
      </w:r>
      <w:r w:rsidRPr="00256E67">
        <w:rPr>
          <w:rFonts w:ascii="Arial" w:hAnsi="Arial" w:cs="Arial"/>
          <w:sz w:val="24"/>
          <w:szCs w:val="24"/>
          <w:lang w:val="en-US"/>
        </w:rPr>
        <w:t xml:space="preserve"> systematic for the </w:t>
      </w:r>
      <w:r w:rsidR="00D565E4" w:rsidRPr="00256E67">
        <w:rPr>
          <w:rFonts w:ascii="Arial" w:hAnsi="Arial" w:cs="Arial"/>
          <w:sz w:val="24"/>
          <w:szCs w:val="24"/>
          <w:lang w:val="en-US"/>
        </w:rPr>
        <w:t>organization</w:t>
      </w:r>
      <w:r w:rsidRPr="00256E67">
        <w:rPr>
          <w:rFonts w:ascii="Arial" w:hAnsi="Arial" w:cs="Arial"/>
          <w:sz w:val="24"/>
          <w:szCs w:val="24"/>
          <w:lang w:val="en-US"/>
        </w:rPr>
        <w:t xml:space="preserve"> of Turn-taking in conversation. </w:t>
      </w:r>
      <w:r w:rsidR="00581D1E" w:rsidRPr="00256E67">
        <w:rPr>
          <w:rFonts w:ascii="Arial" w:hAnsi="Arial" w:cs="Arial"/>
          <w:sz w:val="24"/>
          <w:szCs w:val="24"/>
        </w:rPr>
        <w:t xml:space="preserve">[Un esquema simple para la organización de </w:t>
      </w:r>
      <w:proofErr w:type="spellStart"/>
      <w:r w:rsidR="00581D1E" w:rsidRPr="00256E67">
        <w:rPr>
          <w:rFonts w:ascii="Arial" w:hAnsi="Arial" w:cs="Arial"/>
          <w:sz w:val="24"/>
          <w:szCs w:val="24"/>
        </w:rPr>
        <w:t>Turn-taking</w:t>
      </w:r>
      <w:proofErr w:type="spellEnd"/>
      <w:r w:rsidR="00581D1E" w:rsidRPr="00256E67">
        <w:rPr>
          <w:rFonts w:ascii="Arial" w:hAnsi="Arial" w:cs="Arial"/>
          <w:sz w:val="24"/>
          <w:szCs w:val="24"/>
        </w:rPr>
        <w:t xml:space="preserve"> en la conversación] </w:t>
      </w:r>
      <w:proofErr w:type="spellStart"/>
      <w:r w:rsidRPr="00256E67">
        <w:rPr>
          <w:rFonts w:ascii="Arial" w:hAnsi="Arial" w:cs="Arial"/>
          <w:i/>
          <w:sz w:val="24"/>
          <w:szCs w:val="24"/>
        </w:rPr>
        <w:t>Language</w:t>
      </w:r>
      <w:proofErr w:type="spellEnd"/>
      <w:r w:rsidRPr="00256E67">
        <w:rPr>
          <w:rFonts w:ascii="Arial" w:hAnsi="Arial" w:cs="Arial"/>
          <w:sz w:val="24"/>
          <w:szCs w:val="24"/>
        </w:rPr>
        <w:t>, 696-735.</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Sousa Santos, B. (2009). </w:t>
      </w:r>
      <w:r w:rsidRPr="00256E67">
        <w:rPr>
          <w:rFonts w:ascii="Arial" w:hAnsi="Arial" w:cs="Arial"/>
          <w:i/>
          <w:sz w:val="24"/>
          <w:szCs w:val="24"/>
        </w:rPr>
        <w:t>Una epistemología del Sur: La reinvención del conocimiento y la emancipación social</w:t>
      </w:r>
      <w:r w:rsidRPr="00256E67">
        <w:rPr>
          <w:rFonts w:ascii="Arial" w:hAnsi="Arial" w:cs="Arial"/>
          <w:sz w:val="24"/>
          <w:szCs w:val="24"/>
        </w:rPr>
        <w:t>. Buenos Aires</w:t>
      </w:r>
      <w:r w:rsidR="00995311" w:rsidRPr="00256E67">
        <w:rPr>
          <w:rFonts w:ascii="Arial" w:hAnsi="Arial" w:cs="Arial"/>
          <w:sz w:val="24"/>
          <w:szCs w:val="24"/>
        </w:rPr>
        <w:t>, Argentina</w:t>
      </w:r>
      <w:r w:rsidRPr="00256E67">
        <w:rPr>
          <w:rFonts w:ascii="Arial" w:hAnsi="Arial" w:cs="Arial"/>
          <w:sz w:val="24"/>
          <w:szCs w:val="24"/>
        </w:rPr>
        <w:t>: Siglo XXI Editores.</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Sousa Santos, B. (2010). </w:t>
      </w:r>
      <w:r w:rsidRPr="00256E67">
        <w:rPr>
          <w:rFonts w:ascii="Arial" w:hAnsi="Arial" w:cs="Arial"/>
          <w:i/>
          <w:sz w:val="24"/>
          <w:szCs w:val="24"/>
        </w:rPr>
        <w:t>Refundación del Estado en América Latina. Perspectivas desde una epistemología del Sur</w:t>
      </w:r>
      <w:r w:rsidRPr="00256E67">
        <w:rPr>
          <w:rFonts w:ascii="Arial" w:hAnsi="Arial" w:cs="Arial"/>
          <w:sz w:val="24"/>
          <w:szCs w:val="24"/>
        </w:rPr>
        <w:t>. Bogotá, D.C.</w:t>
      </w:r>
      <w:r w:rsidR="00995311" w:rsidRPr="00256E67">
        <w:rPr>
          <w:rFonts w:ascii="Arial" w:hAnsi="Arial" w:cs="Arial"/>
          <w:sz w:val="24"/>
          <w:szCs w:val="24"/>
        </w:rPr>
        <w:t>, Colombia</w:t>
      </w:r>
      <w:r w:rsidRPr="00256E67">
        <w:rPr>
          <w:rFonts w:ascii="Arial" w:hAnsi="Arial" w:cs="Arial"/>
          <w:sz w:val="24"/>
          <w:szCs w:val="24"/>
        </w:rPr>
        <w:t>: Siglo del Hombre Editores; Univers</w:t>
      </w:r>
      <w:r w:rsidR="00D565E4" w:rsidRPr="00256E67">
        <w:rPr>
          <w:rFonts w:ascii="Arial" w:hAnsi="Arial" w:cs="Arial"/>
          <w:sz w:val="24"/>
          <w:szCs w:val="24"/>
        </w:rPr>
        <w:t>i</w:t>
      </w:r>
      <w:r w:rsidRPr="00256E67">
        <w:rPr>
          <w:rFonts w:ascii="Arial" w:hAnsi="Arial" w:cs="Arial"/>
          <w:sz w:val="24"/>
          <w:szCs w:val="24"/>
        </w:rPr>
        <w:t>dad</w:t>
      </w:r>
      <w:r w:rsidR="00D565E4" w:rsidRPr="00256E67">
        <w:rPr>
          <w:rFonts w:ascii="Arial" w:hAnsi="Arial" w:cs="Arial"/>
          <w:sz w:val="24"/>
          <w:szCs w:val="24"/>
        </w:rPr>
        <w:t xml:space="preserve"> </w:t>
      </w:r>
      <w:r w:rsidRPr="00256E67">
        <w:rPr>
          <w:rFonts w:ascii="Arial" w:hAnsi="Arial" w:cs="Arial"/>
          <w:sz w:val="24"/>
          <w:szCs w:val="24"/>
        </w:rPr>
        <w:t>de los Andes; Siglo Veintiuno Editores.</w:t>
      </w:r>
    </w:p>
    <w:p w:rsidR="0099072A" w:rsidRPr="00256E67" w:rsidRDefault="0099072A" w:rsidP="0099072A">
      <w:pPr>
        <w:spacing w:line="360" w:lineRule="auto"/>
        <w:ind w:left="709" w:hanging="709"/>
        <w:jc w:val="both"/>
        <w:rPr>
          <w:rFonts w:ascii="Arial" w:hAnsi="Arial" w:cs="Arial"/>
          <w:sz w:val="24"/>
          <w:szCs w:val="24"/>
        </w:rPr>
      </w:pPr>
      <w:r w:rsidRPr="00256E67">
        <w:rPr>
          <w:rFonts w:ascii="Arial" w:hAnsi="Arial" w:cs="Arial"/>
          <w:sz w:val="24"/>
          <w:szCs w:val="24"/>
        </w:rPr>
        <w:t xml:space="preserve">Valles, M. (1999). </w:t>
      </w:r>
      <w:r w:rsidRPr="00256E67">
        <w:rPr>
          <w:rFonts w:ascii="Arial" w:hAnsi="Arial" w:cs="Arial"/>
          <w:i/>
          <w:sz w:val="24"/>
          <w:szCs w:val="24"/>
        </w:rPr>
        <w:t>Técnicas cualitat</w:t>
      </w:r>
      <w:r w:rsidR="00D565E4" w:rsidRPr="00256E67">
        <w:rPr>
          <w:rFonts w:ascii="Arial" w:hAnsi="Arial" w:cs="Arial"/>
          <w:i/>
          <w:sz w:val="24"/>
          <w:szCs w:val="24"/>
        </w:rPr>
        <w:t>ivas de investigación social</w:t>
      </w:r>
      <w:r w:rsidR="00D565E4" w:rsidRPr="00256E67">
        <w:rPr>
          <w:rFonts w:ascii="Arial" w:hAnsi="Arial" w:cs="Arial"/>
          <w:sz w:val="24"/>
          <w:szCs w:val="24"/>
        </w:rPr>
        <w:t xml:space="preserve">. </w:t>
      </w:r>
      <w:r w:rsidRPr="00256E67">
        <w:rPr>
          <w:rFonts w:ascii="Arial" w:hAnsi="Arial" w:cs="Arial"/>
          <w:sz w:val="24"/>
          <w:szCs w:val="24"/>
        </w:rPr>
        <w:t>Madrid</w:t>
      </w:r>
      <w:r w:rsidR="00995311" w:rsidRPr="00256E67">
        <w:rPr>
          <w:rFonts w:ascii="Arial" w:hAnsi="Arial" w:cs="Arial"/>
          <w:sz w:val="24"/>
          <w:szCs w:val="24"/>
        </w:rPr>
        <w:t>, España</w:t>
      </w:r>
      <w:r w:rsidRPr="00256E67">
        <w:rPr>
          <w:rFonts w:ascii="Arial" w:hAnsi="Arial" w:cs="Arial"/>
          <w:sz w:val="24"/>
          <w:szCs w:val="24"/>
        </w:rPr>
        <w:t>: Editorial Síntesis.</w:t>
      </w:r>
    </w:p>
    <w:p w:rsidR="0099072A" w:rsidRPr="00256E67" w:rsidRDefault="0099072A" w:rsidP="005F6BEE">
      <w:pPr>
        <w:spacing w:line="360" w:lineRule="auto"/>
        <w:ind w:left="709" w:hanging="709"/>
        <w:jc w:val="both"/>
        <w:rPr>
          <w:rFonts w:ascii="Arial" w:hAnsi="Arial" w:cs="Arial"/>
          <w:sz w:val="24"/>
          <w:szCs w:val="24"/>
        </w:rPr>
      </w:pPr>
      <w:r w:rsidRPr="00256E67">
        <w:rPr>
          <w:rFonts w:ascii="Arial" w:hAnsi="Arial" w:cs="Arial"/>
          <w:sz w:val="24"/>
          <w:szCs w:val="24"/>
        </w:rPr>
        <w:t xml:space="preserve">Viché, M. (2007). </w:t>
      </w:r>
      <w:r w:rsidRPr="00256E67">
        <w:rPr>
          <w:rFonts w:ascii="Arial" w:hAnsi="Arial" w:cs="Arial"/>
          <w:i/>
          <w:sz w:val="24"/>
          <w:szCs w:val="24"/>
        </w:rPr>
        <w:t>Los espacios para la educación sociocultural</w:t>
      </w:r>
      <w:r w:rsidR="00EC1A72" w:rsidRPr="00256E67">
        <w:rPr>
          <w:rFonts w:ascii="Arial" w:hAnsi="Arial" w:cs="Arial"/>
          <w:sz w:val="24"/>
          <w:szCs w:val="24"/>
        </w:rPr>
        <w:t>. Recuperado</w:t>
      </w:r>
      <w:r w:rsidRPr="00256E67">
        <w:rPr>
          <w:rFonts w:ascii="Arial" w:hAnsi="Arial" w:cs="Arial"/>
          <w:sz w:val="24"/>
          <w:szCs w:val="24"/>
        </w:rPr>
        <w:t xml:space="preserve"> de Los espacios para la educación sociocultural: http://quadernsanimacio.net/marioviche/Los%20entornos%20educativos.pdf</w:t>
      </w:r>
    </w:p>
    <w:p w:rsidR="005F6BEE" w:rsidRPr="00256E67" w:rsidRDefault="005F6BEE" w:rsidP="005F6BEE">
      <w:pPr>
        <w:pStyle w:val="Bibliografa"/>
        <w:spacing w:line="360" w:lineRule="auto"/>
        <w:ind w:left="720" w:hanging="720"/>
        <w:jc w:val="both"/>
        <w:rPr>
          <w:rFonts w:ascii="Arial" w:hAnsi="Arial" w:cs="Arial"/>
          <w:noProof/>
          <w:sz w:val="24"/>
          <w:szCs w:val="24"/>
        </w:rPr>
      </w:pPr>
      <w:r w:rsidRPr="00256E67">
        <w:rPr>
          <w:rFonts w:ascii="Arial" w:hAnsi="Arial" w:cs="Arial"/>
          <w:noProof/>
          <w:sz w:val="24"/>
          <w:szCs w:val="24"/>
          <w:lang w:val="en-US"/>
        </w:rPr>
        <w:t xml:space="preserve">Wallerstein, I. (1996). </w:t>
      </w:r>
      <w:r w:rsidRPr="00256E67">
        <w:rPr>
          <w:rFonts w:ascii="Arial" w:hAnsi="Arial" w:cs="Arial"/>
          <w:i/>
          <w:iCs/>
          <w:noProof/>
          <w:sz w:val="24"/>
          <w:szCs w:val="24"/>
          <w:lang w:val="en-US"/>
        </w:rPr>
        <w:t>Unthinking Social Science: The Limits of Nineteenth Century Paradigms.</w:t>
      </w:r>
      <w:r w:rsidR="00F951A6" w:rsidRPr="00256E67">
        <w:rPr>
          <w:rFonts w:ascii="Arial" w:hAnsi="Arial" w:cs="Arial"/>
          <w:i/>
          <w:iCs/>
          <w:noProof/>
          <w:sz w:val="24"/>
          <w:szCs w:val="24"/>
          <w:lang w:val="en-US"/>
        </w:rPr>
        <w:t xml:space="preserve"> </w:t>
      </w:r>
      <w:r w:rsidR="00F951A6" w:rsidRPr="00256E67">
        <w:rPr>
          <w:rFonts w:ascii="Arial" w:hAnsi="Arial" w:cs="Arial"/>
          <w:i/>
          <w:iCs/>
          <w:noProof/>
          <w:sz w:val="24"/>
          <w:szCs w:val="24"/>
        </w:rPr>
        <w:t>[Ciencias Sociales impensantes: Los límites de los paradigmas del siglo XXI].</w:t>
      </w:r>
      <w:r w:rsidRPr="00256E67">
        <w:rPr>
          <w:rFonts w:ascii="Arial" w:hAnsi="Arial" w:cs="Arial"/>
          <w:noProof/>
          <w:sz w:val="24"/>
          <w:szCs w:val="24"/>
        </w:rPr>
        <w:t xml:space="preserve"> Cambridge: Polity Press.</w:t>
      </w:r>
    </w:p>
    <w:p w:rsidR="005F6BEE" w:rsidRPr="00256E67" w:rsidRDefault="005F6BEE" w:rsidP="005F6BEE">
      <w:pPr>
        <w:pStyle w:val="Bibliografa"/>
        <w:ind w:left="720" w:hanging="720"/>
        <w:jc w:val="both"/>
        <w:rPr>
          <w:rFonts w:ascii="Arial" w:hAnsi="Arial" w:cs="Arial"/>
          <w:sz w:val="24"/>
          <w:szCs w:val="24"/>
        </w:rPr>
      </w:pPr>
      <w:r w:rsidRPr="00256E67">
        <w:rPr>
          <w:rFonts w:ascii="Arial" w:hAnsi="Arial" w:cs="Arial"/>
          <w:noProof/>
          <w:sz w:val="24"/>
          <w:szCs w:val="24"/>
        </w:rPr>
        <w:t xml:space="preserve">Walsh, C. (2002). El pensar del emergente movimiento afroecuatoriano. Reflexiones (desde) de un proceso. </w:t>
      </w:r>
      <w:r w:rsidRPr="00256E67">
        <w:rPr>
          <w:rFonts w:ascii="Arial" w:hAnsi="Arial" w:cs="Arial"/>
          <w:i/>
          <w:iCs/>
          <w:noProof/>
          <w:sz w:val="24"/>
          <w:szCs w:val="24"/>
        </w:rPr>
        <w:t>Estudios y otras prácticas intelectuales latinoamericanos en cultura y poder</w:t>
      </w:r>
      <w:r w:rsidRPr="00256E67">
        <w:rPr>
          <w:rFonts w:ascii="Arial" w:hAnsi="Arial" w:cs="Arial"/>
          <w:noProof/>
          <w:sz w:val="24"/>
          <w:szCs w:val="24"/>
        </w:rPr>
        <w:t>, 123-152.</w:t>
      </w:r>
    </w:p>
    <w:p w:rsidR="00527AA8" w:rsidRPr="00E858EB" w:rsidRDefault="002F24E3" w:rsidP="005F6BEE">
      <w:pPr>
        <w:spacing w:line="360" w:lineRule="auto"/>
        <w:ind w:left="709" w:hanging="709"/>
        <w:jc w:val="both"/>
        <w:rPr>
          <w:rFonts w:ascii="Arial" w:hAnsi="Arial" w:cs="Arial"/>
          <w:b/>
          <w:sz w:val="24"/>
          <w:szCs w:val="24"/>
          <w:lang w:val="en-US"/>
        </w:rPr>
      </w:pPr>
      <w:r w:rsidRPr="00256E67">
        <w:rPr>
          <w:rFonts w:ascii="Arial" w:hAnsi="Arial" w:cs="Arial"/>
          <w:sz w:val="24"/>
          <w:szCs w:val="24"/>
          <w:lang w:val="en-US"/>
        </w:rPr>
        <w:t xml:space="preserve">Zimmerman, D.; </w:t>
      </w:r>
      <w:proofErr w:type="spellStart"/>
      <w:r w:rsidRPr="00256E67">
        <w:rPr>
          <w:rFonts w:ascii="Arial" w:hAnsi="Arial" w:cs="Arial"/>
          <w:sz w:val="24"/>
          <w:szCs w:val="24"/>
          <w:lang w:val="en-US"/>
        </w:rPr>
        <w:t>Pollner</w:t>
      </w:r>
      <w:proofErr w:type="spellEnd"/>
      <w:r w:rsidRPr="00256E67">
        <w:rPr>
          <w:rFonts w:ascii="Arial" w:hAnsi="Arial" w:cs="Arial"/>
          <w:sz w:val="24"/>
          <w:szCs w:val="24"/>
          <w:lang w:val="en-US"/>
        </w:rPr>
        <w:t xml:space="preserve">, M. y </w:t>
      </w:r>
      <w:proofErr w:type="spellStart"/>
      <w:r w:rsidRPr="00256E67">
        <w:rPr>
          <w:rFonts w:ascii="Arial" w:hAnsi="Arial" w:cs="Arial"/>
          <w:sz w:val="24"/>
          <w:szCs w:val="24"/>
          <w:lang w:val="en-US"/>
        </w:rPr>
        <w:t>Wieder</w:t>
      </w:r>
      <w:proofErr w:type="spellEnd"/>
      <w:r w:rsidRPr="00256E67">
        <w:rPr>
          <w:rFonts w:ascii="Arial" w:hAnsi="Arial" w:cs="Arial"/>
          <w:sz w:val="24"/>
          <w:szCs w:val="24"/>
          <w:lang w:val="en-US"/>
        </w:rPr>
        <w:t>, L.</w:t>
      </w:r>
      <w:r w:rsidR="0099072A" w:rsidRPr="00256E67">
        <w:rPr>
          <w:rFonts w:ascii="Arial" w:hAnsi="Arial" w:cs="Arial"/>
          <w:sz w:val="24"/>
          <w:szCs w:val="24"/>
          <w:lang w:val="en-US"/>
        </w:rPr>
        <w:t xml:space="preserve"> (1976). Ethnomethodology.</w:t>
      </w:r>
      <w:r w:rsidRPr="00256E67">
        <w:rPr>
          <w:rFonts w:ascii="Arial" w:hAnsi="Arial" w:cs="Arial"/>
          <w:sz w:val="24"/>
          <w:szCs w:val="24"/>
          <w:lang w:val="en-US"/>
        </w:rPr>
        <w:t xml:space="preserve"> [</w:t>
      </w:r>
      <w:proofErr w:type="spellStart"/>
      <w:r w:rsidRPr="00256E67">
        <w:rPr>
          <w:rFonts w:ascii="Arial" w:hAnsi="Arial" w:cs="Arial"/>
          <w:sz w:val="24"/>
          <w:szCs w:val="24"/>
          <w:lang w:val="en-US"/>
        </w:rPr>
        <w:t>Etnometodología</w:t>
      </w:r>
      <w:proofErr w:type="spellEnd"/>
      <w:r w:rsidRPr="00256E67">
        <w:rPr>
          <w:rFonts w:ascii="Arial" w:hAnsi="Arial" w:cs="Arial"/>
          <w:sz w:val="24"/>
          <w:szCs w:val="24"/>
          <w:lang w:val="en-US"/>
        </w:rPr>
        <w:t>].</w:t>
      </w:r>
      <w:r w:rsidR="0099072A" w:rsidRPr="00256E67">
        <w:rPr>
          <w:rFonts w:ascii="Arial" w:hAnsi="Arial" w:cs="Arial"/>
          <w:sz w:val="24"/>
          <w:szCs w:val="24"/>
          <w:lang w:val="en-US"/>
        </w:rPr>
        <w:t xml:space="preserve"> </w:t>
      </w:r>
      <w:r w:rsidR="0099072A" w:rsidRPr="00256E67">
        <w:rPr>
          <w:rFonts w:ascii="Arial" w:hAnsi="Arial" w:cs="Arial"/>
          <w:i/>
          <w:sz w:val="24"/>
          <w:szCs w:val="24"/>
          <w:lang w:val="en-US"/>
        </w:rPr>
        <w:t>American sociologist</w:t>
      </w:r>
      <w:r w:rsidR="0099072A" w:rsidRPr="00256E67">
        <w:rPr>
          <w:rFonts w:ascii="Arial" w:hAnsi="Arial" w:cs="Arial"/>
          <w:sz w:val="24"/>
          <w:szCs w:val="24"/>
          <w:lang w:val="en-US"/>
        </w:rPr>
        <w:t>, 6-15.</w:t>
      </w:r>
    </w:p>
    <w:sectPr w:rsidR="00527AA8" w:rsidRPr="00E858EB" w:rsidSect="00296A72">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38" w:rsidRDefault="00892838" w:rsidP="004F2E0B">
      <w:pPr>
        <w:spacing w:after="0" w:line="240" w:lineRule="auto"/>
      </w:pPr>
      <w:r>
        <w:separator/>
      </w:r>
    </w:p>
  </w:endnote>
  <w:endnote w:type="continuationSeparator" w:id="0">
    <w:p w:rsidR="00892838" w:rsidRDefault="00892838"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38" w:rsidRDefault="00892838" w:rsidP="004F2E0B">
      <w:pPr>
        <w:spacing w:after="0" w:line="240" w:lineRule="auto"/>
      </w:pPr>
      <w:r>
        <w:separator/>
      </w:r>
    </w:p>
  </w:footnote>
  <w:footnote w:type="continuationSeparator" w:id="0">
    <w:p w:rsidR="00892838" w:rsidRDefault="00892838" w:rsidP="004F2E0B">
      <w:pPr>
        <w:spacing w:after="0" w:line="240" w:lineRule="auto"/>
      </w:pPr>
      <w:r>
        <w:continuationSeparator/>
      </w:r>
    </w:p>
  </w:footnote>
  <w:footnote w:id="1">
    <w:p w:rsidR="008F7F38" w:rsidRPr="00C21B62" w:rsidRDefault="008F7F38"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8F7F38" w:rsidRPr="00655FB8" w:rsidRDefault="008F7F38"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w:t>
      </w:r>
      <w:r w:rsidRPr="00655FB8">
        <w:rPr>
          <w:rFonts w:ascii="Arial" w:hAnsi="Arial" w:cs="Arial"/>
        </w:rPr>
        <w:t xml:space="preserve">Catalina) y la población </w:t>
      </w:r>
      <w:proofErr w:type="spellStart"/>
      <w:r w:rsidRPr="00655FB8">
        <w:rPr>
          <w:rFonts w:ascii="Arial" w:hAnsi="Arial" w:cs="Arial"/>
        </w:rPr>
        <w:t>palenquera</w:t>
      </w:r>
      <w:proofErr w:type="spellEnd"/>
      <w:r w:rsidRPr="00655FB8">
        <w:rPr>
          <w:rFonts w:ascii="Arial" w:hAnsi="Arial" w:cs="Arial"/>
        </w:rPr>
        <w:t xml:space="preserve"> (de San Basilio de Palenque). Lo anterior, con base en el trabajo de Cárdenas González </w:t>
      </w:r>
      <w:r w:rsidRPr="00655FB8">
        <w:rPr>
          <w:rFonts w:ascii="Arial" w:hAnsi="Arial" w:cs="Arial"/>
          <w:noProof/>
        </w:rPr>
        <w:t>(2010)</w:t>
      </w:r>
      <w:r w:rsidRPr="00655FB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094551"/>
      <w:docPartObj>
        <w:docPartGallery w:val="Page Numbers (Top of Page)"/>
        <w:docPartUnique/>
      </w:docPartObj>
    </w:sdtPr>
    <w:sdtEndPr>
      <w:rPr>
        <w:rFonts w:ascii="Arial" w:hAnsi="Arial" w:cs="Arial"/>
        <w:sz w:val="24"/>
        <w:szCs w:val="24"/>
      </w:rPr>
    </w:sdtEndPr>
    <w:sdtContent>
      <w:p w:rsidR="008F7F38" w:rsidRPr="004F2E0B" w:rsidRDefault="008F7F38">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167DCE" w:rsidRPr="00167DCE">
          <w:rPr>
            <w:rFonts w:ascii="Arial" w:hAnsi="Arial" w:cs="Arial"/>
            <w:noProof/>
            <w:sz w:val="24"/>
            <w:szCs w:val="24"/>
            <w:lang w:val="es-ES"/>
          </w:rPr>
          <w:t>21</w:t>
        </w:r>
        <w:r w:rsidRPr="004F2E0B">
          <w:rPr>
            <w:rFonts w:ascii="Arial" w:hAnsi="Arial" w:cs="Arial"/>
            <w:sz w:val="24"/>
            <w:szCs w:val="24"/>
          </w:rPr>
          <w:fldChar w:fldCharType="end"/>
        </w:r>
      </w:p>
    </w:sdtContent>
  </w:sdt>
  <w:p w:rsidR="008F7F38" w:rsidRDefault="008F7F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06894"/>
    <w:rsid w:val="0002372F"/>
    <w:rsid w:val="00027336"/>
    <w:rsid w:val="00043E12"/>
    <w:rsid w:val="00045644"/>
    <w:rsid w:val="00051058"/>
    <w:rsid w:val="00070F58"/>
    <w:rsid w:val="00080661"/>
    <w:rsid w:val="00082F29"/>
    <w:rsid w:val="000A25F3"/>
    <w:rsid w:val="000B16B1"/>
    <w:rsid w:val="000B1719"/>
    <w:rsid w:val="000B17CC"/>
    <w:rsid w:val="000D2AFE"/>
    <w:rsid w:val="000D7BED"/>
    <w:rsid w:val="000E2CD4"/>
    <w:rsid w:val="000E4080"/>
    <w:rsid w:val="000E59F8"/>
    <w:rsid w:val="000E707A"/>
    <w:rsid w:val="001005A1"/>
    <w:rsid w:val="001018CC"/>
    <w:rsid w:val="0010200E"/>
    <w:rsid w:val="00110FB9"/>
    <w:rsid w:val="00111412"/>
    <w:rsid w:val="00113125"/>
    <w:rsid w:val="00115363"/>
    <w:rsid w:val="00120417"/>
    <w:rsid w:val="0013395A"/>
    <w:rsid w:val="00137240"/>
    <w:rsid w:val="00141740"/>
    <w:rsid w:val="00142017"/>
    <w:rsid w:val="001447D2"/>
    <w:rsid w:val="0014560B"/>
    <w:rsid w:val="00154493"/>
    <w:rsid w:val="00166C20"/>
    <w:rsid w:val="00167DCE"/>
    <w:rsid w:val="00171E18"/>
    <w:rsid w:val="001730EF"/>
    <w:rsid w:val="00173C06"/>
    <w:rsid w:val="001779CD"/>
    <w:rsid w:val="001877C1"/>
    <w:rsid w:val="0019207C"/>
    <w:rsid w:val="00197C06"/>
    <w:rsid w:val="001A5918"/>
    <w:rsid w:val="001B0A64"/>
    <w:rsid w:val="001B0FFB"/>
    <w:rsid w:val="001C3095"/>
    <w:rsid w:val="001C5A8B"/>
    <w:rsid w:val="001C5DC4"/>
    <w:rsid w:val="001D0BD8"/>
    <w:rsid w:val="001F581E"/>
    <w:rsid w:val="00200850"/>
    <w:rsid w:val="00204F83"/>
    <w:rsid w:val="002128D5"/>
    <w:rsid w:val="00216067"/>
    <w:rsid w:val="0021736F"/>
    <w:rsid w:val="002179A6"/>
    <w:rsid w:val="00227870"/>
    <w:rsid w:val="0023141B"/>
    <w:rsid w:val="0023623D"/>
    <w:rsid w:val="002368FF"/>
    <w:rsid w:val="00237F51"/>
    <w:rsid w:val="00240373"/>
    <w:rsid w:val="0024216A"/>
    <w:rsid w:val="002541EE"/>
    <w:rsid w:val="002566F3"/>
    <w:rsid w:val="00256E67"/>
    <w:rsid w:val="00257691"/>
    <w:rsid w:val="00263014"/>
    <w:rsid w:val="00263A31"/>
    <w:rsid w:val="002668B6"/>
    <w:rsid w:val="00272732"/>
    <w:rsid w:val="002862B9"/>
    <w:rsid w:val="00292D41"/>
    <w:rsid w:val="002932E6"/>
    <w:rsid w:val="00293C89"/>
    <w:rsid w:val="00296A72"/>
    <w:rsid w:val="002A31CF"/>
    <w:rsid w:val="002A3205"/>
    <w:rsid w:val="002A6AF5"/>
    <w:rsid w:val="002B0064"/>
    <w:rsid w:val="002C3005"/>
    <w:rsid w:val="002D2B39"/>
    <w:rsid w:val="002D42AB"/>
    <w:rsid w:val="002D4464"/>
    <w:rsid w:val="002D4CA5"/>
    <w:rsid w:val="002E0DDA"/>
    <w:rsid w:val="002E2723"/>
    <w:rsid w:val="002E299C"/>
    <w:rsid w:val="002F24E3"/>
    <w:rsid w:val="002F613C"/>
    <w:rsid w:val="003424B4"/>
    <w:rsid w:val="00344816"/>
    <w:rsid w:val="00344C07"/>
    <w:rsid w:val="00365BE6"/>
    <w:rsid w:val="003663B2"/>
    <w:rsid w:val="003803FE"/>
    <w:rsid w:val="00387E48"/>
    <w:rsid w:val="0039288C"/>
    <w:rsid w:val="003A5C89"/>
    <w:rsid w:val="003A681E"/>
    <w:rsid w:val="003B0B5E"/>
    <w:rsid w:val="003B261F"/>
    <w:rsid w:val="003B5EC5"/>
    <w:rsid w:val="003B7745"/>
    <w:rsid w:val="003C15C7"/>
    <w:rsid w:val="003C546C"/>
    <w:rsid w:val="003D6D45"/>
    <w:rsid w:val="003E321F"/>
    <w:rsid w:val="003E657C"/>
    <w:rsid w:val="003E714B"/>
    <w:rsid w:val="00401120"/>
    <w:rsid w:val="00403FBC"/>
    <w:rsid w:val="004165FF"/>
    <w:rsid w:val="00421FDC"/>
    <w:rsid w:val="00427E0B"/>
    <w:rsid w:val="0043443D"/>
    <w:rsid w:val="00437377"/>
    <w:rsid w:val="0044117B"/>
    <w:rsid w:val="00445309"/>
    <w:rsid w:val="00450BAC"/>
    <w:rsid w:val="00454B06"/>
    <w:rsid w:val="00454E81"/>
    <w:rsid w:val="004627C2"/>
    <w:rsid w:val="0047064E"/>
    <w:rsid w:val="004753C6"/>
    <w:rsid w:val="0048633E"/>
    <w:rsid w:val="004872E4"/>
    <w:rsid w:val="00496C3E"/>
    <w:rsid w:val="00496FF5"/>
    <w:rsid w:val="004B0729"/>
    <w:rsid w:val="004B0BDC"/>
    <w:rsid w:val="004C1AA3"/>
    <w:rsid w:val="004C7236"/>
    <w:rsid w:val="004D15E9"/>
    <w:rsid w:val="004D232B"/>
    <w:rsid w:val="004D455B"/>
    <w:rsid w:val="004E4DB2"/>
    <w:rsid w:val="004F2E0B"/>
    <w:rsid w:val="004F78BA"/>
    <w:rsid w:val="00507294"/>
    <w:rsid w:val="0051251B"/>
    <w:rsid w:val="00516651"/>
    <w:rsid w:val="00527AA8"/>
    <w:rsid w:val="005312A7"/>
    <w:rsid w:val="00535DF3"/>
    <w:rsid w:val="00545D67"/>
    <w:rsid w:val="00547CB8"/>
    <w:rsid w:val="00556AA7"/>
    <w:rsid w:val="00581D1E"/>
    <w:rsid w:val="00581DBF"/>
    <w:rsid w:val="00595E24"/>
    <w:rsid w:val="0059620D"/>
    <w:rsid w:val="00596978"/>
    <w:rsid w:val="00597AF9"/>
    <w:rsid w:val="005B0CB5"/>
    <w:rsid w:val="005B43DD"/>
    <w:rsid w:val="005B7879"/>
    <w:rsid w:val="005D0056"/>
    <w:rsid w:val="005D1E9A"/>
    <w:rsid w:val="005D53DB"/>
    <w:rsid w:val="005D77DD"/>
    <w:rsid w:val="005E63F4"/>
    <w:rsid w:val="005F0106"/>
    <w:rsid w:val="005F12D6"/>
    <w:rsid w:val="005F6BEE"/>
    <w:rsid w:val="00604A0A"/>
    <w:rsid w:val="0061141D"/>
    <w:rsid w:val="00615D98"/>
    <w:rsid w:val="00620D12"/>
    <w:rsid w:val="006313BC"/>
    <w:rsid w:val="0063561C"/>
    <w:rsid w:val="0064128F"/>
    <w:rsid w:val="0064558C"/>
    <w:rsid w:val="00655FB8"/>
    <w:rsid w:val="006764D2"/>
    <w:rsid w:val="0068257A"/>
    <w:rsid w:val="0068550C"/>
    <w:rsid w:val="006A2A1E"/>
    <w:rsid w:val="006A2AEE"/>
    <w:rsid w:val="006A5C8F"/>
    <w:rsid w:val="006A72FD"/>
    <w:rsid w:val="006B3083"/>
    <w:rsid w:val="006B3377"/>
    <w:rsid w:val="006B77AB"/>
    <w:rsid w:val="006C42B3"/>
    <w:rsid w:val="006C4CCF"/>
    <w:rsid w:val="006C7787"/>
    <w:rsid w:val="006E12C9"/>
    <w:rsid w:val="006E25C9"/>
    <w:rsid w:val="006E2861"/>
    <w:rsid w:val="006E59D3"/>
    <w:rsid w:val="00703954"/>
    <w:rsid w:val="00706FD2"/>
    <w:rsid w:val="007104EC"/>
    <w:rsid w:val="00710C37"/>
    <w:rsid w:val="00712BD7"/>
    <w:rsid w:val="00713336"/>
    <w:rsid w:val="00752E00"/>
    <w:rsid w:val="00754484"/>
    <w:rsid w:val="007552E0"/>
    <w:rsid w:val="00755315"/>
    <w:rsid w:val="0075594F"/>
    <w:rsid w:val="00756C3E"/>
    <w:rsid w:val="00757BB1"/>
    <w:rsid w:val="0076221F"/>
    <w:rsid w:val="00763B87"/>
    <w:rsid w:val="00767B55"/>
    <w:rsid w:val="00772166"/>
    <w:rsid w:val="00785BE2"/>
    <w:rsid w:val="007920FD"/>
    <w:rsid w:val="0079530B"/>
    <w:rsid w:val="00795777"/>
    <w:rsid w:val="007A01BF"/>
    <w:rsid w:val="007A24AA"/>
    <w:rsid w:val="007A645C"/>
    <w:rsid w:val="007B3DBB"/>
    <w:rsid w:val="007B4598"/>
    <w:rsid w:val="007B5A54"/>
    <w:rsid w:val="007B7B44"/>
    <w:rsid w:val="007B7D35"/>
    <w:rsid w:val="007D271B"/>
    <w:rsid w:val="007D5360"/>
    <w:rsid w:val="007E1DAE"/>
    <w:rsid w:val="007F35F5"/>
    <w:rsid w:val="007F3B7F"/>
    <w:rsid w:val="007F5F1C"/>
    <w:rsid w:val="00815B6E"/>
    <w:rsid w:val="00830601"/>
    <w:rsid w:val="00831593"/>
    <w:rsid w:val="00832970"/>
    <w:rsid w:val="00833647"/>
    <w:rsid w:val="008403D8"/>
    <w:rsid w:val="00840767"/>
    <w:rsid w:val="00852622"/>
    <w:rsid w:val="00873589"/>
    <w:rsid w:val="00880B45"/>
    <w:rsid w:val="00882923"/>
    <w:rsid w:val="008835CA"/>
    <w:rsid w:val="00892838"/>
    <w:rsid w:val="00892AC5"/>
    <w:rsid w:val="008B2C09"/>
    <w:rsid w:val="008C1898"/>
    <w:rsid w:val="008F133D"/>
    <w:rsid w:val="008F4F5A"/>
    <w:rsid w:val="008F6819"/>
    <w:rsid w:val="008F7F38"/>
    <w:rsid w:val="0090017E"/>
    <w:rsid w:val="00906E3D"/>
    <w:rsid w:val="009217E6"/>
    <w:rsid w:val="00942016"/>
    <w:rsid w:val="009421CA"/>
    <w:rsid w:val="00945F58"/>
    <w:rsid w:val="0094617B"/>
    <w:rsid w:val="00954AAA"/>
    <w:rsid w:val="00961C13"/>
    <w:rsid w:val="009622CD"/>
    <w:rsid w:val="00971317"/>
    <w:rsid w:val="00973351"/>
    <w:rsid w:val="00975A3B"/>
    <w:rsid w:val="0099072A"/>
    <w:rsid w:val="00995311"/>
    <w:rsid w:val="009A21BC"/>
    <w:rsid w:val="009A2E39"/>
    <w:rsid w:val="009A2FA1"/>
    <w:rsid w:val="009C3B8A"/>
    <w:rsid w:val="009D3917"/>
    <w:rsid w:val="009E468F"/>
    <w:rsid w:val="009F4B2F"/>
    <w:rsid w:val="00A01ACD"/>
    <w:rsid w:val="00A06291"/>
    <w:rsid w:val="00A07340"/>
    <w:rsid w:val="00A117C9"/>
    <w:rsid w:val="00A13650"/>
    <w:rsid w:val="00A27440"/>
    <w:rsid w:val="00A41CA3"/>
    <w:rsid w:val="00A46FF9"/>
    <w:rsid w:val="00A539B3"/>
    <w:rsid w:val="00A5438E"/>
    <w:rsid w:val="00A556FF"/>
    <w:rsid w:val="00A56D6C"/>
    <w:rsid w:val="00A57E4A"/>
    <w:rsid w:val="00A61CBD"/>
    <w:rsid w:val="00A731CA"/>
    <w:rsid w:val="00A8414F"/>
    <w:rsid w:val="00A85273"/>
    <w:rsid w:val="00A91272"/>
    <w:rsid w:val="00A9608C"/>
    <w:rsid w:val="00AA192E"/>
    <w:rsid w:val="00AB3BF9"/>
    <w:rsid w:val="00AD1B61"/>
    <w:rsid w:val="00AF195E"/>
    <w:rsid w:val="00AF5DBE"/>
    <w:rsid w:val="00AF745B"/>
    <w:rsid w:val="00B05E78"/>
    <w:rsid w:val="00B1048C"/>
    <w:rsid w:val="00B11B8B"/>
    <w:rsid w:val="00B12B2A"/>
    <w:rsid w:val="00B14B33"/>
    <w:rsid w:val="00B15FD6"/>
    <w:rsid w:val="00B247BD"/>
    <w:rsid w:val="00B27810"/>
    <w:rsid w:val="00B30819"/>
    <w:rsid w:val="00B32C9F"/>
    <w:rsid w:val="00B35CDA"/>
    <w:rsid w:val="00B36734"/>
    <w:rsid w:val="00B375FF"/>
    <w:rsid w:val="00B404A7"/>
    <w:rsid w:val="00B472EE"/>
    <w:rsid w:val="00B5349A"/>
    <w:rsid w:val="00B53DC8"/>
    <w:rsid w:val="00B65D3C"/>
    <w:rsid w:val="00B86F3D"/>
    <w:rsid w:val="00BA0886"/>
    <w:rsid w:val="00BA1780"/>
    <w:rsid w:val="00BA1DB4"/>
    <w:rsid w:val="00BC6A29"/>
    <w:rsid w:val="00BD04EF"/>
    <w:rsid w:val="00BD0B44"/>
    <w:rsid w:val="00BD3B32"/>
    <w:rsid w:val="00BE4B02"/>
    <w:rsid w:val="00BF0F49"/>
    <w:rsid w:val="00BF2CAF"/>
    <w:rsid w:val="00BF483F"/>
    <w:rsid w:val="00BF5DEE"/>
    <w:rsid w:val="00BF63E2"/>
    <w:rsid w:val="00C0004A"/>
    <w:rsid w:val="00C013F4"/>
    <w:rsid w:val="00C05CFE"/>
    <w:rsid w:val="00C07780"/>
    <w:rsid w:val="00C0779E"/>
    <w:rsid w:val="00C114F0"/>
    <w:rsid w:val="00C20353"/>
    <w:rsid w:val="00C21B62"/>
    <w:rsid w:val="00C21DF3"/>
    <w:rsid w:val="00C254BD"/>
    <w:rsid w:val="00C26B45"/>
    <w:rsid w:val="00C34A08"/>
    <w:rsid w:val="00C363C2"/>
    <w:rsid w:val="00C466B5"/>
    <w:rsid w:val="00C552A5"/>
    <w:rsid w:val="00C76AD2"/>
    <w:rsid w:val="00C81BA3"/>
    <w:rsid w:val="00C83D62"/>
    <w:rsid w:val="00C87C25"/>
    <w:rsid w:val="00C90093"/>
    <w:rsid w:val="00C91A50"/>
    <w:rsid w:val="00C968F4"/>
    <w:rsid w:val="00CB084A"/>
    <w:rsid w:val="00CB1682"/>
    <w:rsid w:val="00CB2CD8"/>
    <w:rsid w:val="00CB477D"/>
    <w:rsid w:val="00CC0F8C"/>
    <w:rsid w:val="00CC1A30"/>
    <w:rsid w:val="00CC6074"/>
    <w:rsid w:val="00CD42AE"/>
    <w:rsid w:val="00CF043E"/>
    <w:rsid w:val="00CF0ECE"/>
    <w:rsid w:val="00D0439F"/>
    <w:rsid w:val="00D06078"/>
    <w:rsid w:val="00D14EB4"/>
    <w:rsid w:val="00D2297D"/>
    <w:rsid w:val="00D307AC"/>
    <w:rsid w:val="00D316BC"/>
    <w:rsid w:val="00D33B88"/>
    <w:rsid w:val="00D45E1E"/>
    <w:rsid w:val="00D464F9"/>
    <w:rsid w:val="00D565E4"/>
    <w:rsid w:val="00D5678B"/>
    <w:rsid w:val="00D575D2"/>
    <w:rsid w:val="00D72013"/>
    <w:rsid w:val="00D75561"/>
    <w:rsid w:val="00D76673"/>
    <w:rsid w:val="00D8307D"/>
    <w:rsid w:val="00D92141"/>
    <w:rsid w:val="00DA108C"/>
    <w:rsid w:val="00DA2390"/>
    <w:rsid w:val="00DA3D2D"/>
    <w:rsid w:val="00DB1A29"/>
    <w:rsid w:val="00DB294C"/>
    <w:rsid w:val="00DB73BE"/>
    <w:rsid w:val="00DC1E9A"/>
    <w:rsid w:val="00DD4A28"/>
    <w:rsid w:val="00DE4602"/>
    <w:rsid w:val="00DE69AE"/>
    <w:rsid w:val="00E05142"/>
    <w:rsid w:val="00E12879"/>
    <w:rsid w:val="00E13170"/>
    <w:rsid w:val="00E13CF9"/>
    <w:rsid w:val="00E267F6"/>
    <w:rsid w:val="00E34995"/>
    <w:rsid w:val="00E35421"/>
    <w:rsid w:val="00E4773C"/>
    <w:rsid w:val="00E56A9B"/>
    <w:rsid w:val="00E571B3"/>
    <w:rsid w:val="00E630AA"/>
    <w:rsid w:val="00E749F4"/>
    <w:rsid w:val="00E77BFE"/>
    <w:rsid w:val="00E80364"/>
    <w:rsid w:val="00E807DB"/>
    <w:rsid w:val="00E858EB"/>
    <w:rsid w:val="00EA7FA1"/>
    <w:rsid w:val="00EB11F5"/>
    <w:rsid w:val="00EC1A72"/>
    <w:rsid w:val="00EC1AE2"/>
    <w:rsid w:val="00ED5712"/>
    <w:rsid w:val="00EF5756"/>
    <w:rsid w:val="00F16263"/>
    <w:rsid w:val="00F31296"/>
    <w:rsid w:val="00F36E4D"/>
    <w:rsid w:val="00F45D6B"/>
    <w:rsid w:val="00F47DC4"/>
    <w:rsid w:val="00F526A1"/>
    <w:rsid w:val="00F53332"/>
    <w:rsid w:val="00F556C8"/>
    <w:rsid w:val="00F57FE6"/>
    <w:rsid w:val="00F66993"/>
    <w:rsid w:val="00F80434"/>
    <w:rsid w:val="00F81369"/>
    <w:rsid w:val="00F83D53"/>
    <w:rsid w:val="00F92D8C"/>
    <w:rsid w:val="00F92F74"/>
    <w:rsid w:val="00F93116"/>
    <w:rsid w:val="00F93150"/>
    <w:rsid w:val="00F94665"/>
    <w:rsid w:val="00F951A6"/>
    <w:rsid w:val="00FB61B3"/>
    <w:rsid w:val="00FB7961"/>
    <w:rsid w:val="00FC45FF"/>
    <w:rsid w:val="00FC4640"/>
    <w:rsid w:val="00FC4D01"/>
    <w:rsid w:val="00FC6B35"/>
    <w:rsid w:val="00FD0689"/>
    <w:rsid w:val="00FD4E5E"/>
    <w:rsid w:val="00FD6F32"/>
    <w:rsid w:val="00FE49FC"/>
    <w:rsid w:val="00FF0FF6"/>
    <w:rsid w:val="00FF2E18"/>
    <w:rsid w:val="00FF4915"/>
    <w:rsid w:val="00FF6AF6"/>
    <w:rsid w:val="00FF6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6C4CCF"/>
    <w:pPr>
      <w:spacing w:after="200" w:line="240" w:lineRule="auto"/>
    </w:pPr>
    <w:rPr>
      <w:rFonts w:ascii="Times New Roman" w:eastAsia="Times New Roman" w:hAnsi="Times New Roman" w:cs="Times New Roman"/>
      <w:b/>
      <w:bCs/>
      <w:color w:val="4F81BD"/>
      <w:sz w:val="18"/>
      <w:szCs w:val="18"/>
      <w:lang w:val="es-ES" w:eastAsia="es-ES"/>
    </w:rPr>
  </w:style>
  <w:style w:type="table" w:styleId="Tablaconcuadrcula">
    <w:name w:val="Table Grid"/>
    <w:basedOn w:val="Tablanormal"/>
    <w:uiPriority w:val="59"/>
    <w:rsid w:val="006C4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C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E3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95"/>
    <w:rPr>
      <w:rFonts w:ascii="Segoe UI" w:hAnsi="Segoe UI" w:cs="Segoe UI"/>
      <w:sz w:val="18"/>
      <w:szCs w:val="18"/>
    </w:rPr>
  </w:style>
  <w:style w:type="table" w:styleId="Tablanormal1">
    <w:name w:val="Plain Table 1"/>
    <w:basedOn w:val="Tablanormal"/>
    <w:uiPriority w:val="41"/>
    <w:rsid w:val="004E4D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6A7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6A72FD"/>
    <w:rPr>
      <w:sz w:val="16"/>
      <w:szCs w:val="16"/>
    </w:rPr>
  </w:style>
  <w:style w:type="paragraph" w:styleId="Textocomentario">
    <w:name w:val="annotation text"/>
    <w:basedOn w:val="Normal"/>
    <w:link w:val="TextocomentarioCar"/>
    <w:uiPriority w:val="99"/>
    <w:semiHidden/>
    <w:unhideWhenUsed/>
    <w:rsid w:val="006A72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2FD"/>
    <w:rPr>
      <w:sz w:val="20"/>
      <w:szCs w:val="20"/>
    </w:rPr>
  </w:style>
  <w:style w:type="table" w:customStyle="1" w:styleId="Tablanormal11">
    <w:name w:val="Tabla normal 11"/>
    <w:basedOn w:val="Tablanormal"/>
    <w:uiPriority w:val="41"/>
    <w:rsid w:val="00E630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57422633">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29430206">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68764501">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4</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5</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6</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7</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8</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9</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10</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11</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12</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13</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14</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15</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16</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17</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18</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19</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20</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21</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22</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23</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24</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25</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26</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27</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28</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29</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30</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31</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32</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33</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34</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35</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36</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37</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38</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39</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40</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41</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42</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43</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44</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45</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46</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47</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48</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49</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50</b:RefOrder>
  </b:Source>
  <b:Source>
    <b:Tag>MarcadorDePosición3</b:Tag>
    <b:SourceType>JournalArticle</b:SourceType>
    <b:Guid>{99699DC7-02A3-4120-9020-4C45C6FF7DFC}</b:Guid>
    <b:Author>
      <b:Author>
        <b:NameList>
          <b:Person>
            <b:Last>Have</b:Last>
            <b:First>P.</b:First>
            <b:Middle>Ten</b:Middle>
          </b:Person>
        </b:NameList>
      </b:Author>
    </b:Author>
    <b:Title>Methodological Issues in Conversation Analysis</b:Title>
    <b:JournalName>Bulletin de Méthodologie Sociologique</b:JournalName>
    <b:Year>1986</b:Year>
    <b:Pages>23-51</b:Pages>
    <b:RefOrder>1</b:RefOrder>
  </b:Source>
  <b:Source>
    <b:Tag>Inf07</b:Tag>
    <b:SourceType>Book</b:SourceType>
    <b:Guid>{91DF7CD0-BDE3-41D1-A379-8B8DB06C9CA5}</b:Guid>
    <b:Title>Etnometodología: del abordaje teórico a las estrategías investigativas</b:Title>
    <b:Year>2007</b:Year>
    <b:Pages>1-32</b:Pages>
    <b:ConferenceName>XXVI Congreso de la Asociación Latinoamericana de Sociología</b:ConferenceName>
    <b:City>Guadalajara</b:City>
    <b:Publisher>Asociación Latinoamericana de Sociología</b:Publisher>
    <b:Author>
      <b:Author>
        <b:NameList>
          <b:Person>
            <b:Last>Infesta</b:Last>
            <b:First>Graciela</b:First>
          </b:Person>
        </b:NameList>
      </b:Author>
    </b:Author>
    <b:RefOrder>2</b:RefOrder>
  </b:Source>
  <b:Source>
    <b:Tag>MarcadorDePosición4</b:Tag>
    <b:SourceType>JournalArticle</b:SourceType>
    <b:Guid>{3735764E-35AC-4E62-918F-7789A5066845}</b:Guid>
    <b:Author>
      <b:Author>
        <b:NameList>
          <b:Person>
            <b:Last>Maynard</b:Last>
            <b:First>D.</b:First>
            <b:Middle>y S. Clayman</b:Middle>
          </b:Person>
        </b:NameList>
      </b:Author>
    </b:Author>
    <b:Title>The diversity of Ethnomethodology</b:Title>
    <b:JournalName>Annual Review of Sociology</b:JournalName>
    <b:Year>1991</b:Year>
    <b:Pages>385-418</b:Pages>
    <b:RefOrder>3</b:RefOrder>
  </b:Source>
  <b:Source>
    <b:Tag>YOL99</b:Tag>
    <b:SourceType>Book</b:SourceType>
    <b:Guid>{2DBA5423-9B93-4F0D-99D7-FADFEE9900E2}</b:Guid>
    <b:Author>
      <b:Author>
        <b:NameList>
          <b:Person>
            <b:Last>Garzón</b:Last>
            <b:First>Yolanda</b:First>
            <b:Middle>Gallardo de Parada y Moreno, Adonay</b:Middle>
          </b:Person>
        </b:NameList>
      </b:Author>
    </b:Author>
    <b:Title>Serie: Aprender a investigar. Módulo 3: Recolección de la información</b:Title>
    <b:Year>1999</b:Year>
    <b:City>Bogotá, D.C.</b:City>
    <b:Publisher>ICFES</b:Publisher>
    <b:RefOrder>183</b:RefOrder>
  </b:Source>
  <b:Source>
    <b:Tag>Mck</b:Tag>
    <b:SourceType>Book</b:SourceType>
    <b:Guid>{66E142D8-E734-4186-8C30-5D638147A1A4}</b:Guid>
    <b:Author>
      <b:Author>
        <b:NameList>
          <b:Person>
            <b:Last>Mckernan</b:Last>
            <b:First>J</b:First>
          </b:Person>
        </b:NameList>
      </b:Author>
    </b:Author>
    <b:Title>Investigación-acción y currículo</b:Title>
    <b:Year>1996</b:Year>
    <b:City>Londrés</b:City>
    <b:Publisher>Morata</b:Publisher>
    <b:RefOrder>184</b:RefOrder>
  </b:Source>
</b:Sources>
</file>

<file path=customXml/itemProps1.xml><?xml version="1.0" encoding="utf-8"?>
<ds:datastoreItem xmlns:ds="http://schemas.openxmlformats.org/officeDocument/2006/customXml" ds:itemID="{4457BFED-D6EF-4728-A622-23A06D41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7692</Words>
  <Characters>42310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edisson diaz sanchez</cp:lastModifiedBy>
  <cp:revision>9</cp:revision>
  <dcterms:created xsi:type="dcterms:W3CDTF">2017-04-20T02:46:00Z</dcterms:created>
  <dcterms:modified xsi:type="dcterms:W3CDTF">2017-04-20T19:20:00Z</dcterms:modified>
</cp:coreProperties>
</file>